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B7408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B7408" w:rsidTr="00F229C7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2B7408" w:rsidRDefault="002B7408" w:rsidP="00F229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2B7408" w:rsidRDefault="002B7408" w:rsidP="00F229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B7408" w:rsidTr="00F229C7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2B7408" w:rsidRDefault="002B7408" w:rsidP="00F229C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2B7408" w:rsidRDefault="002B7408" w:rsidP="00F229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B7408" w:rsidTr="00F229C7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2B7408" w:rsidRDefault="002B7408" w:rsidP="00F229C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  <w:hideMark/>
          </w:tcPr>
          <w:p w:rsidR="002B7408" w:rsidRDefault="002B7408" w:rsidP="00F229C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Deliberações e protocolos pendentes</w:t>
            </w:r>
          </w:p>
        </w:tc>
      </w:tr>
    </w:tbl>
    <w:p w:rsidR="002B7408" w:rsidRDefault="002B7408" w:rsidP="002B740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</w:t>
      </w:r>
      <w:r w:rsidR="00402D11">
        <w:rPr>
          <w:rFonts w:ascii="Times New Roman" w:hAnsi="Times New Roman"/>
          <w:smallCaps/>
          <w:sz w:val="22"/>
          <w:szCs w:val="22"/>
          <w:lang w:eastAsia="pt-BR"/>
        </w:rPr>
        <w:t>07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064F62">
        <w:rPr>
          <w:rFonts w:ascii="Times New Roman" w:hAnsi="Times New Roman"/>
          <w:smallCaps/>
          <w:sz w:val="22"/>
          <w:szCs w:val="22"/>
          <w:lang w:eastAsia="pt-BR"/>
        </w:rPr>
        <w:t>9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2B7408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 - DF, na sede do CAU/BR, no dia</w:t>
      </w:r>
      <w:r w:rsidR="00402D11">
        <w:rPr>
          <w:rFonts w:ascii="Times New Roman" w:hAnsi="Times New Roman"/>
          <w:sz w:val="22"/>
          <w:szCs w:val="22"/>
          <w:lang w:eastAsia="pt-BR"/>
        </w:rPr>
        <w:t xml:space="preserve"> 01 de </w:t>
      </w:r>
      <w:r w:rsidR="00402D11" w:rsidRPr="00402D11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402D11">
        <w:rPr>
          <w:rFonts w:ascii="Times New Roman" w:hAnsi="Times New Roman"/>
          <w:sz w:val="22"/>
          <w:szCs w:val="22"/>
          <w:lang w:eastAsia="pt-BR"/>
        </w:rPr>
        <w:t>de 201</w:t>
      </w:r>
      <w:r w:rsidR="00064F62" w:rsidRPr="00402D11">
        <w:rPr>
          <w:rFonts w:ascii="Times New Roman" w:hAnsi="Times New Roman"/>
          <w:sz w:val="22"/>
          <w:szCs w:val="22"/>
          <w:lang w:eastAsia="pt-BR"/>
        </w:rPr>
        <w:t>9</w:t>
      </w:r>
      <w:r w:rsidRPr="00402D11">
        <w:rPr>
          <w:rFonts w:ascii="Times New Roman" w:hAnsi="Times New Roman"/>
          <w:sz w:val="22"/>
          <w:szCs w:val="22"/>
          <w:lang w:eastAsia="pt-BR"/>
        </w:rPr>
        <w:t>,</w:t>
      </w:r>
      <w:r w:rsidRPr="00F03750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art. 102 do Regimento Interno do CAU/BR, após análise do assunto em epígrafe, e</w:t>
      </w: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Considerando o Plano de Trabalho da Comissão de Organização e Administração do CAU/BR, aprovado pela deliberação 07/2018 COA-CAU/BR, em 08 de março de 2018;</w:t>
      </w:r>
    </w:p>
    <w:p w:rsidR="00064F62" w:rsidRPr="00F03750" w:rsidRDefault="00064F62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4F62" w:rsidRPr="00F03750" w:rsidRDefault="00064F62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Considerando a deliberação 59/2018 COA-CAU/BR, encaminhada à Presidência em 26/09/2018, solicitando a elaboração de relatório sobre o andamento das sugestões elaboradas pela COA-CAU/BR, bem como sobre as justificativas de não cumprimento dos prazos estabelecidos nas deliberações emitidas, indicando prazo para finalização</w:t>
      </w: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Considerando a elaboração das deliberações da COA-CAU/BR, bem como os protocolos encaminhados, via SICCAU, à Presidência, os quais </w:t>
      </w:r>
      <w:r w:rsidR="00064F62" w:rsidRPr="00F03750">
        <w:rPr>
          <w:rFonts w:ascii="Times New Roman" w:hAnsi="Times New Roman"/>
          <w:sz w:val="22"/>
          <w:szCs w:val="22"/>
          <w:lang w:eastAsia="pt-BR"/>
        </w:rPr>
        <w:t xml:space="preserve">ainda </w:t>
      </w:r>
      <w:r w:rsidRPr="00F03750">
        <w:rPr>
          <w:rFonts w:ascii="Times New Roman" w:hAnsi="Times New Roman"/>
          <w:sz w:val="22"/>
          <w:szCs w:val="22"/>
          <w:lang w:eastAsia="pt-BR"/>
        </w:rPr>
        <w:t>se encontram com prazo vencido, sem providências tomadas, ou sem resposta, a seguir:</w:t>
      </w:r>
    </w:p>
    <w:p w:rsidR="002B7408" w:rsidRPr="00F03750" w:rsidRDefault="002B7408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645159/2018 - Grupo de trabalho para elaborar o Código de Conduta (deliberação 02/2018, encaminhada em 09/03);</w:t>
      </w:r>
    </w:p>
    <w:p w:rsidR="00A917D1" w:rsidRPr="00F03750" w:rsidRDefault="002B7408" w:rsidP="00A917D1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668360/2018 - Realização de concurso público (deliberação 08/2018, prazo 20/6);</w:t>
      </w:r>
      <w:r w:rsidR="00A917D1" w:rsidRPr="00F0375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4382" w:rsidRPr="00F03750" w:rsidRDefault="00B04382" w:rsidP="00B04382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684656/2018 – Encaminhamento de ofícios, solicitando informações dos CAU/UF sobre elaboração e implantação de plano de cargos e salários (deliberação 26/2018, encaminhada em 07/06, prazo 30 dias do recebimento)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04382" w:rsidRPr="00F03750" w:rsidRDefault="00B04382" w:rsidP="00B04382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694518/2018 - Atualização de cadastro PF e PJ (deliberação 30/2018, encaminhada em 29/05)</w:t>
      </w:r>
      <w:r>
        <w:rPr>
          <w:rFonts w:ascii="Times New Roman" w:hAnsi="Times New Roman"/>
          <w:sz w:val="22"/>
          <w:szCs w:val="22"/>
          <w:lang w:eastAsia="pt-BR"/>
        </w:rPr>
        <w:t>;</w:t>
      </w:r>
      <w:r w:rsidRPr="00F03750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4382" w:rsidRPr="00F03750" w:rsidRDefault="00B04382" w:rsidP="00B04382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720388/2018 - Desenvolvimento tecnológico nos sistemas de gestão do CAU (deliberação 44/2018, encaminhada em 05/07); </w:t>
      </w:r>
    </w:p>
    <w:p w:rsidR="00A917D1" w:rsidRPr="00F03750" w:rsidRDefault="00A917D1" w:rsidP="00A917D1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684587/2018 - Auditoria no cumprimento da LAI (deliberação 46/2018, prazo 12/08)</w:t>
      </w:r>
      <w:r w:rsidR="00B04382">
        <w:rPr>
          <w:rFonts w:ascii="Times New Roman" w:hAnsi="Times New Roman"/>
          <w:sz w:val="22"/>
          <w:szCs w:val="22"/>
          <w:lang w:eastAsia="pt-BR"/>
        </w:rPr>
        <w:t>;</w:t>
      </w:r>
    </w:p>
    <w:p w:rsidR="00A917D1" w:rsidRPr="00F03750" w:rsidRDefault="00A917D1" w:rsidP="00A917D1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720377/2018 e 720373/2018 - Recomposição de Plenário de CAU/UF (deliberação 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>54/2018, encaminhada em 10/09)</w:t>
      </w:r>
    </w:p>
    <w:p w:rsidR="00A917D1" w:rsidRPr="00F03750" w:rsidRDefault="00A917D1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721178/2018 - Regulamentação de licença e de justificativa de falta de conselheiro a reuniões da respectiva autarquia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 xml:space="preserve"> (deliberação 57, encaminhada em 10/09)</w:t>
      </w:r>
      <w:r w:rsidRPr="00F03750">
        <w:rPr>
          <w:rFonts w:ascii="Times New Roman" w:hAnsi="Times New Roman"/>
          <w:sz w:val="22"/>
          <w:szCs w:val="22"/>
          <w:lang w:eastAsia="pt-BR"/>
        </w:rPr>
        <w:t>;</w:t>
      </w:r>
    </w:p>
    <w:p w:rsidR="00A917D1" w:rsidRPr="00F03750" w:rsidRDefault="00A917D1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711977/2018 - Evolução nos Sistemas de TI no CAU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 xml:space="preserve"> (deliberação 58, encaminhada em 10/09)</w:t>
      </w:r>
      <w:r w:rsidRPr="00F03750">
        <w:rPr>
          <w:rFonts w:ascii="Times New Roman" w:hAnsi="Times New Roman"/>
          <w:sz w:val="22"/>
          <w:szCs w:val="22"/>
          <w:lang w:eastAsia="pt-BR"/>
        </w:rPr>
        <w:t>;</w:t>
      </w:r>
    </w:p>
    <w:p w:rsidR="00A917D1" w:rsidRPr="00F03750" w:rsidRDefault="00A917D1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763489/2018 - Alteração no Módulo do SICCAU referente à confecção de carteiras de identificação profissional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 xml:space="preserve"> (deliberação 67/2018, encaminhada em 17/10)</w:t>
      </w:r>
      <w:r w:rsidRPr="00F03750">
        <w:rPr>
          <w:rFonts w:ascii="Times New Roman" w:hAnsi="Times New Roman"/>
          <w:sz w:val="22"/>
          <w:szCs w:val="22"/>
          <w:lang w:eastAsia="pt-BR"/>
        </w:rPr>
        <w:t>;</w:t>
      </w:r>
    </w:p>
    <w:p w:rsidR="00A917D1" w:rsidRPr="00F03750" w:rsidRDefault="00A917D1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>559738/2017 e 589380/2017 - Pagamento de honorários de sucumbência aos advogados do CAU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 xml:space="preserve"> (deliberação 71/2018, encaminhada em 17/10)</w:t>
      </w:r>
      <w:r w:rsidRPr="00F03750">
        <w:rPr>
          <w:rFonts w:ascii="Times New Roman" w:hAnsi="Times New Roman"/>
          <w:sz w:val="22"/>
          <w:szCs w:val="22"/>
          <w:lang w:eastAsia="pt-BR"/>
        </w:rPr>
        <w:t>;</w:t>
      </w:r>
      <w:r w:rsidR="002718B6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A917D1" w:rsidRPr="00F03750" w:rsidRDefault="00A917D1" w:rsidP="002B7408">
      <w:pPr>
        <w:pStyle w:val="PargrafodaLista"/>
        <w:numPr>
          <w:ilvl w:val="0"/>
          <w:numId w:val="5"/>
        </w:numPr>
        <w:tabs>
          <w:tab w:val="start" w:pos="59.75pt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777353/2018 - Assinaturas de convênios para benefícios a profissionais e para apoio institucional, assinados pelos CAU/UF; 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>(deliberação</w:t>
      </w:r>
      <w:r w:rsidR="002718B6">
        <w:rPr>
          <w:rFonts w:ascii="Times New Roman" w:hAnsi="Times New Roman"/>
          <w:sz w:val="22"/>
          <w:szCs w:val="22"/>
          <w:lang w:eastAsia="pt-BR"/>
        </w:rPr>
        <w:t xml:space="preserve"> 76/2018</w:t>
      </w:r>
      <w:r w:rsidR="001B0B47" w:rsidRPr="00F03750">
        <w:rPr>
          <w:rFonts w:ascii="Times New Roman" w:hAnsi="Times New Roman"/>
          <w:sz w:val="22"/>
          <w:szCs w:val="22"/>
          <w:lang w:eastAsia="pt-BR"/>
        </w:rPr>
        <w:t>, encaminhada em 22/11)</w:t>
      </w:r>
      <w:r w:rsidR="002718B6">
        <w:rPr>
          <w:rFonts w:ascii="Times New Roman" w:hAnsi="Times New Roman"/>
          <w:sz w:val="22"/>
          <w:szCs w:val="22"/>
          <w:lang w:eastAsia="pt-BR"/>
        </w:rPr>
        <w:t>.</w:t>
      </w: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408" w:rsidRPr="00F03750" w:rsidRDefault="002B7408" w:rsidP="002B74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3750">
        <w:rPr>
          <w:rFonts w:ascii="Times New Roman" w:hAnsi="Times New Roman"/>
          <w:sz w:val="22"/>
          <w:szCs w:val="22"/>
          <w:lang w:eastAsia="pt-BR"/>
        </w:rPr>
        <w:t xml:space="preserve">Considerando que compete ao Presidente encaminhar justificava, por escrito, a comissões e demais órgãos colegiados, nos casos em que não houver cumprimento de deliberações ou aceite de propostas recebidas, segundo o inciso XXVI, do artigo 159 do Regimento Interno do CAU/BR; e </w:t>
      </w:r>
    </w:p>
    <w:p w:rsidR="002B7408" w:rsidRPr="00F03750" w:rsidRDefault="002B7408" w:rsidP="002B740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2B7408" w:rsidRPr="00F03750" w:rsidRDefault="002B7408" w:rsidP="002B740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F03750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B7408" w:rsidRPr="00F03750" w:rsidRDefault="002B7408" w:rsidP="002B7408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2B7408" w:rsidRPr="00F03750" w:rsidRDefault="002B7408" w:rsidP="002B740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375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B7408" w:rsidRPr="00F03750" w:rsidRDefault="002718B6" w:rsidP="002B740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Ratificar a solicitação </w:t>
      </w:r>
      <w:r w:rsidR="002B7408" w:rsidRPr="00F03750">
        <w:rPr>
          <w:rFonts w:ascii="Times New Roman" w:hAnsi="Times New Roman"/>
          <w:sz w:val="22"/>
          <w:szCs w:val="22"/>
          <w:lang w:eastAsia="pt-BR"/>
        </w:rPr>
        <w:t xml:space="preserve">ao Presidente do CAU/BR </w:t>
      </w:r>
      <w:r>
        <w:rPr>
          <w:rFonts w:ascii="Times New Roman" w:hAnsi="Times New Roman"/>
          <w:sz w:val="22"/>
          <w:szCs w:val="22"/>
          <w:lang w:eastAsia="pt-BR"/>
        </w:rPr>
        <w:t xml:space="preserve">para que ele </w:t>
      </w:r>
      <w:r w:rsidR="002B7408" w:rsidRPr="00F03750">
        <w:rPr>
          <w:rFonts w:ascii="Times New Roman" w:hAnsi="Times New Roman"/>
          <w:sz w:val="22"/>
          <w:szCs w:val="22"/>
          <w:lang w:eastAsia="pt-BR"/>
        </w:rPr>
        <w:t>promova a elaboração de relatório sobre o andamento das sugestões elaboradas pela COA-CAU/BR, bem como sobre as justificativas de não cumprimento dos prazos estabelecidos nas deliberações emitidas, indicando prazo para finalização</w:t>
      </w:r>
      <w:r w:rsidR="00402D11">
        <w:rPr>
          <w:rFonts w:ascii="Times New Roman" w:hAnsi="Times New Roman"/>
          <w:sz w:val="22"/>
          <w:szCs w:val="22"/>
          <w:lang w:eastAsia="pt-BR"/>
        </w:rPr>
        <w:t>, no prazo de 30 (trinta) dias</w:t>
      </w:r>
      <w:r w:rsidR="002B7408" w:rsidRPr="00F03750">
        <w:rPr>
          <w:rFonts w:ascii="Times New Roman" w:hAnsi="Times New Roman"/>
          <w:sz w:val="22"/>
          <w:szCs w:val="22"/>
          <w:lang w:eastAsia="pt-BR"/>
        </w:rPr>
        <w:t>.</w:t>
      </w:r>
    </w:p>
    <w:p w:rsidR="00F03750" w:rsidRDefault="00F03750" w:rsidP="002B740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03750" w:rsidRDefault="00F03750" w:rsidP="00F0375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402D11">
        <w:rPr>
          <w:rFonts w:ascii="Times New Roman" w:hAnsi="Times New Roman"/>
          <w:sz w:val="22"/>
          <w:szCs w:val="22"/>
          <w:lang w:eastAsia="pt-BR"/>
        </w:rPr>
        <w:t xml:space="preserve">01 de fevereiro </w:t>
      </w:r>
      <w:r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F03750" w:rsidRDefault="00F03750" w:rsidP="00F0375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3750" w:rsidRDefault="00F03750" w:rsidP="00F03750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3750" w:rsidRDefault="00F03750" w:rsidP="00F03750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t xml:space="preserve"> 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03750" w:rsidRDefault="00F03750" w:rsidP="00F0375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03750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F193A" w:rsidRDefault="008F193A">
      <w:r>
        <w:separator/>
      </w:r>
    </w:p>
  </w:endnote>
  <w:endnote w:type="continuationSeparator" w:id="0">
    <w:p w:rsidR="008F193A" w:rsidRDefault="008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Default="007B26EB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760340" w:rsidRDefault="007B26EB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806D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C806D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F193A" w:rsidRDefault="008F193A">
      <w:r>
        <w:separator/>
      </w:r>
    </w:p>
  </w:footnote>
  <w:footnote w:type="continuationSeparator" w:id="0">
    <w:p w:rsidR="008F193A" w:rsidRDefault="008F19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C806D1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C806D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3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F3291"/>
    <w:multiLevelType w:val="hybridMultilevel"/>
    <w:tmpl w:val="AA6470A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64F62"/>
    <w:rsid w:val="000D0319"/>
    <w:rsid w:val="00116BE5"/>
    <w:rsid w:val="00170759"/>
    <w:rsid w:val="001A3014"/>
    <w:rsid w:val="001B0B47"/>
    <w:rsid w:val="001C6725"/>
    <w:rsid w:val="001F45CF"/>
    <w:rsid w:val="002718B6"/>
    <w:rsid w:val="0027285F"/>
    <w:rsid w:val="002A5297"/>
    <w:rsid w:val="002B7408"/>
    <w:rsid w:val="002C0C3C"/>
    <w:rsid w:val="002E4A91"/>
    <w:rsid w:val="002F47A8"/>
    <w:rsid w:val="00402D11"/>
    <w:rsid w:val="004F78DE"/>
    <w:rsid w:val="00554A71"/>
    <w:rsid w:val="00581FF8"/>
    <w:rsid w:val="005F41B9"/>
    <w:rsid w:val="00692E5D"/>
    <w:rsid w:val="006D529D"/>
    <w:rsid w:val="006F5287"/>
    <w:rsid w:val="00760340"/>
    <w:rsid w:val="00771D16"/>
    <w:rsid w:val="007B26EB"/>
    <w:rsid w:val="007C4BAC"/>
    <w:rsid w:val="008250EC"/>
    <w:rsid w:val="008715B2"/>
    <w:rsid w:val="008C1C0E"/>
    <w:rsid w:val="008F193A"/>
    <w:rsid w:val="00907349"/>
    <w:rsid w:val="00915723"/>
    <w:rsid w:val="009E4E5A"/>
    <w:rsid w:val="00A14099"/>
    <w:rsid w:val="00A639E6"/>
    <w:rsid w:val="00A91522"/>
    <w:rsid w:val="00A917D1"/>
    <w:rsid w:val="00B04382"/>
    <w:rsid w:val="00B33AC2"/>
    <w:rsid w:val="00B434AE"/>
    <w:rsid w:val="00BE0489"/>
    <w:rsid w:val="00BE3B4D"/>
    <w:rsid w:val="00C409AD"/>
    <w:rsid w:val="00C62FFF"/>
    <w:rsid w:val="00C806D1"/>
    <w:rsid w:val="00C9771E"/>
    <w:rsid w:val="00CA5563"/>
    <w:rsid w:val="00CE0FA5"/>
    <w:rsid w:val="00EB62D6"/>
    <w:rsid w:val="00EC3E8C"/>
    <w:rsid w:val="00EF79C2"/>
    <w:rsid w:val="00F03750"/>
    <w:rsid w:val="00F05DEC"/>
    <w:rsid w:val="00F06081"/>
    <w:rsid w:val="00F229C7"/>
    <w:rsid w:val="00F8191C"/>
    <w:rsid w:val="00F93FD8"/>
    <w:rsid w:val="00FB18DA"/>
    <w:rsid w:val="00FB2444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78713F1-255A-44CE-9814-30866FC4E5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pt" w:line="12pt" w:lineRule="auto"/>
    </w:pPr>
    <w:rPr>
      <w:rFonts w:ascii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40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14099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A91522"/>
    <w:pPr>
      <w:ind w:start="35.40pt"/>
    </w:pPr>
  </w:style>
  <w:style w:type="paragraph" w:styleId="Corpodetexto">
    <w:name w:val="Body Text"/>
    <w:basedOn w:val="Normal"/>
    <w:link w:val="CorpodetextoChar"/>
    <w:uiPriority w:val="99"/>
    <w:rsid w:val="002B7408"/>
    <w:pPr>
      <w:widowControl w:val="0"/>
      <w:suppressAutoHyphens/>
      <w:spacing w:after="6pt"/>
    </w:pPr>
    <w:rPr>
      <w:rFonts w:ascii="Times New Roman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B7408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08379256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6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Isabella Maria Oliveira Morato</cp:lastModifiedBy>
  <cp:revision>2</cp:revision>
  <dcterms:created xsi:type="dcterms:W3CDTF">2019-05-10T16:03:00Z</dcterms:created>
  <dcterms:modified xsi:type="dcterms:W3CDTF">2019-05-10T16:03:00Z</dcterms:modified>
</cp:coreProperties>
</file>