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8F03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0A" w:rsidRDefault="00865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0A" w:rsidRDefault="00865149">
            <w:r>
              <w:rPr>
                <w:rFonts w:ascii="Times New Roman" w:hAnsi="Times New Roman"/>
                <w:sz w:val="22"/>
                <w:szCs w:val="22"/>
              </w:rPr>
              <w:t xml:space="preserve">Protocolo nº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485292/2017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Processo de fiscalização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CAU/MS nº 1000039435/2016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em grau de Recurso ao Plenário do CAU/BR </w:t>
            </w:r>
          </w:p>
        </w:tc>
      </w:tr>
      <w:tr w:rsidR="008F03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0A" w:rsidRDefault="00865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0A" w:rsidRDefault="00865149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SILVIA CRISTINA BRAZ PINTO</w:t>
            </w:r>
          </w:p>
        </w:tc>
      </w:tr>
      <w:tr w:rsidR="008F030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0A" w:rsidRDefault="008651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030A" w:rsidRDefault="00865149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</w:t>
            </w:r>
            <w:r>
              <w:rPr>
                <w:rFonts w:ascii="Times New Roman" w:hAnsi="Times New Roman"/>
                <w:sz w:val="22"/>
                <w:szCs w:val="22"/>
              </w:rPr>
              <w:t>do dia nº 9 da 78ª Reunião Ordinária da CEP-CAU/BR – apreciar e aprovar o relatório e voto do relator no âmbito da CEP-CAU/BR</w:t>
            </w:r>
          </w:p>
        </w:tc>
      </w:tr>
    </w:tbl>
    <w:p w:rsidR="008F030A" w:rsidRDefault="0086514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100/2018 – (CEP – CAU/BR)</w:t>
      </w:r>
    </w:p>
    <w:p w:rsidR="008F030A" w:rsidRDefault="008F0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6514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</w:t>
      </w:r>
      <w:r>
        <w:rPr>
          <w:rFonts w:ascii="Times New Roman" w:hAnsi="Times New Roman"/>
          <w:sz w:val="22"/>
          <w:szCs w:val="22"/>
          <w:lang w:eastAsia="pt-BR"/>
        </w:rPr>
        <w:t>ia-DF, na sede do CAU/BR, nos dias 29 e 30 de novembro de 2018, no uso das competências que lhe conferem o art. 97, 101 e 102 do Regimento Interno do CAU/BR, após análise do assunto em epígrafe, e</w:t>
      </w:r>
    </w:p>
    <w:p w:rsidR="008F030A" w:rsidRDefault="008F0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65149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o relatório e voto fundamentado do relator da</w:t>
      </w:r>
      <w:r>
        <w:rPr>
          <w:rFonts w:ascii="Times New Roman" w:hAnsi="Times New Roman"/>
          <w:sz w:val="22"/>
          <w:szCs w:val="22"/>
          <w:lang w:eastAsia="pt-BR"/>
        </w:rPr>
        <w:t xml:space="preserve"> CEP-CAU/BR, conselheiro </w:t>
      </w:r>
      <w:r>
        <w:rPr>
          <w:rFonts w:ascii="Times New Roman" w:hAnsi="Times New Roman"/>
          <w:sz w:val="22"/>
          <w:szCs w:val="22"/>
        </w:rPr>
        <w:t>Werner Deimling Albuquerque</w:t>
      </w:r>
      <w:r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8F030A" w:rsidRDefault="008F030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8F030A" w:rsidRDefault="008651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8F030A" w:rsidRDefault="008F0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65149">
      <w:pPr>
        <w:numPr>
          <w:ilvl w:val="0"/>
          <w:numId w:val="1"/>
        </w:numPr>
        <w:spacing w:line="13.80pt" w:lineRule="auto"/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Acompanhar o Relatório e Voto Fundamentado do conselheiro relator no âmbito da CEP-CAU/BR no sentido de recomendar ao Plenário do CAU/BR:</w:t>
      </w:r>
    </w:p>
    <w:p w:rsidR="008F030A" w:rsidRDefault="00865149">
      <w:pPr>
        <w:numPr>
          <w:ilvl w:val="0"/>
          <w:numId w:val="2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Negar provimento ao recurso </w:t>
      </w:r>
      <w:r>
        <w:rPr>
          <w:rFonts w:ascii="Times New Roman" w:hAnsi="Times New Roman"/>
          <w:sz w:val="22"/>
          <w:szCs w:val="22"/>
          <w:lang w:eastAsia="pt-BR"/>
        </w:rPr>
        <w:t xml:space="preserve">do recorrente, mantendo o Auto de Infração e a multa; </w:t>
      </w:r>
    </w:p>
    <w:p w:rsidR="008F030A" w:rsidRDefault="00865149">
      <w:pPr>
        <w:numPr>
          <w:ilvl w:val="0"/>
          <w:numId w:val="2"/>
        </w:numPr>
        <w:spacing w:line="13.80pt" w:lineRule="auto"/>
        <w:jc w:val="both"/>
      </w:pP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Recomendar  que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CAU/MS, por meio de seu setor de fiscalização, verifique a existência do RRT da arquiteta e urbanista coautora do espaço; e</w:t>
      </w:r>
    </w:p>
    <w:p w:rsidR="008F030A" w:rsidRDefault="00865149">
      <w:pPr>
        <w:numPr>
          <w:ilvl w:val="0"/>
          <w:numId w:val="2"/>
        </w:numPr>
        <w:spacing w:line="13.80pt" w:lineRule="auto"/>
        <w:ind w:start="28.35pt" w:hanging="14.15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envio dos autos ao Conselho de Arquitetura e Urbanismo do</w:t>
      </w:r>
      <w:r>
        <w:rPr>
          <w:rFonts w:ascii="Times New Roman" w:hAnsi="Times New Roman"/>
          <w:sz w:val="22"/>
          <w:szCs w:val="22"/>
          <w:lang w:eastAsia="pt-BR"/>
        </w:rPr>
        <w:t xml:space="preserve"> Mato Grosso do Sul (CAU/MS) para as devidas providências. </w:t>
      </w:r>
    </w:p>
    <w:p w:rsidR="008F030A" w:rsidRDefault="008F030A">
      <w:p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65149">
      <w:pPr>
        <w:numPr>
          <w:ilvl w:val="0"/>
          <w:numId w:val="1"/>
        </w:numPr>
        <w:ind w:start="18.9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o recurso a esta Presidência para apreciação do Plenário do CAU/BR. </w:t>
      </w:r>
    </w:p>
    <w:p w:rsidR="008F030A" w:rsidRDefault="008F0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F0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651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30 de novembro de 2018.</w:t>
      </w:r>
    </w:p>
    <w:p w:rsidR="008F030A" w:rsidRDefault="008F030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F030A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F030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6514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030A" w:rsidRDefault="0086514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</w:t>
      </w:r>
      <w:r>
        <w:rPr>
          <w:rFonts w:ascii="Times New Roman" w:eastAsia="Calibri" w:hAnsi="Times New Roman"/>
          <w:sz w:val="22"/>
          <w:szCs w:val="22"/>
          <w:lang w:eastAsia="pt-BR"/>
        </w:rPr>
        <w:t>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8F030A" w:rsidRDefault="008F030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F030A" w:rsidRDefault="0086514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030A" w:rsidRDefault="0086514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F030A" w:rsidRDefault="008F030A"/>
    <w:p w:rsidR="008F030A" w:rsidRDefault="0086514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JOSEMÉE GOMES DE LIMA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8F030A" w:rsidRDefault="00865149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F030A" w:rsidRDefault="008F030A"/>
    <w:p w:rsidR="008F030A" w:rsidRDefault="0086514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8F030A" w:rsidRDefault="0086514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F030A" w:rsidRDefault="008F030A"/>
    <w:p w:rsidR="008F030A" w:rsidRDefault="0086514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WERNER DEIMLING </w:t>
      </w:r>
      <w:r>
        <w:rPr>
          <w:rFonts w:ascii="Times New Roman" w:hAnsi="Times New Roman"/>
          <w:b/>
          <w:sz w:val="22"/>
          <w:szCs w:val="22"/>
        </w:rPr>
        <w:t>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F030A" w:rsidRDefault="0086514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8F030A" w:rsidRDefault="008F030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F030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F030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8F030A" w:rsidRDefault="008F030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8F030A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865149">
      <w:r>
        <w:separator/>
      </w:r>
    </w:p>
  </w:endnote>
  <w:endnote w:type="continuationSeparator" w:id="0">
    <w:p w:rsidR="00000000" w:rsidRDefault="0086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1579" w:rsidRDefault="0086514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11579" w:rsidRDefault="0086514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865149">
      <w:r>
        <w:rPr>
          <w:color w:val="000000"/>
        </w:rPr>
        <w:separator/>
      </w:r>
    </w:p>
  </w:footnote>
  <w:footnote w:type="continuationSeparator" w:id="0">
    <w:p w:rsidR="00000000" w:rsidRDefault="0086514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11579" w:rsidRDefault="0086514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FBD2F19"/>
    <w:multiLevelType w:val="multilevel"/>
    <w:tmpl w:val="FB429F56"/>
    <w:lvl w:ilvl="0">
      <w:start w:val="1"/>
      <w:numFmt w:val="lowerLetter"/>
      <w:lvlText w:val="%1)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abstractNum w:abstractNumId="1" w15:restartNumberingAfterBreak="0">
    <w:nsid w:val="73E2715B"/>
    <w:multiLevelType w:val="multilevel"/>
    <w:tmpl w:val="251AB3D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030A"/>
    <w:rsid w:val="00865149"/>
    <w:rsid w:val="008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8BE2DC5-2332-496C-AA7E-93083283CA2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2018-11-30T19:31:00Z</cp:lastPrinted>
  <dcterms:created xsi:type="dcterms:W3CDTF">2019-08-01T14:06:00Z</dcterms:created>
  <dcterms:modified xsi:type="dcterms:W3CDTF">2019-08-01T14:06:00Z</dcterms:modified>
</cp:coreProperties>
</file>