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800A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pStyle w:val="Recuodecorpodetexto"/>
              <w:ind w:firstLine="0pt"/>
            </w:pPr>
            <w:r>
              <w:rPr>
                <w:szCs w:val="22"/>
              </w:rPr>
              <w:t xml:space="preserve">Protocolo nº 763886/2018 – CAU/SC encaminha proposição sobre a criação do RRT Social de Baixo Custo </w:t>
            </w:r>
            <w:r>
              <w:rPr>
                <w:rFonts w:cs="Tahoma"/>
              </w:rPr>
              <w:t>para regularização de obras.</w:t>
            </w:r>
          </w:p>
        </w:tc>
      </w:tr>
      <w:tr w:rsidR="00800A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800A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00A5E" w:rsidRDefault="009E7A7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02 da 77ª Reunião Ordinária da CEP-CAU/BR</w:t>
            </w:r>
          </w:p>
        </w:tc>
      </w:tr>
    </w:tbl>
    <w:p w:rsidR="00800A5E" w:rsidRDefault="009E7A7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089/2018 – (CEP-CAU/BR)</w:t>
      </w:r>
    </w:p>
    <w:p w:rsidR="00800A5E" w:rsidRDefault="00800A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A5E" w:rsidRDefault="009E7A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08 e 09 de novembro de 2018, no uso das</w:t>
      </w:r>
      <w:r>
        <w:rPr>
          <w:rFonts w:ascii="Times New Roman" w:hAnsi="Times New Roman"/>
          <w:sz w:val="22"/>
          <w:szCs w:val="22"/>
          <w:lang w:eastAsia="pt-BR"/>
        </w:rPr>
        <w:t xml:space="preserve"> competências que lhe conferem o art. 97, 101 e 102 do Regimento Interno do CAU/BR, após análise do assunto em epígrafe, e</w:t>
      </w:r>
    </w:p>
    <w:p w:rsidR="00800A5E" w:rsidRDefault="00800A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A5E" w:rsidRDefault="009E7A77">
      <w:pPr>
        <w:pStyle w:val="Recuodecorpodetexto"/>
        <w:ind w:firstLine="0pt"/>
      </w:pPr>
      <w:r>
        <w:rPr>
          <w:szCs w:val="22"/>
        </w:rPr>
        <w:t xml:space="preserve">Considerando o </w:t>
      </w:r>
      <w:r>
        <w:rPr>
          <w:rStyle w:val="fontstyle01"/>
        </w:rPr>
        <w:t>Ofício nº 583/2018/PRES/CAUSC</w:t>
      </w:r>
      <w:r>
        <w:t xml:space="preserve"> que encaminha </w:t>
      </w:r>
      <w:r>
        <w:rPr>
          <w:szCs w:val="22"/>
        </w:rPr>
        <w:t xml:space="preserve">a Deliberação Plenária nº 275/2018 do CAU/SC e a </w:t>
      </w:r>
      <w:r>
        <w:t xml:space="preserve">Deliberação nº 48/2018 </w:t>
      </w:r>
      <w:r>
        <w:t>da CEP-CAU/SC,</w:t>
      </w:r>
      <w:r>
        <w:rPr>
          <w:szCs w:val="22"/>
        </w:rPr>
        <w:t xml:space="preserve"> que aprovam o encaminhamento ao CAU/BR da proposição de criação de um Registro de Responsabilidade Técnica Social de baixo custo para regularização de obras, nos moldes do RRT Mínimo;</w:t>
      </w:r>
      <w:r>
        <w:t xml:space="preserve"> </w:t>
      </w:r>
    </w:p>
    <w:p w:rsidR="00800A5E" w:rsidRDefault="00800A5E">
      <w:pPr>
        <w:pStyle w:val="Recuodecorpodetexto"/>
        <w:ind w:firstLine="0pt"/>
        <w:rPr>
          <w:szCs w:val="22"/>
        </w:rPr>
      </w:pPr>
    </w:p>
    <w:p w:rsidR="00800A5E" w:rsidRDefault="009E7A77">
      <w:pPr>
        <w:pStyle w:val="Recuodecorpodetexto"/>
        <w:ind w:firstLine="0pt"/>
        <w:rPr>
          <w:szCs w:val="22"/>
        </w:rPr>
      </w:pPr>
      <w:r>
        <w:rPr>
          <w:szCs w:val="22"/>
        </w:rPr>
        <w:t>Considerando a Resolução CAU/BR n° 104, de 2015, que di</w:t>
      </w:r>
      <w:r>
        <w:rPr>
          <w:szCs w:val="22"/>
        </w:rPr>
        <w:t>spõe sobre os procedimentos para aprovação dos atos administrativos de competência do CAU, e em seu art. 2º, inciso I, define:</w:t>
      </w:r>
    </w:p>
    <w:p w:rsidR="00800A5E" w:rsidRDefault="009E7A77">
      <w:pPr>
        <w:pStyle w:val="Recuodecorpodetexto"/>
        <w:ind w:start="36pt" w:firstLine="0pt"/>
      </w:pPr>
      <w:r>
        <w:rPr>
          <w:i/>
          <w:szCs w:val="22"/>
        </w:rPr>
        <w:t>“Proposição de Resolução: o texto formalizado, conforme o Manual</w:t>
      </w:r>
      <w:r>
        <w:rPr>
          <w:b/>
          <w:i/>
          <w:szCs w:val="22"/>
        </w:rPr>
        <w:t xml:space="preserve"> </w:t>
      </w:r>
      <w:r>
        <w:rPr>
          <w:i/>
          <w:szCs w:val="22"/>
        </w:rPr>
        <w:t>de Elaboração dos</w:t>
      </w:r>
      <w:r>
        <w:rPr>
          <w:i/>
          <w:szCs w:val="22"/>
        </w:rPr>
        <w:br/>
      </w:r>
      <w:r>
        <w:rPr>
          <w:i/>
          <w:szCs w:val="22"/>
        </w:rPr>
        <w:t xml:space="preserve">Atos de Competência do CAU, acompanhado de </w:t>
      </w:r>
      <w:r>
        <w:rPr>
          <w:i/>
          <w:szCs w:val="22"/>
        </w:rPr>
        <w:t>exposição de motivos, observada a</w:t>
      </w:r>
      <w:r>
        <w:rPr>
          <w:i/>
          <w:szCs w:val="22"/>
        </w:rPr>
        <w:br/>
      </w:r>
      <w:r>
        <w:rPr>
          <w:i/>
          <w:szCs w:val="22"/>
        </w:rPr>
        <w:t>orientação do Anexo I desta Resolução, originária de agentes competentes”;</w:t>
      </w:r>
    </w:p>
    <w:p w:rsidR="00800A5E" w:rsidRDefault="00800A5E">
      <w:pPr>
        <w:pStyle w:val="Recuodecorpodetexto"/>
        <w:ind w:firstLine="0pt"/>
        <w:rPr>
          <w:szCs w:val="22"/>
        </w:rPr>
      </w:pPr>
    </w:p>
    <w:p w:rsidR="00800A5E" w:rsidRDefault="009E7A77">
      <w:pPr>
        <w:pStyle w:val="Recuodecorpodetexto"/>
        <w:ind w:firstLine="0pt"/>
        <w:jc w:val="start"/>
        <w:rPr>
          <w:szCs w:val="22"/>
        </w:rPr>
      </w:pPr>
      <w:r>
        <w:rPr>
          <w:szCs w:val="22"/>
        </w:rPr>
        <w:t>Considerando a Deliberação Plenária CAU/BR DPOBR nº 0071-07/2017 homologa a atualização do Manual para Elaboração dos Atos Administrativos de Comp</w:t>
      </w:r>
      <w:r>
        <w:rPr>
          <w:szCs w:val="22"/>
        </w:rPr>
        <w:t xml:space="preserve">etência do CAU. </w:t>
      </w:r>
    </w:p>
    <w:p w:rsidR="00800A5E" w:rsidRDefault="00800A5E">
      <w:pPr>
        <w:pStyle w:val="Recuodecorpodetexto"/>
        <w:ind w:firstLine="0pt"/>
        <w:rPr>
          <w:rFonts w:eastAsia="Cambria"/>
          <w:b/>
          <w:szCs w:val="22"/>
        </w:rPr>
      </w:pPr>
    </w:p>
    <w:p w:rsidR="00800A5E" w:rsidRDefault="009E7A77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800A5E" w:rsidRDefault="00800A5E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00A5E" w:rsidRDefault="009E7A77">
      <w:pPr>
        <w:pStyle w:val="Recuodecorpodetexto"/>
        <w:spacing w:after="6pt"/>
        <w:ind w:firstLine="0pt"/>
        <w:rPr>
          <w:rFonts w:eastAsia="Calibri"/>
          <w:szCs w:val="22"/>
        </w:rPr>
      </w:pPr>
      <w:r>
        <w:rPr>
          <w:rFonts w:eastAsia="Calibri"/>
          <w:szCs w:val="22"/>
        </w:rPr>
        <w:t>1 – Informar que, de acordo com o Plano de Trabalho da CEP-CAU/BR aprovado e revisado pela Deliberação nº 080/2018- CEP-CAU/BR, já está prevista a elaboração de proposta para revisão da Resolução nº 91, de 2012, que dispõe sobr</w:t>
      </w:r>
      <w:r>
        <w:rPr>
          <w:rFonts w:eastAsia="Calibri"/>
          <w:szCs w:val="22"/>
        </w:rPr>
        <w:t>e RRT;</w:t>
      </w:r>
    </w:p>
    <w:p w:rsidR="00800A5E" w:rsidRDefault="009E7A77">
      <w:pPr>
        <w:pStyle w:val="Recuodecorpodetexto"/>
        <w:spacing w:after="6pt"/>
        <w:ind w:firstLine="0pt"/>
      </w:pPr>
      <w:r>
        <w:rPr>
          <w:rFonts w:eastAsia="Calibri"/>
          <w:szCs w:val="22"/>
        </w:rPr>
        <w:t xml:space="preserve">2- Solicitar que o CAU/SC encaminhe o texto formalizado da proposição aprovada pelo Plenário do CAU/SC, em cumprimento ao art. 2º da Resolução CAU/BR nº 104, de 2015, e nos moldes do modelo de proposição de resolução disposto no Manual </w:t>
      </w:r>
      <w:r>
        <w:rPr>
          <w:szCs w:val="22"/>
        </w:rPr>
        <w:t>para Elaboraç</w:t>
      </w:r>
      <w:r>
        <w:rPr>
          <w:szCs w:val="22"/>
        </w:rPr>
        <w:t>ão dos Atos Administrativos do CAU; e</w:t>
      </w:r>
    </w:p>
    <w:p w:rsidR="00800A5E" w:rsidRDefault="009E7A7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eastAsia="Calibri" w:hAnsi="Times New Roman"/>
          <w:sz w:val="22"/>
          <w:szCs w:val="22"/>
        </w:rPr>
        <w:t>Encaminhar à Presidência do CAU/BR para encaminhamento desta Deliberação à Presidência do CAU/SC, por meio do protocolo em epígrafe.</w:t>
      </w:r>
    </w:p>
    <w:p w:rsidR="00800A5E" w:rsidRDefault="00800A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A5E" w:rsidRDefault="009E7A7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outubro de 2018.</w:t>
      </w:r>
    </w:p>
    <w:p w:rsidR="00800A5E" w:rsidRDefault="00800A5E">
      <w:pPr>
        <w:rPr>
          <w:rFonts w:ascii="Times New Roman" w:hAnsi="Times New Roman"/>
          <w:sz w:val="22"/>
          <w:szCs w:val="22"/>
          <w:lang w:eastAsia="pt-BR"/>
        </w:rPr>
      </w:pPr>
    </w:p>
    <w:p w:rsidR="00800A5E" w:rsidRDefault="00800A5E">
      <w:pPr>
        <w:rPr>
          <w:rFonts w:ascii="Times New Roman" w:hAnsi="Times New Roman"/>
          <w:sz w:val="22"/>
          <w:szCs w:val="22"/>
          <w:lang w:eastAsia="pt-BR"/>
        </w:rPr>
      </w:pPr>
    </w:p>
    <w:p w:rsidR="00800A5E" w:rsidRDefault="009E7A7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</w:t>
      </w:r>
    </w:p>
    <w:p w:rsidR="00800A5E" w:rsidRDefault="009E7A7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800A5E" w:rsidRDefault="00800A5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00A5E" w:rsidRDefault="009E7A7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0A5E" w:rsidRDefault="009E7A7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00A5E" w:rsidRDefault="00800A5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800A5E" w:rsidRDefault="009E7A77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800A5E" w:rsidRDefault="009E7A7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00A5E" w:rsidRDefault="00800A5E"/>
    <w:p w:rsidR="00800A5E" w:rsidRDefault="009E7A7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0A5E" w:rsidRDefault="009E7A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800A5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E7A77">
      <w:r>
        <w:separator/>
      </w:r>
    </w:p>
  </w:endnote>
  <w:endnote w:type="continuationSeparator" w:id="0">
    <w:p w:rsidR="00000000" w:rsidRDefault="009E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06CA4" w:rsidRDefault="009E7A7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06CA4" w:rsidRDefault="009E7A7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E7A77">
      <w:r>
        <w:rPr>
          <w:color w:val="000000"/>
        </w:rPr>
        <w:separator/>
      </w:r>
    </w:p>
  </w:footnote>
  <w:footnote w:type="continuationSeparator" w:id="0">
    <w:p w:rsidR="00000000" w:rsidRDefault="009E7A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06CA4" w:rsidRDefault="009E7A7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0A5E"/>
    <w:rsid w:val="00800A5E"/>
    <w:rsid w:val="009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CBBB73-9887-4D16-957D-8BFD5CD424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Pr>
      <w:rFonts w:ascii="ArialMT" w:hAnsi="ArialMT"/>
      <w:b w:val="0"/>
      <w:bCs w:val="0"/>
      <w:i w:val="0"/>
      <w:iCs w:val="0"/>
      <w:color w:val="296D7A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2018-11-09T14:33:00Z</cp:lastPrinted>
  <dcterms:created xsi:type="dcterms:W3CDTF">2019-06-24T19:06:00Z</dcterms:created>
  <dcterms:modified xsi:type="dcterms:W3CDTF">2019-06-24T19:06:00Z</dcterms:modified>
</cp:coreProperties>
</file>