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994D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627264/2017 – CAU/RS encaminha Ofício PRES-CAU-RS n º 425/2017 que sugere à CEP-CAU/BR a regulamentação e manifestação sobre o registro obrigatório de empresa </w:t>
            </w:r>
            <w:r>
              <w:rPr>
                <w:rFonts w:ascii="Times New Roman" w:hAnsi="Times New Roman"/>
                <w:sz w:val="22"/>
                <w:szCs w:val="22"/>
              </w:rPr>
              <w:t>individual de responsabilidade ilimitada, sem personalidade jurídica</w:t>
            </w:r>
          </w:p>
        </w:tc>
      </w:tr>
      <w:tr w:rsidR="00994D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994D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D25" w:rsidRDefault="00437492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06 da 76ª Reunião Ordinária da CEP-CAU/BR: apreciar e deliberar </w:t>
            </w:r>
          </w:p>
        </w:tc>
      </w:tr>
    </w:tbl>
    <w:p w:rsidR="00994D25" w:rsidRDefault="0043749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087/2018 – (CEP-CAU/BR)</w:t>
      </w:r>
    </w:p>
    <w:p w:rsidR="00994D25" w:rsidRDefault="00994D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D25" w:rsidRDefault="0043749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04 e 05 de outubro de 2018, no uso das competências que lhe conferem o art. 97, 101 e 102 do Regimento Interno do CAU/BR, após análise do assunto em e</w:t>
      </w:r>
      <w:r>
        <w:rPr>
          <w:rFonts w:ascii="Times New Roman" w:hAnsi="Times New Roman"/>
          <w:sz w:val="22"/>
          <w:szCs w:val="22"/>
          <w:lang w:eastAsia="pt-BR"/>
        </w:rPr>
        <w:t>pígrafe, e</w:t>
      </w:r>
    </w:p>
    <w:p w:rsidR="00994D25" w:rsidRDefault="00994D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D25" w:rsidRDefault="00437492">
      <w:pPr>
        <w:pStyle w:val="Recuodecorpodetexto"/>
        <w:ind w:firstLine="0pt"/>
      </w:pPr>
      <w:r>
        <w:rPr>
          <w:szCs w:val="22"/>
        </w:rPr>
        <w:t>Considerando o Ofício PRES-</w:t>
      </w:r>
      <w:r>
        <w:rPr>
          <w:rStyle w:val="fontstyle01"/>
        </w:rPr>
        <w:t>CAU/RS</w:t>
      </w:r>
      <w:r>
        <w:t xml:space="preserve"> nº 425/2017 que encaminha a Deliberação nº 088/2017 da CEP-CAU/RS e sugere à CEP-CAU/BR </w:t>
      </w:r>
      <w:r>
        <w:rPr>
          <w:szCs w:val="22"/>
        </w:rPr>
        <w:t>a regulamentação e manifestação sobre a possibilidade e necessidade de exigir o registro, não só do arquiteto e urbanista,</w:t>
      </w:r>
      <w:r>
        <w:rPr>
          <w:szCs w:val="22"/>
        </w:rPr>
        <w:t xml:space="preserve"> mas também de sua empresa individual de responsabilidade ilimitada, sem personalidade jurídica, e quanto à viabilidade de cobrar as respectivas anuidades.</w:t>
      </w:r>
    </w:p>
    <w:p w:rsidR="00994D25" w:rsidRDefault="00994D25">
      <w:pPr>
        <w:pStyle w:val="Recuodecorpodetexto"/>
        <w:ind w:firstLine="0pt"/>
        <w:rPr>
          <w:szCs w:val="22"/>
        </w:rPr>
      </w:pPr>
    </w:p>
    <w:p w:rsidR="00994D25" w:rsidRDefault="00437492">
      <w:r>
        <w:rPr>
          <w:szCs w:val="22"/>
        </w:rPr>
        <w:t xml:space="preserve">Considerando que o </w:t>
      </w:r>
      <w:hyperlink r:id="rId6" w:history="1">
        <w:r>
          <w:rPr>
            <w:rFonts w:ascii="Times New Roman" w:hAnsi="Times New Roman"/>
            <w:szCs w:val="22"/>
          </w:rPr>
          <w:t>Empresário Individual</w:t>
        </w:r>
      </w:hyperlink>
      <w:r>
        <w:rPr>
          <w:rFonts w:ascii="Times New Roman" w:hAnsi="Times New Roman"/>
          <w:szCs w:val="22"/>
        </w:rPr>
        <w:t xml:space="preserve">, </w:t>
      </w:r>
      <w:r>
        <w:rPr>
          <w:szCs w:val="22"/>
        </w:rPr>
        <w:t>a</w:t>
      </w:r>
      <w:r>
        <w:rPr>
          <w:rFonts w:ascii="Times New Roman" w:hAnsi="Times New Roman"/>
          <w:sz w:val="22"/>
          <w:szCs w:val="22"/>
        </w:rPr>
        <w:t>ntes conhecido como Firma Individual, é aquele que: “</w:t>
      </w:r>
      <w:r>
        <w:rPr>
          <w:rFonts w:ascii="Times New Roman" w:hAnsi="Times New Roman"/>
          <w:i/>
          <w:sz w:val="22"/>
          <w:szCs w:val="22"/>
        </w:rPr>
        <w:t>exerce em nome próprio uma atividade empresarial, ou seja, a pessoa fí</w:t>
      </w:r>
      <w:r>
        <w:rPr>
          <w:rFonts w:ascii="Times New Roman" w:hAnsi="Times New Roman"/>
          <w:i/>
          <w:sz w:val="22"/>
          <w:szCs w:val="22"/>
        </w:rPr>
        <w:t xml:space="preserve">sica titular da empresa. Mesmo tendo registro no CNPJ, </w:t>
      </w:r>
      <w:r>
        <w:rPr>
          <w:rFonts w:ascii="Times New Roman" w:hAnsi="Times New Roman"/>
          <w:b/>
          <w:i/>
          <w:sz w:val="22"/>
          <w:szCs w:val="22"/>
          <w:u w:val="single"/>
        </w:rPr>
        <w:t>não é considerado pessoa jurídica</w:t>
      </w:r>
      <w:r>
        <w:rPr>
          <w:rFonts w:ascii="Times New Roman" w:hAnsi="Times New Roman"/>
          <w:i/>
          <w:sz w:val="22"/>
          <w:szCs w:val="22"/>
        </w:rPr>
        <w:t xml:space="preserve"> e assume responsabilidade ilimitada, respondendo com seus bens pessoais em caso de falência da empresa. Uma vez que atenda aos requisitos legais, poderá se enquadrar c</w:t>
      </w:r>
      <w:r>
        <w:rPr>
          <w:rFonts w:ascii="Times New Roman" w:hAnsi="Times New Roman"/>
          <w:i/>
          <w:sz w:val="22"/>
          <w:szCs w:val="22"/>
        </w:rPr>
        <w:t>omo Microempresa (ME) ou Empresa de Pequeno Porte (EPP)”</w:t>
      </w:r>
      <w:r>
        <w:rPr>
          <w:szCs w:val="22"/>
        </w:rPr>
        <w:t xml:space="preserve"> , conforme descrito no sítio eletrônico do SEBRAE, link: </w:t>
      </w:r>
      <w:r>
        <w:t xml:space="preserve">http://www.rn.sebrae.com.br/abrindo-meu-negocio/categorias-e-naturezas/ </w:t>
      </w:r>
    </w:p>
    <w:p w:rsidR="00994D25" w:rsidRDefault="00994D25">
      <w:pPr>
        <w:pStyle w:val="Recuodecorpodetexto"/>
        <w:ind w:firstLine="0pt"/>
        <w:rPr>
          <w:szCs w:val="22"/>
        </w:rPr>
      </w:pPr>
    </w:p>
    <w:p w:rsidR="00994D25" w:rsidRDefault="00437492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994D25" w:rsidRDefault="00994D25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94D25" w:rsidRDefault="00437492">
      <w:pPr>
        <w:pStyle w:val="Recuodecorpodetexto"/>
        <w:spacing w:after="6pt"/>
        <w:ind w:firstLine="0p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 – Esclarecer que o “Empresário Individual”, modalidade </w:t>
      </w:r>
      <w:r>
        <w:rPr>
          <w:rFonts w:eastAsia="Calibri"/>
          <w:szCs w:val="22"/>
        </w:rPr>
        <w:t>chamada de EI, não se enquadra nas condições e exigências para registro de pessoa jurídica no CAU, nos termos da Resolução CAU/BR nº 28, de 2012, vigente.</w:t>
      </w:r>
    </w:p>
    <w:p w:rsidR="00994D25" w:rsidRDefault="00437492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Informar que a questão das empresas individuais, dos tipos EI e EIRELI, é uma matéria pertinente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 revisão da Resolução CAU/BR nº 28/2012, que trata de registro de pessoas jurídicas, e que o assunto já está em andamento no âmbito da Comissão , conforme previsto no Plano de Trabalho da CEP-CAU/BR, informado nas Deliberações nº 039/2018 e nº 080/2018; e</w:t>
      </w:r>
    </w:p>
    <w:p w:rsidR="00994D25" w:rsidRDefault="00437492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eastAsia="Calibri" w:hAnsi="Times New Roman"/>
          <w:sz w:val="22"/>
          <w:szCs w:val="22"/>
        </w:rPr>
        <w:t>Encaminhar à Presidência do CAU/BR para encaminhamento de resposta ao CAU/RS, por meio do protocolo em epígrafe.</w:t>
      </w:r>
    </w:p>
    <w:p w:rsidR="00994D25" w:rsidRDefault="0043749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outubro de 2018.</w:t>
      </w:r>
    </w:p>
    <w:p w:rsidR="00994D25" w:rsidRDefault="00994D2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4D25" w:rsidRDefault="00994D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D25" w:rsidRDefault="0043749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4D25" w:rsidRDefault="0043749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94D25" w:rsidRDefault="00994D2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94D25" w:rsidRDefault="00437492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4D25" w:rsidRDefault="0043749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94D25" w:rsidRDefault="00994D25"/>
    <w:p w:rsidR="00994D25" w:rsidRDefault="0043749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994D25" w:rsidRDefault="00437492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94D25" w:rsidRDefault="00994D25"/>
    <w:p w:rsidR="00994D25" w:rsidRDefault="00437492">
      <w:pPr>
        <w:tabs>
          <w:tab w:val="center" w:pos="226.8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94D25" w:rsidRDefault="0043749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94D25" w:rsidRDefault="00994D25"/>
    <w:p w:rsidR="00994D25" w:rsidRDefault="0043749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94D25" w:rsidRDefault="0043749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994D2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37492" w:rsidRDefault="00437492">
      <w:r>
        <w:separator/>
      </w:r>
    </w:p>
  </w:endnote>
  <w:endnote w:type="continuationSeparator" w:id="0">
    <w:p w:rsidR="00437492" w:rsidRDefault="004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BF6" w:rsidRDefault="0043749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6BF6" w:rsidRDefault="0043749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0673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37492" w:rsidRDefault="00437492">
      <w:r>
        <w:rPr>
          <w:color w:val="000000"/>
        </w:rPr>
        <w:separator/>
      </w:r>
    </w:p>
  </w:footnote>
  <w:footnote w:type="continuationSeparator" w:id="0">
    <w:p w:rsidR="00437492" w:rsidRDefault="004374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BF6" w:rsidRDefault="0043749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4D25"/>
    <w:rsid w:val="00437492"/>
    <w:rsid w:val="0090673A"/>
    <w:rsid w:val="009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205F28-720C-442F-8A21-56FD02758B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pt" w:line="12.80pt" w:lineRule="auto"/>
      <w:outlineLvl w:val="2"/>
    </w:pPr>
    <w:rPr>
      <w:rFonts w:ascii="Calibri Light" w:eastAsia="Times New Roman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://www.rn.sebrae.com.br/abrindo-meu-negocio/categorias-e-naturezas/empresario-individual/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2018-10-05T20:02:00Z</cp:lastPrinted>
  <dcterms:created xsi:type="dcterms:W3CDTF">2019-06-24T18:50:00Z</dcterms:created>
  <dcterms:modified xsi:type="dcterms:W3CDTF">2019-06-24T18:50:00Z</dcterms:modified>
</cp:coreProperties>
</file>