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F5D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5D49" w:rsidRDefault="00B140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5D49" w:rsidRDefault="00B140E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Reestruturação do procedimento de fiscalização estabelecido pela Resolução CAU/BR nº 22, de 4 de maio de 2012. </w:t>
            </w:r>
          </w:p>
        </w:tc>
      </w:tr>
      <w:tr w:rsidR="00BF5D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5D49" w:rsidRDefault="00B140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5D49" w:rsidRDefault="00B140E2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CEP-CAU/BR </w:t>
            </w:r>
          </w:p>
        </w:tc>
      </w:tr>
      <w:tr w:rsidR="00BF5D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5D49" w:rsidRDefault="00B140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5D49" w:rsidRDefault="00B140E2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Ações da CEP-CAU/BR sobre 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reestruturação do procedimento de fiscalização para subsidiar 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Comissão Temporária de Fiscalização, que tratará da matéria a partir de 1º de fevereiro de 2019.</w:t>
            </w:r>
          </w:p>
        </w:tc>
      </w:tr>
    </w:tbl>
    <w:p w:rsidR="00BF5D49" w:rsidRDefault="00B140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084/2018 – CEP-CAU/BR</w:t>
      </w:r>
    </w:p>
    <w:p w:rsidR="00BF5D49" w:rsidRDefault="00B140E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– CEP-CAU/BR,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Brasília-DF, na Sede do CAU/BR, nos dias 4 e 5 de outubro de 2018, no uso das competências que lhe conferem o art. 99 do Regimento Interno do CAU/BR, após análise do assunto em epígrafe, e</w:t>
      </w:r>
    </w:p>
    <w:p w:rsidR="00BF5D49" w:rsidRDefault="00BF5D4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BF5D49" w:rsidRDefault="00B140E2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 xml:space="preserve">Considerando as atividades (reuniões de </w:t>
      </w:r>
      <w:r>
        <w:rPr>
          <w:rFonts w:ascii="Times New Roman" w:eastAsia="Times New Roman" w:hAnsi="Times New Roman"/>
          <w:bCs/>
          <w:sz w:val="22"/>
          <w:szCs w:val="22"/>
        </w:rPr>
        <w:t>comissão, seminários, reuniões técnicas etc.) já realizadas para tratar da reestruturação da Resolução CAU/BR nº 22, de 4 de maio de 2012, que dispõe sobre a fiscalização do exercício profissional da Arquitetura e Urbanismo;</w:t>
      </w:r>
    </w:p>
    <w:p w:rsidR="00BF5D49" w:rsidRDefault="00BF5D4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BF5D49" w:rsidRDefault="00B140E2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 xml:space="preserve">Considerando que a CEP-CAU/BR </w:t>
      </w:r>
      <w:r>
        <w:rPr>
          <w:rFonts w:ascii="Times New Roman" w:eastAsia="Times New Roman" w:hAnsi="Times New Roman"/>
          <w:bCs/>
          <w:sz w:val="22"/>
          <w:szCs w:val="22"/>
        </w:rPr>
        <w:t>detém todos os documentos com as sugestões encaminhadas pelos CAU/UF para reestruturação da Resolução CAU/BR nº 22, de 2012;</w:t>
      </w:r>
    </w:p>
    <w:p w:rsidR="00BF5D49" w:rsidRDefault="00BF5D4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BF5D49" w:rsidRDefault="00B140E2">
      <w:pPr>
        <w:pStyle w:val="Default"/>
        <w:jc w:val="both"/>
      </w:pPr>
      <w:r>
        <w:rPr>
          <w:rFonts w:ascii="Times New Roman" w:eastAsia="Times New Roman" w:hAnsi="Times New Roman"/>
          <w:bCs/>
          <w:sz w:val="22"/>
          <w:szCs w:val="22"/>
        </w:rPr>
        <w:t>Considerando a criação da Comissão Temporária de Fiscalização por meio da</w:t>
      </w:r>
      <w:r>
        <w:t xml:space="preserve"> </w:t>
      </w:r>
      <w:r>
        <w:rPr>
          <w:rFonts w:ascii="Times New Roman" w:eastAsia="Times New Roman" w:hAnsi="Times New Roman"/>
          <w:bCs/>
          <w:sz w:val="22"/>
          <w:szCs w:val="22"/>
        </w:rPr>
        <w:t>DELIBERAÇÃO PLENÁRIA DPOBR Nº 0082-10/2018, de 20 de set</w:t>
      </w:r>
      <w:r>
        <w:rPr>
          <w:rFonts w:ascii="Times New Roman" w:eastAsia="Times New Roman" w:hAnsi="Times New Roman"/>
          <w:bCs/>
          <w:sz w:val="22"/>
          <w:szCs w:val="22"/>
        </w:rPr>
        <w:t>embro de 2018, para tratar da reestruturação do procedimento de fiscalização com a ampla participação do CAU/BR e dos CAU/UF;</w:t>
      </w:r>
    </w:p>
    <w:p w:rsidR="00BF5D49" w:rsidRDefault="00BF5D49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BF5D49" w:rsidRDefault="00B140E2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Considerando que a Comissão Temporária de Fiscalização iniciará suas atividades em 1º de fevereiro de 2019 e a necessidade de sub</w:t>
      </w:r>
      <w:r>
        <w:rPr>
          <w:rFonts w:ascii="Times New Roman" w:eastAsia="Times New Roman" w:hAnsi="Times New Roman"/>
          <w:bCs/>
          <w:sz w:val="22"/>
          <w:szCs w:val="22"/>
        </w:rPr>
        <w:t>sidiá-la com as informações já recebidas e consolidadas pela CEP-CAU/BR;</w:t>
      </w:r>
    </w:p>
    <w:p w:rsidR="00BF5D49" w:rsidRDefault="00BF5D49">
      <w:pPr>
        <w:pStyle w:val="PargrafodaLista"/>
        <w:ind w:start="0pt"/>
        <w:rPr>
          <w:sz w:val="22"/>
          <w:szCs w:val="22"/>
        </w:rPr>
      </w:pPr>
    </w:p>
    <w:p w:rsidR="00BF5D49" w:rsidRDefault="00BF5D49">
      <w:pPr>
        <w:pStyle w:val="textbox"/>
        <w:shd w:val="clear" w:color="auto" w:fill="FFFFFF"/>
        <w:autoSpaceDE w:val="0"/>
        <w:spacing w:before="0pt" w:after="0pt"/>
        <w:rPr>
          <w:sz w:val="17"/>
          <w:szCs w:val="17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464"/>
      </w:tblGrid>
      <w:tr w:rsidR="00BF5D49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F5D49" w:rsidRDefault="00B140E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 POR:</w:t>
            </w:r>
          </w:p>
          <w:p w:rsidR="00BF5D49" w:rsidRDefault="00BF5D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5D49" w:rsidRDefault="00B140E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Adotar cronograma com todas as atividades concluídas e atividades futuras a serem realizadas até o início de funcionamento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Comissão Temporária de Fiscalização, em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1º de fevereiro de 2019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BF5D49" w:rsidRDefault="00BF5D49">
            <w:pPr>
              <w:ind w:start="18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5D49" w:rsidRDefault="00B140E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Agrupar as sugestões apresentadas pelos CAU/UF bem como o documento com as premissas adotadas pela CEP-CAU/BR para reestruturação do procedimento de fiscalização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do exercício profissional da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BF5D49" w:rsidRDefault="00BF5D49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5D49" w:rsidRDefault="00B140E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Adotar quadro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consolidação de premissas e sugestões, indicando quais delas já foram acolhidas pela CEP-CAU/BR;</w:t>
            </w:r>
          </w:p>
          <w:p w:rsidR="00BF5D49" w:rsidRDefault="00BF5D49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5D49" w:rsidRDefault="00B140E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Consolidar as premissas e sugestões já acolhidas pela CEP-CAU/BR em minuta de anteprojeto de resolução;</w:t>
            </w:r>
          </w:p>
          <w:p w:rsidR="00BF5D49" w:rsidRDefault="00BF5D49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F5D49" w:rsidRDefault="00B140E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que a publicidade dos documentos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correlatos às atividades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reestruturação do procedimento de fiscalização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seja instrumentalizada por meio da Rede Integrada de Atendimento (RIA).</w:t>
            </w:r>
          </w:p>
          <w:p w:rsidR="00BF5D49" w:rsidRDefault="00BF5D49">
            <w:pPr>
              <w:jc w:val="both"/>
            </w:pPr>
          </w:p>
        </w:tc>
      </w:tr>
    </w:tbl>
    <w:p w:rsidR="00BF5D49" w:rsidRDefault="00BF5D49">
      <w:pPr>
        <w:jc w:val="center"/>
      </w:pPr>
    </w:p>
    <w:p w:rsidR="00BF5D49" w:rsidRDefault="00B140E2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5 de outubro de 2018</w:t>
      </w:r>
    </w:p>
    <w:p w:rsidR="00BF5D49" w:rsidRDefault="00BF5D49">
      <w:pPr>
        <w:jc w:val="center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BF5D49" w:rsidRDefault="00BF5D49">
      <w:pPr>
        <w:tabs>
          <w:tab w:val="start" w:pos="260.45pt"/>
        </w:tabs>
        <w:rPr>
          <w:rFonts w:ascii="Times New Roman" w:hAnsi="Times New Roman"/>
          <w:sz w:val="22"/>
          <w:szCs w:val="22"/>
          <w:u w:val="single"/>
        </w:rPr>
      </w:pPr>
    </w:p>
    <w:p w:rsidR="00BF5D49" w:rsidRDefault="00B140E2">
      <w:pPr>
        <w:tabs>
          <w:tab w:val="center" w:pos="226.80pt"/>
          <w:tab w:val="end" w:pos="425.20pt"/>
        </w:tabs>
        <w:suppressAutoHyphens w:val="0"/>
        <w:textAlignment w:val="auto"/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F5D49" w:rsidRDefault="00B140E2">
      <w:pPr>
        <w:tabs>
          <w:tab w:val="start" w:pos="232.55pt"/>
        </w:tabs>
        <w:suppressAutoHyphens w:val="0"/>
        <w:autoSpaceDE w:val="0"/>
        <w:textAlignment w:val="auto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F5D49" w:rsidRDefault="00BF5D49">
      <w:pPr>
        <w:suppressAutoHyphens w:val="0"/>
        <w:autoSpaceDE w:val="0"/>
        <w:textAlignment w:val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5D49" w:rsidRDefault="00B140E2">
      <w:pPr>
        <w:tabs>
          <w:tab w:val="start" w:pos="226.80pt"/>
        </w:tabs>
        <w:suppressAutoHyphens w:val="0"/>
        <w:autoSpaceDE w:val="0"/>
        <w:textAlignment w:val="auto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5D49" w:rsidRDefault="00B140E2">
      <w:pPr>
        <w:tabs>
          <w:tab w:val="start" w:pos="232.55pt"/>
        </w:tabs>
        <w:suppressAutoHyphens w:val="0"/>
        <w:autoSpaceDE w:val="0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5D49" w:rsidRDefault="00BF5D49">
      <w:pPr>
        <w:suppressAutoHyphens w:val="0"/>
        <w:textAlignment w:val="auto"/>
      </w:pPr>
    </w:p>
    <w:p w:rsidR="00BF5D49" w:rsidRDefault="00B140E2">
      <w:pPr>
        <w:tabs>
          <w:tab w:val="center" w:pos="226.80pt"/>
          <w:tab w:val="end" w:pos="425.20pt"/>
        </w:tabs>
        <w:suppressAutoHyphens w:val="0"/>
        <w:textAlignment w:val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BF5D49" w:rsidRDefault="00B140E2">
      <w:pPr>
        <w:tabs>
          <w:tab w:val="start" w:pos="232.55pt"/>
        </w:tabs>
        <w:suppressAutoHyphens w:val="0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5D49" w:rsidRDefault="00BF5D49">
      <w:pPr>
        <w:suppressAutoHyphens w:val="0"/>
        <w:textAlignment w:val="auto"/>
      </w:pPr>
    </w:p>
    <w:p w:rsidR="00BF5D49" w:rsidRDefault="00B140E2">
      <w:pPr>
        <w:tabs>
          <w:tab w:val="center" w:pos="212.60pt"/>
          <w:tab w:val="end" w:pos="425.20pt"/>
        </w:tabs>
        <w:suppressAutoHyphens w:val="0"/>
        <w:textAlignment w:val="auto"/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F5D49" w:rsidRDefault="00B140E2">
      <w:pPr>
        <w:tabs>
          <w:tab w:val="start" w:pos="232.55pt"/>
        </w:tabs>
        <w:suppressAutoHyphens w:val="0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F5D49" w:rsidRDefault="00BF5D49">
      <w:pPr>
        <w:tabs>
          <w:tab w:val="start" w:pos="232.55pt"/>
        </w:tabs>
        <w:suppressAutoHyphens w:val="0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BF5D49" w:rsidRDefault="00B140E2">
      <w:pPr>
        <w:tabs>
          <w:tab w:val="center" w:pos="226.80pt"/>
          <w:tab w:val="end" w:pos="425.20pt"/>
        </w:tabs>
        <w:suppressAutoHyphens w:val="0"/>
        <w:textAlignment w:val="auto"/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F5D49" w:rsidRDefault="00B140E2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F5D49" w:rsidRDefault="00BF5D49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BF5D49" w:rsidRDefault="00BF5D49">
      <w:pPr>
        <w:pStyle w:val="textbox"/>
        <w:shd w:val="clear" w:color="auto" w:fill="FFFFFF"/>
        <w:autoSpaceDE w:val="0"/>
        <w:spacing w:before="0pt" w:after="0pt"/>
        <w:rPr>
          <w:sz w:val="17"/>
          <w:szCs w:val="17"/>
        </w:rPr>
      </w:pPr>
    </w:p>
    <w:sectPr w:rsidR="00BF5D49">
      <w:headerReference w:type="default" r:id="rId7"/>
      <w:footerReference w:type="default" r:id="rId8"/>
      <w:pgSz w:w="595pt" w:h="842pt"/>
      <w:pgMar w:top="92.15pt" w:right="77.95pt" w:bottom="63.80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140E2" w:rsidRDefault="00B140E2">
      <w:r>
        <w:separator/>
      </w:r>
    </w:p>
  </w:endnote>
  <w:endnote w:type="continuationSeparator" w:id="0">
    <w:p w:rsidR="00B140E2" w:rsidRDefault="00B1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0088" w:rsidRDefault="00B140E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6614797</wp:posOffset>
          </wp:positionH>
          <wp:positionV relativeFrom="paragraph">
            <wp:posOffset>-196852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90088" w:rsidRDefault="00B140E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EB5631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140E2" w:rsidRDefault="00B140E2">
      <w:r>
        <w:rPr>
          <w:color w:val="000000"/>
        </w:rPr>
        <w:separator/>
      </w:r>
    </w:p>
  </w:footnote>
  <w:footnote w:type="continuationSeparator" w:id="0">
    <w:p w:rsidR="00B140E2" w:rsidRDefault="00B140E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0088" w:rsidRDefault="00B140E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BAD6B48"/>
    <w:multiLevelType w:val="multilevel"/>
    <w:tmpl w:val="E852174A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5D49"/>
    <w:rsid w:val="00B140E2"/>
    <w:rsid w:val="00BF5D49"/>
    <w:rsid w:val="00E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089A6C-A8A5-4B17-B676-346A367C15D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character" w:styleId="nfaseIntensa">
    <w:name w:val="Intense Emphasis"/>
    <w:rPr>
      <w:b/>
      <w:bCs/>
      <w:i/>
      <w:iCs/>
      <w:color w:val="4F81BD"/>
    </w:rPr>
  </w:style>
  <w:style w:type="paragraph" w:customStyle="1" w:styleId="textbox">
    <w:name w:val="textbox"/>
    <w:basedOn w:val="Normal"/>
    <w:pPr>
      <w:suppressAutoHyphens w:val="0"/>
      <w:spacing w:before="5pt" w:after="5pt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2018-09-06T17:02:00Z</cp:lastPrinted>
  <dcterms:created xsi:type="dcterms:W3CDTF">2019-06-24T18:49:00Z</dcterms:created>
  <dcterms:modified xsi:type="dcterms:W3CDTF">2019-06-24T18:49:00Z</dcterms:modified>
</cp:coreProperties>
</file>