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20B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Demandas dos CAU/UF solicitando permissão para realização de correção de RRT já baixado, possibilitando a remoção da baixa do RRT que foi realizada pelo profissional </w:t>
            </w:r>
            <w:r>
              <w:rPr>
                <w:rFonts w:ascii="Times New Roman" w:hAnsi="Times New Roman"/>
                <w:sz w:val="22"/>
                <w:szCs w:val="22"/>
              </w:rPr>
              <w:t>equivocamente.</w:t>
            </w:r>
          </w:p>
        </w:tc>
      </w:tr>
      <w:tr w:rsidR="00420B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420B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0B18" w:rsidRDefault="009D635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15 da 76ª Reunião Ordinária da CEP-CAU/BR – apreciar e deliberar</w:t>
            </w:r>
          </w:p>
        </w:tc>
      </w:tr>
    </w:tbl>
    <w:p w:rsidR="00420B18" w:rsidRDefault="009D635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082/2018 – (CEP – CAU/BR)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04 e 05 de outubro de 2018, no uso das competências que lhe conferem o art. 97, 101 e 102 do Regimento Interno do CAU/BR, após análise do assunto em epígrafe, e</w:t>
      </w:r>
    </w:p>
    <w:p w:rsidR="00420B18" w:rsidRDefault="00420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0B18" w:rsidRDefault="009D6354">
      <w:pPr>
        <w:pStyle w:val="Recuodecorpodetexto"/>
        <w:spacing w:after="6pt"/>
        <w:ind w:firstLine="0pt"/>
        <w:rPr>
          <w:szCs w:val="22"/>
        </w:rPr>
      </w:pPr>
      <w:r>
        <w:rPr>
          <w:szCs w:val="22"/>
        </w:rPr>
        <w:t xml:space="preserve">Considerando a Resolução CAU/BR nº </w:t>
      </w:r>
      <w:r>
        <w:rPr>
          <w:szCs w:val="22"/>
        </w:rPr>
        <w:t>91, de 9 de outubro de 2014, que entrou em vigor em 1º de março de 2015, e estabelece em seu art. 12 que:</w:t>
      </w:r>
    </w:p>
    <w:p w:rsidR="00420B18" w:rsidRDefault="009D6354">
      <w:pPr>
        <w:pStyle w:val="Recuodecorpodetexto"/>
        <w:ind w:firstLine="0pt"/>
      </w:pPr>
      <w:r>
        <w:rPr>
          <w:rFonts w:eastAsia="Cambria"/>
          <w:i/>
          <w:color w:val="000000"/>
          <w:szCs w:val="22"/>
          <w:lang w:eastAsia="en-US"/>
        </w:rPr>
        <w:t>“II - RRT Retificador: é aquele que se utiliza quando da necessidade de retificação de RRT</w:t>
      </w:r>
      <w:r>
        <w:rPr>
          <w:rFonts w:eastAsia="Cambria"/>
          <w:i/>
          <w:color w:val="000000"/>
          <w:szCs w:val="22"/>
          <w:lang w:eastAsia="en-US"/>
        </w:rPr>
        <w:br/>
      </w:r>
      <w:r>
        <w:rPr>
          <w:rFonts w:eastAsia="Cambria"/>
          <w:i/>
          <w:color w:val="000000"/>
          <w:szCs w:val="22"/>
          <w:lang w:eastAsia="en-US"/>
        </w:rPr>
        <w:t>anteriormente efetuado, com vistas à correção de dados ou à</w:t>
      </w:r>
      <w:r>
        <w:rPr>
          <w:rFonts w:eastAsia="Cambria"/>
          <w:i/>
          <w:color w:val="000000"/>
          <w:szCs w:val="22"/>
          <w:lang w:eastAsia="en-US"/>
        </w:rPr>
        <w:t xml:space="preserve"> alteração do objeto que o constituem, desde que </w:t>
      </w:r>
      <w:r>
        <w:rPr>
          <w:rFonts w:eastAsia="Cambria"/>
          <w:b/>
          <w:i/>
          <w:color w:val="000000"/>
          <w:szCs w:val="22"/>
          <w:u w:val="single"/>
          <w:lang w:eastAsia="en-US"/>
        </w:rPr>
        <w:t>não tenha sido procedida a baixa</w:t>
      </w:r>
      <w:r>
        <w:rPr>
          <w:rFonts w:eastAsia="Cambria"/>
          <w:b/>
          <w:i/>
          <w:color w:val="000000"/>
          <w:szCs w:val="22"/>
          <w:lang w:eastAsia="en-US"/>
        </w:rPr>
        <w:t xml:space="preserve"> </w:t>
      </w:r>
      <w:r>
        <w:rPr>
          <w:rFonts w:eastAsia="Cambria"/>
          <w:i/>
          <w:color w:val="000000"/>
          <w:szCs w:val="22"/>
          <w:lang w:eastAsia="en-US"/>
        </w:rPr>
        <w:t>do mesmo.”</w:t>
      </w:r>
    </w:p>
    <w:p w:rsidR="00420B18" w:rsidRDefault="009D6354">
      <w:pPr>
        <w:pStyle w:val="Recuodecorpodetexto"/>
        <w:spacing w:after="6pt"/>
        <w:ind w:firstLine="0pt"/>
        <w:rPr>
          <w:rFonts w:eastAsia="Cambria"/>
          <w:i/>
          <w:color w:val="000000"/>
          <w:szCs w:val="22"/>
          <w:lang w:eastAsia="en-US"/>
        </w:rPr>
      </w:pPr>
      <w:r>
        <w:rPr>
          <w:rFonts w:eastAsia="Cambria"/>
          <w:i/>
          <w:color w:val="000000"/>
          <w:szCs w:val="22"/>
          <w:lang w:eastAsia="en-US"/>
        </w:rPr>
        <w:t>“Parágrafo único. Somente será permitido efetuar RRT Retificador se este for da mesma modalidade do</w:t>
      </w:r>
      <w:r>
        <w:rPr>
          <w:rFonts w:eastAsia="Cambria"/>
          <w:i/>
          <w:color w:val="000000"/>
          <w:szCs w:val="22"/>
          <w:lang w:eastAsia="en-US"/>
        </w:rPr>
        <w:br/>
      </w:r>
      <w:r>
        <w:rPr>
          <w:rFonts w:eastAsia="Cambria"/>
          <w:i/>
          <w:color w:val="000000"/>
          <w:szCs w:val="22"/>
          <w:lang w:eastAsia="en-US"/>
        </w:rPr>
        <w:t>RRT a ser retificado”;</w:t>
      </w:r>
    </w:p>
    <w:p w:rsidR="00420B18" w:rsidRDefault="009D63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diversas reclamações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solicitações por parte dos CAU/UF, encaminhadas por GAD, Protocolo e e-mails ao CAU/BR, devido a emissão da Deliberação nº 072/2018 da CEP-CAU/BR, que ratifica o disposto na Resolução CAU/BR nº 91, de 2014.</w:t>
      </w:r>
    </w:p>
    <w:p w:rsidR="00420B18" w:rsidRDefault="00420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0B18" w:rsidRDefault="009D635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20B18" w:rsidRDefault="00420B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20B18" w:rsidRDefault="009D635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Manifestar o entendimento que a G</w:t>
      </w:r>
      <w:r>
        <w:rPr>
          <w:rFonts w:ascii="Times New Roman" w:hAnsi="Times New Roman"/>
          <w:sz w:val="22"/>
          <w:szCs w:val="22"/>
          <w:lang w:eastAsia="pt-BR"/>
        </w:rPr>
        <w:t>erência do CSC poderá dar permissão aos CAU/UF para realizar o procedimento de remoção da baixa do RRT para retificação do registro efetuado no SICCAU, desde que os CAU/UF atendam às seguintes condições: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não tenha sido emitida Certidão de Acervo Técnico (</w:t>
      </w:r>
      <w:r>
        <w:rPr>
          <w:rFonts w:ascii="Times New Roman" w:hAnsi="Times New Roman"/>
          <w:sz w:val="22"/>
          <w:szCs w:val="22"/>
          <w:lang w:eastAsia="pt-BR"/>
        </w:rPr>
        <w:t>CAT) após ter sido dada a baixa do respectivo RRT;</w:t>
      </w:r>
    </w:p>
    <w:p w:rsidR="00420B18" w:rsidRDefault="00420B1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indicar funcionário(s) do CAU/UF que será o responsável pelo procedimento de remoção da baixa do RRT, designado por Portaria Presidencial a ser encaminhada à Coordenação Técnica do SICCAU com a solicitaçã</w:t>
      </w:r>
      <w:r>
        <w:rPr>
          <w:rFonts w:ascii="Times New Roman" w:hAnsi="Times New Roman"/>
          <w:sz w:val="22"/>
          <w:szCs w:val="22"/>
          <w:lang w:eastAsia="pt-BR"/>
        </w:rPr>
        <w:t>o de permissão por meio de GAD – Gerenciador Avançado de Demandas do CSC;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responsável pela remoção de baixa deverá descrever no campo “observações”, disponível no SICCAU, o motivo da remoção da baixa e, caso seja para retificar o RRT, descrever o que se</w:t>
      </w:r>
      <w:r>
        <w:rPr>
          <w:rFonts w:ascii="Times New Roman" w:hAnsi="Times New Roman"/>
          <w:sz w:val="22"/>
          <w:szCs w:val="22"/>
          <w:lang w:eastAsia="pt-BR"/>
        </w:rPr>
        <w:t>rá corrigido;</w:t>
      </w:r>
    </w:p>
    <w:p w:rsidR="00420B18" w:rsidRDefault="00420B1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deverão ser respeitadas e seguidas as condições para correção de dados do RRT por meio do Retificador, conforme disposto no art. 13 da Resolução CAU/BR nº 91, de 2014;</w:t>
      </w:r>
    </w:p>
    <w:p w:rsidR="00420B18" w:rsidRDefault="00420B1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deverão ser respeitadas e seguidas as condições e motivos para o Cancela</w:t>
      </w:r>
      <w:r>
        <w:rPr>
          <w:rFonts w:ascii="Times New Roman" w:hAnsi="Times New Roman"/>
          <w:sz w:val="22"/>
          <w:szCs w:val="22"/>
          <w:lang w:eastAsia="pt-BR"/>
        </w:rPr>
        <w:t>mento ou a Nulidade do RRT, conforme disposto nos artigos 33 e 39 da Resolução CAU/BR nº 91, de 2014; e</w:t>
      </w:r>
    </w:p>
    <w:p w:rsidR="00420B18" w:rsidRDefault="00420B1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CAU/UF responsável deverá instaurar o devido processo para apuração de indício de falta ética do profissional, caso seja solicitada a retirada de ati</w:t>
      </w:r>
      <w:r>
        <w:rPr>
          <w:rFonts w:ascii="Times New Roman" w:hAnsi="Times New Roman"/>
          <w:sz w:val="22"/>
          <w:szCs w:val="22"/>
          <w:lang w:eastAsia="pt-BR"/>
        </w:rPr>
        <w:t xml:space="preserve">vidades técnicas já declaradas no RRT para compatibilizar com os dados do Atestado fornecido pelo cliente contratante para emissão de CAT-A. 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2 - Esclarecer que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não </w:t>
      </w:r>
      <w:r>
        <w:rPr>
          <w:rFonts w:ascii="Times New Roman" w:hAnsi="Times New Roman"/>
          <w:sz w:val="22"/>
          <w:szCs w:val="22"/>
          <w:lang w:eastAsia="pt-BR"/>
        </w:rPr>
        <w:t xml:space="preserve">se enquadram nos motivos que justificam a remoção da baixa para retificação do RRT, a </w:t>
      </w:r>
      <w:r>
        <w:rPr>
          <w:rFonts w:ascii="Times New Roman" w:hAnsi="Times New Roman"/>
          <w:sz w:val="22"/>
          <w:szCs w:val="22"/>
          <w:lang w:eastAsia="pt-BR"/>
        </w:rPr>
        <w:t>correção dos seguintes campos do formulário de RRT: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“Data de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 xml:space="preserve"> Previsão</w:t>
      </w:r>
      <w:r>
        <w:rPr>
          <w:rFonts w:ascii="Times New Roman" w:hAnsi="Times New Roman"/>
          <w:sz w:val="22"/>
          <w:szCs w:val="22"/>
          <w:lang w:eastAsia="pt-BR"/>
        </w:rPr>
        <w:t xml:space="preserve"> de Término” da atividade (pois se trata de uma estimativa, sendo que a informação correta e precisa é aquela declarada no ato da baixa); </w:t>
      </w:r>
    </w:p>
    <w:p w:rsidR="00420B18" w:rsidRDefault="00420B1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“Valor do contrato/honorário” e “Nº do </w:t>
      </w:r>
      <w:r>
        <w:rPr>
          <w:rFonts w:ascii="Times New Roman" w:hAnsi="Times New Roman"/>
          <w:sz w:val="22"/>
          <w:szCs w:val="22"/>
          <w:lang w:eastAsia="pt-BR"/>
        </w:rPr>
        <w:t>Contrato” ( pois se trata de um campo de preenchimento opcional); e</w:t>
      </w:r>
    </w:p>
    <w:p w:rsidR="00420B18" w:rsidRDefault="00420B18">
      <w:pPr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Encaminhar à Presidência do CAU/BR para envio à Gerência do CSC e Coordenação Técnica do SICCAU para conhecimento e aplicação, e solicitar o envio à RIA para elaboração de um Tutorial</w:t>
      </w:r>
      <w:r>
        <w:rPr>
          <w:rFonts w:ascii="Times New Roman" w:hAnsi="Times New Roman"/>
          <w:sz w:val="22"/>
          <w:szCs w:val="22"/>
          <w:lang w:eastAsia="pt-BR"/>
        </w:rPr>
        <w:t xml:space="preserve"> orientativo e divulgação a todos os CAU/UF.</w:t>
      </w:r>
    </w:p>
    <w:p w:rsidR="00420B18" w:rsidRDefault="00420B18">
      <w:pPr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outubro de 2018.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420B1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420B18" w:rsidRDefault="009D635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20B18" w:rsidRDefault="009D635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420B18" w:rsidRDefault="00420B1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20B18" w:rsidRDefault="009D6354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20B18" w:rsidRDefault="009D6354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0B18" w:rsidRDefault="00420B18"/>
    <w:p w:rsidR="00420B18" w:rsidRDefault="009D635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420B18" w:rsidRDefault="009D635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0B18" w:rsidRDefault="00420B18"/>
    <w:p w:rsidR="00420B18" w:rsidRDefault="009D6354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20B18" w:rsidRDefault="009D635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20B18" w:rsidRDefault="00420B1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9D635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20B18" w:rsidRDefault="009D635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20B18" w:rsidRDefault="00420B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B18" w:rsidRDefault="00420B1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420B1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D6354">
      <w:r>
        <w:separator/>
      </w:r>
    </w:p>
  </w:endnote>
  <w:endnote w:type="continuationSeparator" w:id="0">
    <w:p w:rsidR="00000000" w:rsidRDefault="009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44F8" w:rsidRDefault="009D635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C44F8" w:rsidRDefault="009D635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D6354">
      <w:r>
        <w:rPr>
          <w:color w:val="000000"/>
        </w:rPr>
        <w:separator/>
      </w:r>
    </w:p>
  </w:footnote>
  <w:footnote w:type="continuationSeparator" w:id="0">
    <w:p w:rsidR="00000000" w:rsidRDefault="009D635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44F8" w:rsidRDefault="009D635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63A243E"/>
    <w:multiLevelType w:val="multilevel"/>
    <w:tmpl w:val="39FA8B42"/>
    <w:lvl w:ilvl="0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52C7B92"/>
    <w:multiLevelType w:val="multilevel"/>
    <w:tmpl w:val="AA10938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0B18"/>
    <w:rsid w:val="00420B18"/>
    <w:rsid w:val="009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80A918-EC14-4129-BBAD-D3F3EA32AB5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Pr>
      <w:rFonts w:ascii="Calibri" w:hAnsi="Calibri"/>
      <w:b w:val="0"/>
      <w:bCs w:val="0"/>
      <w:i w:val="0"/>
      <w:iCs w:val="0"/>
      <w:color w:val="000000"/>
      <w:sz w:val="24"/>
      <w:szCs w:val="24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2018-10-05T15:18:00Z</cp:lastPrinted>
  <dcterms:created xsi:type="dcterms:W3CDTF">2019-06-24T18:48:00Z</dcterms:created>
  <dcterms:modified xsi:type="dcterms:W3CDTF">2019-06-24T18:48:00Z</dcterms:modified>
</cp:coreProperties>
</file>