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D76679" w:rsidRDefault="00D76679" w:rsidP="0040154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76679"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="00401544">
              <w:rPr>
                <w:rFonts w:ascii="Times New Roman" w:hAnsi="Times New Roman"/>
                <w:sz w:val="22"/>
                <w:szCs w:val="22"/>
              </w:rPr>
              <w:t>828805</w:t>
            </w:r>
            <w:r w:rsidRPr="00D76679">
              <w:rPr>
                <w:rFonts w:ascii="Times New Roman" w:hAnsi="Times New Roman"/>
                <w:sz w:val="22"/>
                <w:szCs w:val="22"/>
              </w:rPr>
              <w:t xml:space="preserve"> – CAU/</w:t>
            </w:r>
            <w:r w:rsidR="00401544">
              <w:rPr>
                <w:rFonts w:ascii="Times New Roman" w:hAnsi="Times New Roman"/>
                <w:sz w:val="22"/>
                <w:szCs w:val="22"/>
              </w:rPr>
              <w:t>SC</w:t>
            </w:r>
            <w:r w:rsidRPr="00D76679">
              <w:rPr>
                <w:rFonts w:ascii="Times New Roman" w:hAnsi="Times New Roman"/>
                <w:sz w:val="22"/>
                <w:szCs w:val="22"/>
              </w:rPr>
              <w:t xml:space="preserve"> enca</w:t>
            </w:r>
            <w:r w:rsidR="00401544">
              <w:rPr>
                <w:rFonts w:ascii="Times New Roman" w:hAnsi="Times New Roman"/>
                <w:sz w:val="22"/>
                <w:szCs w:val="22"/>
              </w:rPr>
              <w:t xml:space="preserve">minha processo de fiscalização nº </w:t>
            </w:r>
            <w:r w:rsidR="00401544"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1000056375/2017</w:t>
            </w:r>
            <w:r w:rsidR="004015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01544">
              <w:rPr>
                <w:rFonts w:ascii="Times New Roman" w:hAnsi="Times New Roman"/>
                <w:sz w:val="22"/>
                <w:szCs w:val="22"/>
                <w:lang w:eastAsia="pt-BR"/>
              </w:rPr>
              <w:t>em grau de recurso ao Plenário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40154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Guilherme Mello Coelho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40154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dia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401544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88</w:t>
            </w:r>
            <w:r w:rsidRPr="002D7E02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  <w:r w:rsidR="00401544">
              <w:rPr>
                <w:rFonts w:ascii="Times New Roman" w:hAnsi="Times New Roman"/>
                <w:sz w:val="22"/>
                <w:szCs w:val="22"/>
              </w:rPr>
              <w:t>: para apreciação do Relatório e Voto do relator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B67C9" w:rsidRPr="004F3A26" w:rsidRDefault="00132A66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07</w:t>
          </w:r>
          <w:r w:rsidR="004015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4C4EFB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8F3899">
        <w:rPr>
          <w:rFonts w:ascii="Times New Roman" w:hAnsi="Times New Roman"/>
          <w:sz w:val="22"/>
          <w:szCs w:val="22"/>
          <w:lang w:eastAsia="pt-BR"/>
        </w:rPr>
        <w:t>1º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C9B" w:rsidRDefault="000A5C9B" w:rsidP="0040154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apreciação</w:t>
      </w:r>
      <w:r w:rsidR="00132A6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da manifestação do recorrente</w:t>
      </w:r>
      <w:r w:rsidRPr="000A5C9B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encaminhada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em 27 de setembro de 2019, </w:t>
      </w:r>
      <w:r>
        <w:rPr>
          <w:rFonts w:ascii="Times New Roman" w:hAnsi="Times New Roman"/>
          <w:sz w:val="22"/>
          <w:szCs w:val="22"/>
          <w:lang w:eastAsia="pt-BR"/>
        </w:rPr>
        <w:t>a respeito do agravamento da penalidade com aumento do valor da multa</w:t>
      </w:r>
      <w:r w:rsidR="00132A66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nos termos da Resolução CAU/BR nº 22/2012.</w:t>
      </w:r>
    </w:p>
    <w:p w:rsidR="000A5C9B" w:rsidRDefault="000A5C9B" w:rsidP="0040154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1544" w:rsidRPr="0046404F" w:rsidRDefault="00401544" w:rsidP="0040154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>Considerando o relatório e voto fundamentado do relator</w:t>
      </w:r>
      <w:r w:rsidR="00132A6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6404F">
        <w:rPr>
          <w:rFonts w:ascii="Times New Roman" w:hAnsi="Times New Roman"/>
          <w:sz w:val="22"/>
          <w:szCs w:val="22"/>
          <w:lang w:eastAsia="pt-BR"/>
        </w:rPr>
        <w:t xml:space="preserve">conselheiro Werner </w:t>
      </w:r>
      <w:proofErr w:type="spellStart"/>
      <w:r w:rsidRPr="0046404F">
        <w:rPr>
          <w:rFonts w:ascii="Times New Roman" w:hAnsi="Times New Roman"/>
          <w:sz w:val="22"/>
          <w:szCs w:val="22"/>
          <w:lang w:eastAsia="pt-BR"/>
        </w:rPr>
        <w:t>Deimling</w:t>
      </w:r>
      <w:proofErr w:type="spellEnd"/>
      <w:r w:rsidRPr="0046404F">
        <w:rPr>
          <w:rFonts w:ascii="Times New Roman" w:hAnsi="Times New Roman"/>
          <w:sz w:val="22"/>
          <w:szCs w:val="22"/>
          <w:lang w:eastAsia="pt-BR"/>
        </w:rPr>
        <w:t xml:space="preserve"> Albuquerque</w:t>
      </w:r>
      <w:r w:rsidR="00132A66">
        <w:rPr>
          <w:rFonts w:ascii="Times New Roman" w:hAnsi="Times New Roman"/>
          <w:sz w:val="22"/>
          <w:szCs w:val="22"/>
          <w:lang w:eastAsia="pt-BR"/>
        </w:rPr>
        <w:t>.</w:t>
      </w:r>
    </w:p>
    <w:p w:rsidR="00854A48" w:rsidRDefault="00854A48" w:rsidP="00854A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54A48" w:rsidRPr="00044DD9" w:rsidRDefault="00854A48" w:rsidP="00854A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54A48" w:rsidRDefault="00854A48" w:rsidP="00854A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54A48" w:rsidRPr="00854A48" w:rsidRDefault="00854A48" w:rsidP="00132A66">
      <w:pPr>
        <w:numPr>
          <w:ilvl w:val="0"/>
          <w:numId w:val="9"/>
        </w:numPr>
        <w:ind w:left="374"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854A48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CEP-CAU/BR, no sentido de recomendar ao Plenário do CAU/BR:</w:t>
      </w:r>
    </w:p>
    <w:p w:rsidR="00132A66" w:rsidRDefault="00401544" w:rsidP="00132A66">
      <w:pPr>
        <w:numPr>
          <w:ilvl w:val="0"/>
          <w:numId w:val="10"/>
        </w:numPr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NEGAR 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>PROVIMENTO ao recurso</w:t>
      </w:r>
      <w:r w:rsidR="003E14D9">
        <w:rPr>
          <w:rFonts w:ascii="Times New Roman" w:hAnsi="Times New Roman"/>
          <w:sz w:val="22"/>
          <w:szCs w:val="22"/>
          <w:lang w:eastAsia="pt-BR"/>
        </w:rPr>
        <w:t>;</w:t>
      </w:r>
      <w:bookmarkStart w:id="0" w:name="_Hlk23513578"/>
    </w:p>
    <w:p w:rsidR="00132A66" w:rsidRDefault="00132A66" w:rsidP="00132A66">
      <w:pPr>
        <w:numPr>
          <w:ilvl w:val="0"/>
          <w:numId w:val="10"/>
        </w:numPr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 w:rsidRPr="00132A66">
        <w:rPr>
          <w:rFonts w:ascii="Times New Roman" w:hAnsi="Times New Roman"/>
          <w:sz w:val="22"/>
          <w:szCs w:val="22"/>
        </w:rPr>
        <w:t>MANTER o Auto de Infração e agravar a penalidade com aplicação da multa de 5 (cinco) vezes o valor da anuidade vigente, nos termos da Resolução CAU/BR nº 22/2012;</w:t>
      </w:r>
    </w:p>
    <w:p w:rsidR="00132A66" w:rsidRDefault="00132A66" w:rsidP="00132A66">
      <w:pPr>
        <w:numPr>
          <w:ilvl w:val="0"/>
          <w:numId w:val="10"/>
        </w:numPr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 w:rsidRPr="00132A66">
        <w:rPr>
          <w:rFonts w:ascii="Times New Roman" w:hAnsi="Times New Roman"/>
          <w:sz w:val="22"/>
          <w:szCs w:val="22"/>
        </w:rPr>
        <w:t xml:space="preserve">Recomendar que o CAU/SC siga o disposto no art. 33 da Resolução CAU/BR nº 22/2012, as orientações da Assessoria Jurídica do CAU/BR dispostas na Nota Jurídica nº 11-AJ-CAM-2015 e da CEP-CAU/BR no Fluxograma dos Ritos da Fiscalização aprovado pela Deliberação nº 43/2015, quanto aos procedimentos, após decisão transitado em julgado, da infração de exercício ilegal por leigos; </w:t>
      </w:r>
    </w:p>
    <w:p w:rsidR="00132A66" w:rsidRPr="00132A66" w:rsidRDefault="00132A66" w:rsidP="00132A66">
      <w:pPr>
        <w:numPr>
          <w:ilvl w:val="0"/>
          <w:numId w:val="10"/>
        </w:numPr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 w:rsidRPr="00132A66">
        <w:rPr>
          <w:rFonts w:ascii="Times New Roman" w:hAnsi="Times New Roman"/>
          <w:sz w:val="22"/>
          <w:szCs w:val="22"/>
        </w:rPr>
        <w:t>Recomendar que o CAU/SC apure, com base na declaração feita pelo denunciado nos autos do processo, do indício de infração por exercício ilegal da profissão por pessoa física não habilitada, da estudante, filha da denunciante; e</w:t>
      </w:r>
    </w:p>
    <w:p w:rsidR="004F767A" w:rsidRPr="00854A48" w:rsidRDefault="002E3587" w:rsidP="00132A66">
      <w:pPr>
        <w:numPr>
          <w:ilvl w:val="0"/>
          <w:numId w:val="10"/>
        </w:numPr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Remeter a decisão 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>ao Conselho de Arquitetura e Urbanismo d</w:t>
      </w:r>
      <w:r w:rsidR="000A5C9B">
        <w:rPr>
          <w:rFonts w:ascii="Times New Roman" w:hAnsi="Times New Roman"/>
          <w:sz w:val="22"/>
          <w:szCs w:val="22"/>
          <w:lang w:eastAsia="pt-BR"/>
        </w:rPr>
        <w:t>e Santa Catarina (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>CAU/</w:t>
      </w:r>
      <w:r w:rsidR="000A5C9B">
        <w:rPr>
          <w:rFonts w:ascii="Times New Roman" w:hAnsi="Times New Roman"/>
          <w:sz w:val="22"/>
          <w:szCs w:val="22"/>
          <w:lang w:eastAsia="pt-BR"/>
        </w:rPr>
        <w:t>SC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 xml:space="preserve">) para as devidas providências. </w:t>
      </w:r>
    </w:p>
    <w:bookmarkEnd w:id="0"/>
    <w:p w:rsidR="00C875A7" w:rsidRDefault="00C875A7" w:rsidP="00C875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77DF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4F767A">
        <w:rPr>
          <w:rFonts w:ascii="Times New Roman" w:hAnsi="Times New Roman"/>
          <w:sz w:val="22"/>
          <w:szCs w:val="22"/>
        </w:rPr>
        <w:t>Encaminhar</w:t>
      </w:r>
      <w:r w:rsidR="00854A48">
        <w:rPr>
          <w:rFonts w:ascii="Times New Roman" w:hAnsi="Times New Roman"/>
          <w:sz w:val="22"/>
          <w:szCs w:val="22"/>
        </w:rPr>
        <w:t xml:space="preserve"> a esta Presidência </w:t>
      </w:r>
      <w:r>
        <w:rPr>
          <w:rFonts w:ascii="Times New Roman" w:hAnsi="Times New Roman"/>
          <w:sz w:val="22"/>
          <w:szCs w:val="22"/>
          <w:lang w:eastAsia="pt-BR"/>
        </w:rPr>
        <w:t>para apreciação do Plenário do CAU/BR</w:t>
      </w:r>
      <w:r w:rsidR="00132A66">
        <w:rPr>
          <w:rFonts w:ascii="Times New Roman" w:hAnsi="Times New Roman"/>
          <w:sz w:val="22"/>
          <w:szCs w:val="22"/>
          <w:lang w:eastAsia="pt-BR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1A18C0" w:rsidRDefault="00C91050" w:rsidP="001A18C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GoBack"/>
      <w:bookmarkEnd w:id="1"/>
      <w:r w:rsidRPr="001A18C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3EEF" w:rsidRPr="00363EEF">
        <w:rPr>
          <w:rFonts w:ascii="Times New Roman" w:hAnsi="Times New Roman"/>
          <w:sz w:val="22"/>
          <w:szCs w:val="22"/>
          <w:lang w:eastAsia="pt-BR"/>
        </w:rPr>
        <w:t>01</w:t>
      </w:r>
      <w:r w:rsidRPr="00363EE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63EEF" w:rsidRPr="00363EEF">
        <w:rPr>
          <w:rFonts w:ascii="Times New Roman" w:hAnsi="Times New Roman"/>
          <w:sz w:val="22"/>
          <w:szCs w:val="22"/>
          <w:lang w:eastAsia="pt-BR"/>
        </w:rPr>
        <w:t>novembro</w:t>
      </w:r>
      <w:r w:rsidR="00C676F5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A18C0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DF139C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91050" w:rsidRP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F139C">
        <w:rPr>
          <w:rFonts w:ascii="Times New Roman" w:eastAsia="Calibri" w:hAnsi="Times New Roman"/>
          <w:b/>
          <w:sz w:val="22"/>
          <w:szCs w:val="22"/>
        </w:rPr>
        <w:t xml:space="preserve">JOSEMÉE </w:t>
      </w:r>
      <w:r>
        <w:rPr>
          <w:rFonts w:ascii="Times New Roman" w:eastAsia="Calibri" w:hAnsi="Times New Roman"/>
          <w:b/>
          <w:sz w:val="22"/>
          <w:szCs w:val="22"/>
        </w:rPr>
        <w:t xml:space="preserve">GOMES DE </w:t>
      </w:r>
      <w:r w:rsidRPr="00DF139C">
        <w:rPr>
          <w:rFonts w:ascii="Times New Roman" w:eastAsia="Calibri" w:hAnsi="Times New Roman"/>
          <w:b/>
          <w:sz w:val="22"/>
          <w:szCs w:val="22"/>
        </w:rPr>
        <w:t>LIMA</w:t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DF139C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F139C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AC" w:rsidRDefault="001321AC">
      <w:r>
        <w:separator/>
      </w:r>
    </w:p>
  </w:endnote>
  <w:endnote w:type="continuationSeparator" w:id="0">
    <w:p w:rsidR="001321AC" w:rsidRDefault="0013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0154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1544">
          <w:rPr>
            <w:rFonts w:ascii="Times New Roman" w:hAnsi="Times New Roman"/>
            <w:color w:val="296D7A"/>
            <w:sz w:val="18"/>
            <w:szCs w:val="18"/>
          </w:rPr>
          <w:t>DELIBERAÇÃO Nº 076/2019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AC" w:rsidRDefault="001321AC">
      <w:r>
        <w:separator/>
      </w:r>
    </w:p>
  </w:footnote>
  <w:footnote w:type="continuationSeparator" w:id="0">
    <w:p w:rsidR="001321AC" w:rsidRDefault="0013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0902"/>
    <w:multiLevelType w:val="hybridMultilevel"/>
    <w:tmpl w:val="D7403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7412"/>
    <w:rsid w:val="000174FA"/>
    <w:rsid w:val="00021DBD"/>
    <w:rsid w:val="00034979"/>
    <w:rsid w:val="00035120"/>
    <w:rsid w:val="000418A1"/>
    <w:rsid w:val="00053E06"/>
    <w:rsid w:val="00064244"/>
    <w:rsid w:val="000A5C9B"/>
    <w:rsid w:val="000C3DEF"/>
    <w:rsid w:val="000E7D14"/>
    <w:rsid w:val="00104548"/>
    <w:rsid w:val="001321AC"/>
    <w:rsid w:val="00132A66"/>
    <w:rsid w:val="00141B35"/>
    <w:rsid w:val="00152C0A"/>
    <w:rsid w:val="00164F68"/>
    <w:rsid w:val="00175C84"/>
    <w:rsid w:val="00195AF6"/>
    <w:rsid w:val="001A18C0"/>
    <w:rsid w:val="001E09AF"/>
    <w:rsid w:val="00215E45"/>
    <w:rsid w:val="00216CFF"/>
    <w:rsid w:val="00220E6F"/>
    <w:rsid w:val="00286054"/>
    <w:rsid w:val="002E3587"/>
    <w:rsid w:val="00327F8A"/>
    <w:rsid w:val="00353FDC"/>
    <w:rsid w:val="003546E3"/>
    <w:rsid w:val="00363EEF"/>
    <w:rsid w:val="00371223"/>
    <w:rsid w:val="00376264"/>
    <w:rsid w:val="00382CF4"/>
    <w:rsid w:val="003852AF"/>
    <w:rsid w:val="003B2CC7"/>
    <w:rsid w:val="003E14D9"/>
    <w:rsid w:val="003E3F82"/>
    <w:rsid w:val="003E6CD8"/>
    <w:rsid w:val="003F3A8F"/>
    <w:rsid w:val="00401544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767A"/>
    <w:rsid w:val="00501969"/>
    <w:rsid w:val="00543F54"/>
    <w:rsid w:val="005528B4"/>
    <w:rsid w:val="005C51C2"/>
    <w:rsid w:val="0060577B"/>
    <w:rsid w:val="00647E67"/>
    <w:rsid w:val="00666DDC"/>
    <w:rsid w:val="00677111"/>
    <w:rsid w:val="00685FC2"/>
    <w:rsid w:val="00697085"/>
    <w:rsid w:val="00697FE9"/>
    <w:rsid w:val="0072095C"/>
    <w:rsid w:val="00790C9A"/>
    <w:rsid w:val="0080145B"/>
    <w:rsid w:val="0084324F"/>
    <w:rsid w:val="00854A48"/>
    <w:rsid w:val="00893E0F"/>
    <w:rsid w:val="008E6FE7"/>
    <w:rsid w:val="008F3899"/>
    <w:rsid w:val="00971CA0"/>
    <w:rsid w:val="009849F4"/>
    <w:rsid w:val="00995353"/>
    <w:rsid w:val="009A7721"/>
    <w:rsid w:val="009B5F61"/>
    <w:rsid w:val="009D4039"/>
    <w:rsid w:val="009F05D8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943EB"/>
    <w:rsid w:val="00BA0607"/>
    <w:rsid w:val="00C01B12"/>
    <w:rsid w:val="00C05CCC"/>
    <w:rsid w:val="00C55B31"/>
    <w:rsid w:val="00C676F5"/>
    <w:rsid w:val="00C766BA"/>
    <w:rsid w:val="00C875A7"/>
    <w:rsid w:val="00C91050"/>
    <w:rsid w:val="00C9560E"/>
    <w:rsid w:val="00C97B1D"/>
    <w:rsid w:val="00CB7996"/>
    <w:rsid w:val="00D12648"/>
    <w:rsid w:val="00D15CA8"/>
    <w:rsid w:val="00D2559A"/>
    <w:rsid w:val="00D4332D"/>
    <w:rsid w:val="00D563C4"/>
    <w:rsid w:val="00D5785E"/>
    <w:rsid w:val="00D6352A"/>
    <w:rsid w:val="00D76679"/>
    <w:rsid w:val="00D91B62"/>
    <w:rsid w:val="00DB67C9"/>
    <w:rsid w:val="00DE5DEC"/>
    <w:rsid w:val="00DF139C"/>
    <w:rsid w:val="00E132BE"/>
    <w:rsid w:val="00E13BAF"/>
    <w:rsid w:val="00E1548E"/>
    <w:rsid w:val="00E356C3"/>
    <w:rsid w:val="00E4503A"/>
    <w:rsid w:val="00E54C86"/>
    <w:rsid w:val="00E623F7"/>
    <w:rsid w:val="00E62AA9"/>
    <w:rsid w:val="00E850B9"/>
    <w:rsid w:val="00E948F1"/>
    <w:rsid w:val="00EA20E2"/>
    <w:rsid w:val="00EC67E7"/>
    <w:rsid w:val="00EE7F50"/>
    <w:rsid w:val="00F04139"/>
    <w:rsid w:val="00F17D9D"/>
    <w:rsid w:val="00F374DC"/>
    <w:rsid w:val="00F53000"/>
    <w:rsid w:val="00F60C89"/>
    <w:rsid w:val="00F844C9"/>
    <w:rsid w:val="00FA006F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7E7B554F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03D32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076/2019 – CEP – CAU/BR</vt:lpstr>
      <vt:lpstr/>
    </vt:vector>
  </TitlesOfParts>
  <Company>Comunica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076/2019 – CEP – CAU/BR</dc:title>
  <dc:subject/>
  <dc:creator>CEP-BR</dc:creator>
  <cp:keywords/>
  <cp:lastModifiedBy>Claúdia de Mattos Quaresma</cp:lastModifiedBy>
  <cp:revision>4</cp:revision>
  <cp:lastPrinted>2015-03-04T21:55:00Z</cp:lastPrinted>
  <dcterms:created xsi:type="dcterms:W3CDTF">2019-11-01T16:57:00Z</dcterms:created>
  <dcterms:modified xsi:type="dcterms:W3CDTF">2019-11-01T18:15:00Z</dcterms:modified>
</cp:coreProperties>
</file>