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40"/>
      </w:tblGrid>
      <w:tr w:rsidR="00DB67C9" w:rsidRPr="00044DD9" w:rsidTr="00D0224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697085" w:rsidRDefault="00C676F5" w:rsidP="00D0224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Plano de Ação 2020 </w:t>
            </w:r>
            <w:r w:rsidR="00D0224C">
              <w:rPr>
                <w:rFonts w:ascii="Times New Roman" w:hAnsi="Times New Roman"/>
                <w:sz w:val="22"/>
                <w:szCs w:val="22"/>
              </w:rPr>
              <w:t>- P</w:t>
            </w:r>
            <w:r w:rsidR="00D0224C">
              <w:rPr>
                <w:rFonts w:ascii="Times New Roman" w:hAnsi="Times New Roman"/>
                <w:sz w:val="22"/>
                <w:szCs w:val="22"/>
              </w:rPr>
              <w:t xml:space="preserve">ropostas de ações, metas e orçamento </w:t>
            </w:r>
            <w:r w:rsidR="00D0224C">
              <w:rPr>
                <w:rFonts w:ascii="Times New Roman" w:hAnsi="Times New Roman"/>
                <w:sz w:val="22"/>
                <w:szCs w:val="22"/>
              </w:rPr>
              <w:t>da CEP-CAU/BR</w:t>
            </w:r>
          </w:p>
        </w:tc>
      </w:tr>
      <w:tr w:rsidR="00DB67C9" w:rsidRPr="00044DD9" w:rsidTr="00D0224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676F5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6518A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D0224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676F5" w:rsidP="00D0224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>Ordem do dia nº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01 da 88</w:t>
            </w:r>
            <w:r w:rsidRPr="002D7E02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 </w:t>
            </w:r>
          </w:p>
        </w:tc>
      </w:tr>
    </w:tbl>
    <w:p w:rsidR="00DB67C9" w:rsidRPr="004F3A26" w:rsidRDefault="00A43DE2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676F5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073/</w:t>
          </w:r>
          <w:r w:rsidR="004C4EFB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8F3899">
        <w:rPr>
          <w:rFonts w:ascii="Times New Roman" w:hAnsi="Times New Roman"/>
          <w:sz w:val="22"/>
          <w:szCs w:val="22"/>
          <w:lang w:eastAsia="pt-BR"/>
        </w:rPr>
        <w:t xml:space="preserve">31 de outubro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8F3899">
        <w:rPr>
          <w:rFonts w:ascii="Times New Roman" w:hAnsi="Times New Roman"/>
          <w:sz w:val="22"/>
          <w:szCs w:val="22"/>
          <w:lang w:eastAsia="pt-BR"/>
        </w:rPr>
        <w:t>1º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F3899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18C0" w:rsidRDefault="001A18C0" w:rsidP="001A18C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5528B4">
        <w:rPr>
          <w:rFonts w:ascii="Times New Roman" w:hAnsi="Times New Roman"/>
          <w:sz w:val="22"/>
          <w:szCs w:val="22"/>
          <w:lang w:eastAsia="pt-BR"/>
        </w:rPr>
        <w:t xml:space="preserve">conhecimento do material e orientações fornecidos pela </w:t>
      </w:r>
      <w:r>
        <w:rPr>
          <w:rFonts w:ascii="Times New Roman" w:hAnsi="Times New Roman"/>
          <w:sz w:val="22"/>
          <w:szCs w:val="22"/>
          <w:lang w:eastAsia="pt-BR"/>
        </w:rPr>
        <w:t>Assessoria de Planejamento do CAU/BR para apreciação e instrução da</w:t>
      </w:r>
      <w:r w:rsidR="005528B4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Comiss</w:t>
      </w:r>
      <w:r w:rsidR="005528B4">
        <w:rPr>
          <w:rFonts w:ascii="Times New Roman" w:hAnsi="Times New Roman"/>
          <w:sz w:val="22"/>
          <w:szCs w:val="22"/>
          <w:lang w:eastAsia="pt-BR"/>
        </w:rPr>
        <w:t xml:space="preserve">ões do CAU/BR. </w:t>
      </w:r>
    </w:p>
    <w:p w:rsidR="001A18C0" w:rsidRDefault="001A18C0" w:rsidP="001A18C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Pr="005528B4" w:rsidRDefault="001A18C0" w:rsidP="00697085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diretrizes </w:t>
      </w:r>
      <w:r w:rsidR="005528B4">
        <w:rPr>
          <w:rFonts w:ascii="Times New Roman" w:eastAsia="Times New Roman" w:hAnsi="Times New Roman"/>
          <w:sz w:val="22"/>
          <w:szCs w:val="22"/>
          <w:lang w:eastAsia="pt-BR"/>
        </w:rPr>
        <w:t xml:space="preserve">aprovadas pelo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CAU/BR para elaboração da programação orçamentária do Plano de Ação </w:t>
      </w:r>
      <w:r>
        <w:rPr>
          <w:rFonts w:ascii="Times New Roman" w:hAnsi="Times New Roman"/>
          <w:sz w:val="22"/>
          <w:szCs w:val="22"/>
        </w:rPr>
        <w:t>20</w:t>
      </w:r>
      <w:r w:rsidR="005528B4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e as premissas encaminhadas pela Assessoria de Planejamento do CAU/BR.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A18C0" w:rsidRDefault="001A18C0" w:rsidP="001A18C0">
      <w:pPr>
        <w:rPr>
          <w:rFonts w:ascii="Times New Roman" w:hAnsi="Times New Roman"/>
          <w:sz w:val="22"/>
          <w:szCs w:val="22"/>
          <w:lang w:eastAsia="pt-BR"/>
        </w:rPr>
      </w:pPr>
    </w:p>
    <w:p w:rsidR="001A18C0" w:rsidRDefault="001A18C0" w:rsidP="001A18C0">
      <w:pPr>
        <w:numPr>
          <w:ilvl w:val="0"/>
          <w:numId w:val="8"/>
        </w:num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</w:t>
      </w:r>
      <w:r w:rsidR="00DF139C">
        <w:rPr>
          <w:rFonts w:ascii="Times New Roman" w:eastAsia="Times New Roman" w:hAnsi="Times New Roman"/>
          <w:sz w:val="22"/>
          <w:szCs w:val="22"/>
          <w:lang w:eastAsia="pt-BR"/>
        </w:rPr>
        <w:t xml:space="preserve">proposta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CEP-CAU/BR</w:t>
      </w:r>
      <w:r w:rsidRPr="006842A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 xml:space="preserve">o Plano de 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DF139C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, conforme arquivo anexo; e</w:t>
      </w:r>
    </w:p>
    <w:p w:rsidR="001A18C0" w:rsidRPr="00343CB6" w:rsidRDefault="001A18C0" w:rsidP="001A18C0">
      <w:p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A18C0" w:rsidRDefault="001A18C0" w:rsidP="001A18C0">
      <w:pPr>
        <w:numPr>
          <w:ilvl w:val="0"/>
          <w:numId w:val="8"/>
        </w:num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Encaminhar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proposta à SGM </w:t>
      </w:r>
      <w:r w:rsidR="00DF139C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providências junto à Assessoria de Planejamento do CAU/BR</w:t>
      </w:r>
      <w:r w:rsidRPr="00343CB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1A18C0" w:rsidRDefault="00C91050" w:rsidP="001A18C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A18C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 w:rsidRPr="001A18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82CF4" w:rsidRPr="001A18C0">
        <w:rPr>
          <w:rFonts w:ascii="Times New Roman" w:hAnsi="Times New Roman"/>
          <w:sz w:val="22"/>
          <w:szCs w:val="22"/>
          <w:lang w:eastAsia="pt-BR"/>
        </w:rPr>
        <w:t>31</w:t>
      </w:r>
      <w:r w:rsidRPr="001A18C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82CF4" w:rsidRPr="001A18C0">
        <w:rPr>
          <w:rFonts w:ascii="Times New Roman" w:hAnsi="Times New Roman"/>
          <w:sz w:val="22"/>
          <w:szCs w:val="22"/>
          <w:lang w:eastAsia="pt-BR"/>
        </w:rPr>
        <w:t>outubro</w:t>
      </w:r>
      <w:r w:rsidR="00C676F5" w:rsidRPr="001A18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A18C0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</w:t>
      </w:r>
      <w:bookmarkStart w:id="0" w:name="_GoBack"/>
      <w:bookmarkEnd w:id="0"/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:rsidR="00C91050" w:rsidRPr="00DF139C" w:rsidRDefault="00C91050" w:rsidP="00DF139C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DF13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F139C" w:rsidRDefault="00DF139C" w:rsidP="00DF139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91050" w:rsidRPr="00DF139C" w:rsidRDefault="00DF139C" w:rsidP="00DF139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F139C">
        <w:rPr>
          <w:rFonts w:ascii="Times New Roman" w:eastAsia="Calibri" w:hAnsi="Times New Roman"/>
          <w:b/>
          <w:sz w:val="22"/>
          <w:szCs w:val="22"/>
        </w:rPr>
        <w:t xml:space="preserve">JOSEMÉE </w:t>
      </w:r>
      <w:r>
        <w:rPr>
          <w:rFonts w:ascii="Times New Roman" w:eastAsia="Calibri" w:hAnsi="Times New Roman"/>
          <w:b/>
          <w:sz w:val="22"/>
          <w:szCs w:val="22"/>
        </w:rPr>
        <w:t xml:space="preserve">GOMES DE </w:t>
      </w:r>
      <w:r w:rsidRPr="00DF139C">
        <w:rPr>
          <w:rFonts w:ascii="Times New Roman" w:eastAsia="Calibri" w:hAnsi="Times New Roman"/>
          <w:b/>
          <w:sz w:val="22"/>
          <w:szCs w:val="22"/>
        </w:rPr>
        <w:t>LIMA</w:t>
      </w:r>
      <w:r w:rsidR="00C91050" w:rsidRPr="00DF139C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F139C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F139C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D2559A" w:rsidRDefault="00C91050" w:rsidP="00DF139C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F139C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D2559A" w:rsidRDefault="00C91050" w:rsidP="00DF139C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DF13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43DE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76F5">
          <w:rPr>
            <w:rFonts w:ascii="Times New Roman" w:hAnsi="Times New Roman"/>
            <w:color w:val="296D7A"/>
            <w:sz w:val="18"/>
            <w:szCs w:val="18"/>
          </w:rPr>
          <w:t>DELIBERAÇÃO Nº 073/2019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52F"/>
    <w:multiLevelType w:val="hybridMultilevel"/>
    <w:tmpl w:val="FFA4D828"/>
    <w:lvl w:ilvl="0" w:tplc="06A68CE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C3DEF"/>
    <w:rsid w:val="000E7D14"/>
    <w:rsid w:val="00104548"/>
    <w:rsid w:val="00152C0A"/>
    <w:rsid w:val="00164F68"/>
    <w:rsid w:val="00175C84"/>
    <w:rsid w:val="00195AF6"/>
    <w:rsid w:val="001A18C0"/>
    <w:rsid w:val="001E09AF"/>
    <w:rsid w:val="00215E45"/>
    <w:rsid w:val="00216CFF"/>
    <w:rsid w:val="00220E6F"/>
    <w:rsid w:val="0024633D"/>
    <w:rsid w:val="00286054"/>
    <w:rsid w:val="00327F8A"/>
    <w:rsid w:val="00353FDC"/>
    <w:rsid w:val="003546E3"/>
    <w:rsid w:val="00371223"/>
    <w:rsid w:val="00376264"/>
    <w:rsid w:val="00382CF4"/>
    <w:rsid w:val="003852AF"/>
    <w:rsid w:val="003B2CC7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528B4"/>
    <w:rsid w:val="005C51C2"/>
    <w:rsid w:val="0060577B"/>
    <w:rsid w:val="00647E67"/>
    <w:rsid w:val="00666DDC"/>
    <w:rsid w:val="00677111"/>
    <w:rsid w:val="00685FC2"/>
    <w:rsid w:val="00697085"/>
    <w:rsid w:val="00697FE9"/>
    <w:rsid w:val="0072095C"/>
    <w:rsid w:val="00790C9A"/>
    <w:rsid w:val="0080145B"/>
    <w:rsid w:val="0084324F"/>
    <w:rsid w:val="00893E0F"/>
    <w:rsid w:val="008E6FE7"/>
    <w:rsid w:val="008F3899"/>
    <w:rsid w:val="00971CA0"/>
    <w:rsid w:val="00995353"/>
    <w:rsid w:val="009A7721"/>
    <w:rsid w:val="009B5F61"/>
    <w:rsid w:val="009D4039"/>
    <w:rsid w:val="009F05D8"/>
    <w:rsid w:val="00A25784"/>
    <w:rsid w:val="00A43DE2"/>
    <w:rsid w:val="00A824AD"/>
    <w:rsid w:val="00AB47FC"/>
    <w:rsid w:val="00AE0069"/>
    <w:rsid w:val="00AF16BD"/>
    <w:rsid w:val="00B2595A"/>
    <w:rsid w:val="00B439ED"/>
    <w:rsid w:val="00B577BB"/>
    <w:rsid w:val="00B87571"/>
    <w:rsid w:val="00BA0607"/>
    <w:rsid w:val="00C01B12"/>
    <w:rsid w:val="00C05CCC"/>
    <w:rsid w:val="00C55B31"/>
    <w:rsid w:val="00C676F5"/>
    <w:rsid w:val="00C766BA"/>
    <w:rsid w:val="00C91050"/>
    <w:rsid w:val="00C9560E"/>
    <w:rsid w:val="00C97B1D"/>
    <w:rsid w:val="00CB7996"/>
    <w:rsid w:val="00D0224C"/>
    <w:rsid w:val="00D15CA8"/>
    <w:rsid w:val="00D2559A"/>
    <w:rsid w:val="00D563C4"/>
    <w:rsid w:val="00D5785E"/>
    <w:rsid w:val="00D6352A"/>
    <w:rsid w:val="00D91B62"/>
    <w:rsid w:val="00DB67C9"/>
    <w:rsid w:val="00DE5DEC"/>
    <w:rsid w:val="00DF139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XXX/2019 – CEP – CAU/BR</vt:lpstr>
      <vt:lpstr/>
    </vt:vector>
  </TitlesOfParts>
  <Company>Comunica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073/2019 – CEP – CAU/BR</dc:title>
  <dc:subject/>
  <dc:creator>CEP-BR</dc:creator>
  <cp:keywords/>
  <cp:lastModifiedBy>Claúdia de Mattos Quaresma</cp:lastModifiedBy>
  <cp:revision>13</cp:revision>
  <cp:lastPrinted>2015-03-04T21:55:00Z</cp:lastPrinted>
  <dcterms:created xsi:type="dcterms:W3CDTF">2019-10-03T15:04:00Z</dcterms:created>
  <dcterms:modified xsi:type="dcterms:W3CDTF">2019-10-30T19:32:00Z</dcterms:modified>
</cp:coreProperties>
</file>