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9296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2964" w:rsidRDefault="0066543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2964" w:rsidRDefault="0066543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Protocolos SICCAU nº 595651/2017 e nº 639175/2018 </w:t>
            </w:r>
          </w:p>
          <w:p w:rsidR="00592964" w:rsidRDefault="00665438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– Gerência Técnica do CAU/SC solicita esclarecimentos da Deliberação nº 097/2017 sobre RRT de atividades de Gestão quando </w:t>
            </w:r>
            <w:r>
              <w:rPr>
                <w:rFonts w:ascii="Times New Roman" w:hAnsi="Times New Roman"/>
                <w:sz w:val="22"/>
                <w:szCs w:val="22"/>
              </w:rPr>
              <w:t>incluir serviços que não são da atribuição dos arquitetos e urbanistas, e pede prorrogação de prazo para responder ao Ofício CAU/BR nº 409-2017.</w:t>
            </w:r>
          </w:p>
          <w:p w:rsidR="00592964" w:rsidRDefault="00665438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– E solicita prorrogação do prazo de 30 dias para apresentação de contestação relativa ao disposto no Oficio CA</w:t>
            </w:r>
            <w:r>
              <w:rPr>
                <w:rFonts w:ascii="Times New Roman" w:hAnsi="Times New Roman"/>
                <w:sz w:val="22"/>
                <w:szCs w:val="22"/>
              </w:rPr>
              <w:t>U/BR nº 409/2017.</w:t>
            </w:r>
          </w:p>
        </w:tc>
      </w:tr>
      <w:tr w:rsidR="0059296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2964" w:rsidRDefault="0066543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2964" w:rsidRDefault="00665438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59296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2964" w:rsidRDefault="0066543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2964" w:rsidRDefault="00665438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013 da 75ª Reunião Ordinária da CEP-CAU/BR – apreciar e deliberar</w:t>
            </w:r>
          </w:p>
        </w:tc>
      </w:tr>
    </w:tbl>
    <w:p w:rsidR="00592964" w:rsidRDefault="0066543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071/2018 – (CEP – CAU/BR)</w:t>
      </w:r>
    </w:p>
    <w:p w:rsidR="00592964" w:rsidRDefault="0059296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2964" w:rsidRDefault="0066543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</w:t>
      </w:r>
      <w:r>
        <w:rPr>
          <w:rFonts w:ascii="Times New Roman" w:hAnsi="Times New Roman"/>
          <w:sz w:val="22"/>
          <w:szCs w:val="22"/>
          <w:lang w:eastAsia="pt-BR"/>
        </w:rPr>
        <w:t>ordinariamente em Brasília-DF, na sede do CAU/BR, nos dias 30 e 31 de agosto de 2018, no uso das competências que lhe conferem o art. 97, 101 e 102 do Regimento Interno do CAU/BR, após análise do assunto em epígrafe, e</w:t>
      </w:r>
    </w:p>
    <w:p w:rsidR="00592964" w:rsidRDefault="0059296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2964" w:rsidRDefault="00665438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o Ofício nº </w:t>
      </w:r>
      <w:r>
        <w:rPr>
          <w:rFonts w:ascii="Times New Roman" w:hAnsi="Times New Roman"/>
          <w:sz w:val="22"/>
          <w:szCs w:val="22"/>
        </w:rPr>
        <w:t>218/2017/PRES/CAUSC, de 23 de outubro de 2017, que encaminhou a Deliberação nº 92/2017 da CEP-CAU/SC para manifestação do CAU/BR quanto à “</w:t>
      </w:r>
      <w:r>
        <w:rPr>
          <w:rFonts w:ascii="Times New Roman" w:hAnsi="Times New Roman"/>
          <w:i/>
          <w:sz w:val="22"/>
          <w:szCs w:val="22"/>
        </w:rPr>
        <w:t>atribuição dos arquitetos e urbanistas para desenvolvimento das atividades técnicas do Grupo 3 – “Gestão” mesmo quand</w:t>
      </w:r>
      <w:r>
        <w:rPr>
          <w:rFonts w:ascii="Times New Roman" w:hAnsi="Times New Roman"/>
          <w:i/>
          <w:sz w:val="22"/>
          <w:szCs w:val="22"/>
        </w:rPr>
        <w:t>o envolvam projetos e execuções de atividades, realizadas sob responsabilidade de outros profissionais, que não são suas atribuições, mas em áreas afins as da Arquitetura e Urbanismo</w:t>
      </w:r>
      <w:r>
        <w:rPr>
          <w:rFonts w:ascii="Times New Roman" w:hAnsi="Times New Roman"/>
          <w:sz w:val="22"/>
          <w:szCs w:val="22"/>
        </w:rPr>
        <w:t>.”</w:t>
      </w:r>
    </w:p>
    <w:p w:rsidR="00592964" w:rsidRDefault="0059296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2964" w:rsidRDefault="00665438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a manifestação da CEP-CAU/BR por meio da Deliberação nº </w:t>
      </w:r>
      <w:r>
        <w:rPr>
          <w:rFonts w:ascii="Times New Roman" w:hAnsi="Times New Roman"/>
          <w:sz w:val="22"/>
          <w:szCs w:val="22"/>
        </w:rPr>
        <w:t>97/2017-(CEP-CAU/BR), de 10 de novembro de 2017, esclarecendo que: “o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arquitetos e urbanistas são profissionais regulamentados por Lei e só podem realizar as atividades técnicas que estiverem dentro de suas atribuições e dos campos de atuação definidos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Lei nº 12.378/2010 e nos Normativos do CAU/BR, devendo se responsabilizar tecnicamente por essas atividades por meio do Registro de Responsabilidade Técnica (RRT)”; </w:t>
      </w:r>
    </w:p>
    <w:p w:rsidR="00592964" w:rsidRDefault="00592964">
      <w:pPr>
        <w:jc w:val="both"/>
        <w:rPr>
          <w:rFonts w:ascii="Times New Roman" w:hAnsi="Times New Roman"/>
          <w:sz w:val="22"/>
          <w:szCs w:val="22"/>
        </w:rPr>
      </w:pPr>
    </w:p>
    <w:p w:rsidR="00592964" w:rsidRDefault="0066543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Ofício nº 409/2017-CAU/BR, de 30 de novembro de 2017, que notificou o CAU</w:t>
      </w:r>
      <w:r>
        <w:rPr>
          <w:rFonts w:ascii="Times New Roman" w:hAnsi="Times New Roman"/>
          <w:sz w:val="22"/>
          <w:szCs w:val="22"/>
          <w:lang w:eastAsia="pt-BR"/>
        </w:rPr>
        <w:t>/SC sobre a irregularidade da Deliberação nº92/2017 da CEP-CAU/SC e concedeu o prazo de 30 dias para contestação, seguindo os procedimentos previstos na DPOBR nº 0071-08/2017.</w:t>
      </w:r>
    </w:p>
    <w:p w:rsidR="00592964" w:rsidRDefault="0059296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2964" w:rsidRDefault="0066543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despacho da Gerência Técnica do CAU/SC no Protocolo SICCAU nº </w:t>
      </w:r>
      <w:r>
        <w:rPr>
          <w:rFonts w:ascii="Times New Roman" w:hAnsi="Times New Roman"/>
          <w:sz w:val="22"/>
          <w:szCs w:val="22"/>
        </w:rPr>
        <w:t>59</w:t>
      </w:r>
      <w:r>
        <w:rPr>
          <w:rFonts w:ascii="Times New Roman" w:hAnsi="Times New Roman"/>
          <w:sz w:val="22"/>
          <w:szCs w:val="22"/>
        </w:rPr>
        <w:t xml:space="preserve">5651/2017 solicitando </w:t>
      </w:r>
      <w:r>
        <w:rPr>
          <w:rFonts w:ascii="Times New Roman" w:hAnsi="Times New Roman"/>
          <w:color w:val="000000"/>
          <w:sz w:val="22"/>
          <w:szCs w:val="22"/>
        </w:rPr>
        <w:t>maiores esclarecimentos sobre a Deliberação nº 097/2017 da CEP-CAU/BR, especificamente quando se tratar de RRT do Grupo “Gestão” que contém na descrição a atividade de coordenação e compatibilização de projetos ou atividades de fiscal</w:t>
      </w:r>
      <w:r>
        <w:rPr>
          <w:rFonts w:ascii="Times New Roman" w:hAnsi="Times New Roman"/>
          <w:color w:val="000000"/>
          <w:sz w:val="22"/>
          <w:szCs w:val="22"/>
        </w:rPr>
        <w:t>ização, gerenciamento, e acompanhamento de obras ou serviços que contemplem SPDA, Fundações Profundas, Sondagem de Solo, Instalações Elétricas de Média Tensão e outros serviços que são da competência e responsabilidade técnica de outros profissionais regul</w:t>
      </w:r>
      <w:r>
        <w:rPr>
          <w:rFonts w:ascii="Times New Roman" w:hAnsi="Times New Roman"/>
          <w:color w:val="000000"/>
          <w:sz w:val="22"/>
          <w:szCs w:val="22"/>
        </w:rPr>
        <w:t xml:space="preserve">amentados, como Engenheiros (Calculistas, Eletricistas, Naval, Mecânicos) ou Geólogos, por exemplo. </w:t>
      </w:r>
    </w:p>
    <w:p w:rsidR="00592964" w:rsidRDefault="0059296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92964" w:rsidRDefault="0066543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92964" w:rsidRDefault="0059296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2964" w:rsidRDefault="00665438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1 – Ratificar o esclarecimento firmado na </w:t>
      </w:r>
      <w:r>
        <w:rPr>
          <w:rFonts w:ascii="Times New Roman" w:hAnsi="Times New Roman"/>
          <w:sz w:val="22"/>
          <w:szCs w:val="22"/>
        </w:rPr>
        <w:t xml:space="preserve">Deliberação nº 97/2017-(CEP-CAU/BR) de </w:t>
      </w:r>
      <w:r>
        <w:rPr>
          <w:rFonts w:ascii="Times New Roman" w:hAnsi="Times New Roman"/>
          <w:sz w:val="22"/>
          <w:szCs w:val="22"/>
          <w:lang w:eastAsia="pt-BR"/>
        </w:rPr>
        <w:t xml:space="preserve">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Registros de Responsabilidades Técnicas (RRT) nos CAU/U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 só podem ser constituídos de atividades da competência, atribuição e campo de atuação do arquiteto e urbanista e para o exercício profissional da Arquitetura e Urbanismo, em consonância com a Lei nº 12.378/2010 e os atos normativos do CAU/BR que discipli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nam as atividades técnicas dos arquitetos e urbanistas para fins de RRT, como a Resolução nº 21/2012, a Portaria Normativa nº 12/2013 e as Deliberações de Comissão e Plenárias vigentes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592964" w:rsidRDefault="0059296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2964" w:rsidRDefault="00665438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2 – Esclarecer que, caso o arquiteto e urbanista efetue um RRT ativid</w:t>
      </w:r>
      <w:r>
        <w:rPr>
          <w:rFonts w:ascii="Times New Roman" w:hAnsi="Times New Roman"/>
          <w:sz w:val="22"/>
          <w:szCs w:val="22"/>
          <w:lang w:eastAsia="pt-BR"/>
        </w:rPr>
        <w:t>ades de Gestão de projeto, obra ou serviço e coloque no campo da Descrição que o serviço contempla, além das atividades de Arquitetura e Urbanismo, outros serviços que são da atribuição privativa e campo de atuação de outros profissionais regulamentados, o</w:t>
      </w:r>
      <w:r>
        <w:rPr>
          <w:rFonts w:ascii="Times New Roman" w:hAnsi="Times New Roman"/>
          <w:sz w:val="22"/>
          <w:szCs w:val="22"/>
          <w:lang w:eastAsia="pt-BR"/>
        </w:rPr>
        <w:t xml:space="preserve"> arquiteto e urbanista deverá descrever no RRT os dados do profissional que é responsável técnico correspondente àquela atividade, informando o nome, título profissional e nº do registro no conselho profissional de fiscalização competente.</w:t>
      </w:r>
    </w:p>
    <w:p w:rsidR="00592964" w:rsidRDefault="00592964">
      <w:pPr>
        <w:rPr>
          <w:rFonts w:ascii="Times New Roman" w:hAnsi="Times New Roman"/>
          <w:sz w:val="22"/>
          <w:szCs w:val="22"/>
          <w:lang w:eastAsia="pt-BR"/>
        </w:rPr>
      </w:pPr>
    </w:p>
    <w:p w:rsidR="00592964" w:rsidRDefault="00665438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3 – Declarar a </w:t>
      </w:r>
      <w:r>
        <w:rPr>
          <w:rFonts w:ascii="Times New Roman" w:hAnsi="Times New Roman"/>
          <w:sz w:val="22"/>
          <w:szCs w:val="22"/>
          <w:lang w:eastAsia="pt-BR"/>
        </w:rPr>
        <w:t>irregularidade da Deliberação nº 92/2017 da CEP-CAU/SC e solicitar à Presidencia do CAU/SC que proceda à anulação do ato em atendimento ao Oficio nº 409/2017-CAU/BR e cumprimento dos procedimentos estabelecidos pela Deliberação Plenária do CAU/BR, DPOBR nº</w:t>
      </w:r>
      <w:r>
        <w:rPr>
          <w:rFonts w:ascii="Times New Roman" w:hAnsi="Times New Roman"/>
          <w:sz w:val="22"/>
          <w:szCs w:val="22"/>
          <w:lang w:eastAsia="pt-BR"/>
        </w:rPr>
        <w:t xml:space="preserve"> 0071-08/2017.</w:t>
      </w:r>
    </w:p>
    <w:p w:rsidR="00592964" w:rsidRDefault="00592964">
      <w:pPr>
        <w:rPr>
          <w:rFonts w:ascii="Times New Roman" w:hAnsi="Times New Roman"/>
          <w:sz w:val="22"/>
          <w:szCs w:val="22"/>
          <w:lang w:eastAsia="pt-BR"/>
        </w:rPr>
      </w:pPr>
    </w:p>
    <w:p w:rsidR="00592964" w:rsidRDefault="00665438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 – Encaminhar a esta Presidência para encaminhamento à Presidência do CAU/SC para conhecimento e providências cabíveis, e envio à RIA para divulgação e comunicação aos CAU/UF quanto ao teor desta Deliberação.</w:t>
      </w: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592964" w:rsidRDefault="0066543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31 de agosto d</w:t>
      </w:r>
      <w:r>
        <w:rPr>
          <w:rFonts w:ascii="Times New Roman" w:hAnsi="Times New Roman"/>
          <w:sz w:val="22"/>
          <w:szCs w:val="22"/>
          <w:lang w:eastAsia="pt-BR"/>
        </w:rPr>
        <w:t>e 2018.</w:t>
      </w:r>
    </w:p>
    <w:p w:rsidR="00592964" w:rsidRDefault="0059296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2964" w:rsidRDefault="00592964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92964" w:rsidRDefault="0066543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92964" w:rsidRDefault="00665438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592964" w:rsidRDefault="00592964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592964" w:rsidRDefault="00665438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92964" w:rsidRDefault="00665438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92964" w:rsidRDefault="00592964"/>
    <w:p w:rsidR="00592964" w:rsidRDefault="00665438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592964" w:rsidRDefault="00665438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92964" w:rsidRDefault="00592964"/>
    <w:p w:rsidR="00592964" w:rsidRDefault="00665438">
      <w:pPr>
        <w:tabs>
          <w:tab w:val="center" w:pos="226.8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 xml:space="preserve">TÂNIA </w:t>
      </w:r>
      <w:r>
        <w:rPr>
          <w:rFonts w:ascii="Times New Roman" w:eastAsia="Calibri" w:hAnsi="Times New Roman"/>
          <w:b/>
          <w:sz w:val="22"/>
          <w:szCs w:val="22"/>
        </w:rPr>
        <w:t>MARIA MARINHO GUSMÃO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92964" w:rsidRDefault="0066543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92964" w:rsidRDefault="00592964"/>
    <w:p w:rsidR="00592964" w:rsidRDefault="00665438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92964" w:rsidRDefault="0066543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92964" w:rsidRDefault="0059296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92964" w:rsidRDefault="00592964">
      <w:pPr>
        <w:tabs>
          <w:tab w:val="center" w:pos="226.80pt"/>
          <w:tab w:val="end" w:pos="425.20pt"/>
        </w:tabs>
        <w:rPr>
          <w:rFonts w:ascii="Times New Roman" w:hAnsi="Times New Roman"/>
          <w:sz w:val="22"/>
          <w:szCs w:val="22"/>
          <w:lang w:eastAsia="pt-BR"/>
        </w:rPr>
      </w:pPr>
    </w:p>
    <w:sectPr w:rsidR="00592964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65438">
      <w:r>
        <w:separator/>
      </w:r>
    </w:p>
  </w:endnote>
  <w:endnote w:type="continuationSeparator" w:id="0">
    <w:p w:rsidR="00000000" w:rsidRDefault="0066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B190E" w:rsidRDefault="0066543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B190E" w:rsidRDefault="0066543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65438">
      <w:r>
        <w:rPr>
          <w:color w:val="000000"/>
        </w:rPr>
        <w:separator/>
      </w:r>
    </w:p>
  </w:footnote>
  <w:footnote w:type="continuationSeparator" w:id="0">
    <w:p w:rsidR="00000000" w:rsidRDefault="0066543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B190E" w:rsidRDefault="0066543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2964"/>
    <w:rsid w:val="00592964"/>
    <w:rsid w:val="0066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88C15AD-44D1-47E7-816E-37DA265E43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2019-06-24T18:28:00Z</dcterms:created>
  <dcterms:modified xsi:type="dcterms:W3CDTF">2019-06-24T18:28:00Z</dcterms:modified>
</cp:coreProperties>
</file>