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7287"/>
      </w:tblGrid>
      <w:tr w:rsidR="00D35C2F" w:rsidRPr="0092527A" w14:paraId="7CAAE3B4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58C3071" w14:textId="77777777" w:rsidR="00D35C2F" w:rsidRPr="00BC0AE5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  <w:br w:type="page"/>
            </w: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PROCESSO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E2B42B5" w14:textId="77777777" w:rsidR="00036CFF" w:rsidRPr="00036CFF" w:rsidRDefault="00C74476" w:rsidP="008B5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5723">
              <w:rPr>
                <w:rFonts w:ascii="Times New Roman" w:hAnsi="Times New Roman"/>
              </w:rPr>
              <w:t xml:space="preserve">Protocolo nº </w:t>
            </w:r>
            <w:r w:rsidR="004D0568" w:rsidRPr="004D0568">
              <w:rPr>
                <w:rFonts w:ascii="Times New Roman" w:hAnsi="Times New Roman"/>
              </w:rPr>
              <w:t>993610/2019</w:t>
            </w:r>
            <w:r w:rsidRPr="00745723">
              <w:rPr>
                <w:rFonts w:ascii="Times New Roman" w:hAnsi="Times New Roman"/>
              </w:rPr>
              <w:t xml:space="preserve">– </w:t>
            </w:r>
            <w:r w:rsidRPr="004D0568">
              <w:rPr>
                <w:rFonts w:ascii="Times New Roman" w:hAnsi="Times New Roman"/>
              </w:rPr>
              <w:t>Recurso</w:t>
            </w:r>
            <w:r w:rsidRPr="00745723">
              <w:rPr>
                <w:rFonts w:ascii="Times New Roman" w:hAnsi="Times New Roman"/>
              </w:rPr>
              <w:t xml:space="preserve"> em </w:t>
            </w:r>
            <w:r>
              <w:rPr>
                <w:rFonts w:ascii="Times New Roman" w:hAnsi="Times New Roman"/>
              </w:rPr>
              <w:t>p</w:t>
            </w:r>
            <w:r w:rsidRPr="00745723">
              <w:rPr>
                <w:rFonts w:ascii="Times New Roman" w:hAnsi="Times New Roman"/>
              </w:rPr>
              <w:t>roc</w:t>
            </w:r>
            <w:r>
              <w:rPr>
                <w:rFonts w:ascii="Times New Roman" w:hAnsi="Times New Roman"/>
              </w:rPr>
              <w:t>esso de fiscalização do CAU/</w:t>
            </w:r>
            <w:r w:rsidR="004D0568"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</w:rPr>
              <w:t>, Interessada:</w:t>
            </w:r>
            <w:r w:rsidRPr="00745723">
              <w:rPr>
                <w:rFonts w:ascii="Times New Roman" w:hAnsi="Times New Roman"/>
              </w:rPr>
              <w:t xml:space="preserve"> </w:t>
            </w:r>
            <w:r w:rsidR="004D0568">
              <w:rPr>
                <w:rFonts w:ascii="Times New Roman" w:hAnsi="Times New Roman"/>
              </w:rPr>
              <w:t xml:space="preserve">Luciana </w:t>
            </w:r>
            <w:r w:rsidR="004D0568" w:rsidRPr="004D0568">
              <w:rPr>
                <w:rFonts w:ascii="Times New Roman" w:hAnsi="Times New Roman"/>
              </w:rPr>
              <w:t>Coelho A</w:t>
            </w:r>
            <w:r w:rsidR="008B55C0">
              <w:rPr>
                <w:rFonts w:ascii="Times New Roman" w:hAnsi="Times New Roman"/>
              </w:rPr>
              <w:t>.</w:t>
            </w:r>
            <w:r w:rsidR="004D0568" w:rsidRPr="004D0568">
              <w:rPr>
                <w:rFonts w:ascii="Times New Roman" w:hAnsi="Times New Roman"/>
              </w:rPr>
              <w:t xml:space="preserve"> Oliveira</w:t>
            </w:r>
          </w:p>
        </w:tc>
      </w:tr>
      <w:tr w:rsidR="00D35C2F" w:rsidRPr="0092527A" w14:paraId="7EEE1252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EE7B4F" w14:textId="77777777" w:rsidR="00D35C2F" w:rsidRPr="00BC0AE5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BC0AE5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INTERESSADO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FD568C" w14:textId="77777777" w:rsidR="00D35C2F" w:rsidRPr="00A3749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A3749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F6E0A" w14:paraId="0C7DBFF5" w14:textId="77777777" w:rsidTr="00A3749A">
        <w:trPr>
          <w:cantSplit/>
          <w:trHeight w:val="283"/>
          <w:jc w:val="center"/>
        </w:trPr>
        <w:tc>
          <w:tcPr>
            <w:tcW w:w="190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E41CF59" w14:textId="77777777" w:rsidR="00D35C2F" w:rsidRPr="009F6E0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9F6E0A"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ASSUNTO</w:t>
            </w:r>
          </w:p>
        </w:tc>
        <w:tc>
          <w:tcPr>
            <w:tcW w:w="72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DBC510B" w14:textId="77777777" w:rsidR="00D35C2F" w:rsidRPr="009F6E0A" w:rsidRDefault="00473B45" w:rsidP="00036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</w:pPr>
            <w:r w:rsidRPr="009F6E0A">
              <w:rPr>
                <w:rFonts w:ascii="Times New Roman" w:hAnsi="Times New Roman"/>
                <w:bCs/>
              </w:rPr>
              <w:t xml:space="preserve">Ordem do dia nº </w:t>
            </w:r>
            <w:r w:rsidR="007047DE" w:rsidRPr="009F6E0A">
              <w:rPr>
                <w:rFonts w:ascii="Times New Roman" w:hAnsi="Times New Roman"/>
                <w:bCs/>
              </w:rPr>
              <w:t>0</w:t>
            </w:r>
            <w:r w:rsidR="004D0568" w:rsidRPr="009F6E0A">
              <w:rPr>
                <w:rFonts w:ascii="Times New Roman" w:hAnsi="Times New Roman"/>
                <w:bCs/>
              </w:rPr>
              <w:t>7</w:t>
            </w:r>
            <w:r w:rsidR="00D35C2F" w:rsidRPr="009F6E0A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D35C2F" w:rsidRPr="009F6E0A">
              <w:rPr>
                <w:rFonts w:ascii="Times New Roman" w:hAnsi="Times New Roman"/>
                <w:bCs/>
              </w:rPr>
              <w:t xml:space="preserve">da </w:t>
            </w:r>
            <w:r w:rsidR="00BB7AFF" w:rsidRPr="009F6E0A">
              <w:rPr>
                <w:rFonts w:ascii="Times New Roman" w:hAnsi="Times New Roman"/>
                <w:bCs/>
              </w:rPr>
              <w:t>99</w:t>
            </w:r>
            <w:r w:rsidR="00D35C2F" w:rsidRPr="009F6E0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14:paraId="4F39CCE1" w14:textId="77777777" w:rsidR="00C15C1C" w:rsidRPr="009F6E0A" w:rsidRDefault="00CC6D49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DELIBERAÇÃO Nº </w:t>
      </w:r>
      <w:r w:rsidR="00271186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0</w:t>
      </w:r>
      <w:r w:rsidR="007047DE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5</w:t>
      </w:r>
      <w:r w:rsidR="008D4D14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8</w:t>
      </w:r>
      <w:r w:rsidR="00D35C2F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="00D35C2F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="00D35C2F" w:rsidRPr="009F6E0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14:paraId="7775BA63" w14:textId="77777777" w:rsidR="00C15C1C" w:rsidRPr="00A3749A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A3749A">
        <w:rPr>
          <w:rFonts w:ascii="Times New Roman" w:eastAsia="Cambria" w:hAnsi="Times New Roman" w:cs="Times New Roman"/>
          <w:color w:val="auto"/>
          <w:lang w:eastAsia="pt-BR"/>
        </w:rPr>
        <w:t>A COMISSÃO DE EXERCÍCIO PROFISSIONAL – CEP</w:t>
      </w:r>
      <w:r w:rsidRPr="00A3749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videoconferência, nos dias </w:t>
      </w:r>
      <w:r w:rsidR="00252709">
        <w:rPr>
          <w:rFonts w:ascii="Times New Roman" w:eastAsia="Cambria" w:hAnsi="Times New Roman" w:cs="Times New Roman"/>
          <w:color w:val="auto"/>
          <w:lang w:eastAsia="pt-BR"/>
        </w:rPr>
        <w:t xml:space="preserve">5 e 6 de novembro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de</w:t>
      </w:r>
      <w:r w:rsidR="00AF168C" w:rsidRPr="00A3749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A3749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 do Regimento Interno do CAU/BR, após análise do assunto em epígrafe, e</w:t>
      </w:r>
    </w:p>
    <w:p w14:paraId="7A7C6252" w14:textId="77777777" w:rsidR="00C15C1C" w:rsidRPr="00A3749A" w:rsidRDefault="00C15C1C" w:rsidP="00E5344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0D4D575" w14:textId="77777777" w:rsidR="00C74476" w:rsidRDefault="00C74476" w:rsidP="00752B4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lang w:eastAsia="pt-BR"/>
        </w:rPr>
      </w:pPr>
      <w:r w:rsidRPr="00440649">
        <w:rPr>
          <w:rFonts w:ascii="Times New Roman" w:hAnsi="Times New Roman"/>
          <w:lang w:eastAsia="pt-BR"/>
        </w:rPr>
        <w:t xml:space="preserve">Considerando o relatório e voto fundamentado </w:t>
      </w:r>
      <w:r w:rsidR="00D01FD2" w:rsidRPr="00440649">
        <w:rPr>
          <w:rFonts w:ascii="Times New Roman" w:hAnsi="Times New Roman"/>
          <w:lang w:eastAsia="pt-BR"/>
        </w:rPr>
        <w:t>d</w:t>
      </w:r>
      <w:r w:rsidR="00752B4B">
        <w:rPr>
          <w:rFonts w:ascii="Times New Roman" w:hAnsi="Times New Roman"/>
          <w:lang w:eastAsia="pt-BR"/>
        </w:rPr>
        <w:t xml:space="preserve">o relator, </w:t>
      </w:r>
      <w:r w:rsidRPr="00440649">
        <w:rPr>
          <w:rFonts w:ascii="Times New Roman" w:hAnsi="Times New Roman"/>
          <w:lang w:eastAsia="pt-BR"/>
        </w:rPr>
        <w:t>conselhei</w:t>
      </w:r>
      <w:r w:rsidR="00036CFF">
        <w:rPr>
          <w:rFonts w:ascii="Times New Roman" w:hAnsi="Times New Roman"/>
          <w:lang w:eastAsia="pt-BR"/>
        </w:rPr>
        <w:t>ro</w:t>
      </w:r>
      <w:r>
        <w:rPr>
          <w:rFonts w:ascii="Times New Roman" w:hAnsi="Times New Roman"/>
          <w:lang w:eastAsia="pt-BR"/>
        </w:rPr>
        <w:t xml:space="preserve"> </w:t>
      </w:r>
      <w:r w:rsidR="00036CFF">
        <w:rPr>
          <w:rFonts w:ascii="Times New Roman" w:eastAsia="Cambria" w:hAnsi="Times New Roman" w:cs="Times New Roman"/>
          <w:snapToGrid w:val="0"/>
          <w:color w:val="000000"/>
        </w:rPr>
        <w:t xml:space="preserve">Werner </w:t>
      </w:r>
      <w:r w:rsidR="00752B4B" w:rsidRPr="00752B4B">
        <w:rPr>
          <w:rFonts w:ascii="Times New Roman" w:eastAsia="Cambria" w:hAnsi="Times New Roman" w:cs="Times New Roman"/>
          <w:color w:val="auto"/>
        </w:rPr>
        <w:t>Deimling Albuquerque</w:t>
      </w:r>
      <w:r w:rsidRPr="00752B4B">
        <w:rPr>
          <w:rFonts w:ascii="Times New Roman" w:eastAsia="Cambria" w:hAnsi="Times New Roman" w:cs="Times New Roman"/>
          <w:snapToGrid w:val="0"/>
          <w:color w:val="000000"/>
        </w:rPr>
        <w:t>,</w:t>
      </w:r>
      <w:r>
        <w:rPr>
          <w:rFonts w:ascii="Times New Roman" w:eastAsia="Cambria" w:hAnsi="Times New Roman" w:cs="Times New Roman"/>
          <w:snapToGrid w:val="0"/>
          <w:color w:val="000000"/>
        </w:rPr>
        <w:t xml:space="preserve"> </w:t>
      </w:r>
      <w:r w:rsidRPr="00440649">
        <w:rPr>
          <w:rFonts w:ascii="Times New Roman" w:hAnsi="Times New Roman"/>
          <w:lang w:eastAsia="pt-BR"/>
        </w:rPr>
        <w:t xml:space="preserve">apresentado </w:t>
      </w:r>
      <w:r>
        <w:rPr>
          <w:rFonts w:ascii="Times New Roman" w:hAnsi="Times New Roman"/>
          <w:lang w:eastAsia="pt-BR"/>
        </w:rPr>
        <w:t xml:space="preserve">nesta reunião </w:t>
      </w:r>
      <w:r w:rsidRPr="00440649">
        <w:rPr>
          <w:rFonts w:ascii="Times New Roman" w:hAnsi="Times New Roman"/>
          <w:lang w:eastAsia="pt-BR"/>
        </w:rPr>
        <w:t>à Comissão.</w:t>
      </w:r>
    </w:p>
    <w:p w14:paraId="500DB21C" w14:textId="77777777" w:rsidR="00752B4B" w:rsidRPr="00752B4B" w:rsidRDefault="00752B4B" w:rsidP="00752B4B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3876B663" w14:textId="77777777" w:rsidR="00C15C1C" w:rsidRPr="007B68A5" w:rsidRDefault="00C15C1C" w:rsidP="005D0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7B68A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14:paraId="3D3FC21E" w14:textId="77777777" w:rsidR="00C15C1C" w:rsidRPr="005D0D8C" w:rsidRDefault="00C15C1C" w:rsidP="00C74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5206BDAF" w14:textId="77777777" w:rsidR="00C74476" w:rsidRDefault="00C74476" w:rsidP="00D278E2">
      <w:pPr>
        <w:spacing w:after="0" w:line="240" w:lineRule="auto"/>
        <w:jc w:val="both"/>
        <w:rPr>
          <w:rFonts w:ascii="Times New Roman" w:hAnsi="Times New Roman"/>
        </w:rPr>
      </w:pPr>
      <w:bookmarkStart w:id="0" w:name="_Hlk42511609"/>
      <w:r w:rsidRPr="00F07EB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Acompanhar o Relatório e Voto Fundamentado d</w:t>
      </w:r>
      <w:r w:rsidR="00036CFF">
        <w:rPr>
          <w:rFonts w:ascii="Times New Roman" w:hAnsi="Times New Roman"/>
        </w:rPr>
        <w:t>o</w:t>
      </w:r>
      <w:r w:rsidRPr="00F07EBE">
        <w:rPr>
          <w:rFonts w:ascii="Times New Roman" w:hAnsi="Times New Roman"/>
        </w:rPr>
        <w:t xml:space="preserve"> conselheir</w:t>
      </w:r>
      <w:r w:rsidR="00036CFF">
        <w:rPr>
          <w:rFonts w:ascii="Times New Roman" w:hAnsi="Times New Roman"/>
        </w:rPr>
        <w:t>o</w:t>
      </w:r>
      <w:r w:rsidRPr="00F07EBE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 </w:t>
      </w:r>
      <w:r w:rsidRPr="00F07EBE">
        <w:rPr>
          <w:rFonts w:ascii="Times New Roman" w:hAnsi="Times New Roman"/>
        </w:rPr>
        <w:t>no âmbito da CEP-CAU/BR</w:t>
      </w:r>
      <w:r>
        <w:rPr>
          <w:rFonts w:ascii="Times New Roman" w:hAnsi="Times New Roman"/>
        </w:rPr>
        <w:t xml:space="preserve">, </w:t>
      </w:r>
      <w:r w:rsidR="00036CFF">
        <w:rPr>
          <w:rFonts w:ascii="Times New Roman" w:eastAsia="Cambria" w:hAnsi="Times New Roman" w:cs="Times New Roman"/>
          <w:snapToGrid w:val="0"/>
          <w:color w:val="000000"/>
        </w:rPr>
        <w:t xml:space="preserve">Werner </w:t>
      </w:r>
      <w:r w:rsidR="00752B4B" w:rsidRPr="00752B4B">
        <w:rPr>
          <w:rFonts w:ascii="Times New Roman" w:eastAsia="Cambria" w:hAnsi="Times New Roman" w:cs="Times New Roman"/>
          <w:color w:val="auto"/>
        </w:rPr>
        <w:t>Deimling Albuquerque</w:t>
      </w:r>
      <w:r w:rsidR="00752B4B" w:rsidRPr="00752B4B">
        <w:rPr>
          <w:rFonts w:ascii="Times New Roman" w:eastAsia="Cambria" w:hAnsi="Times New Roman" w:cs="Times New Roman"/>
          <w:snapToGrid w:val="0"/>
          <w:color w:val="000000"/>
        </w:rPr>
        <w:t>,</w:t>
      </w:r>
      <w:r w:rsidR="00752B4B">
        <w:rPr>
          <w:rFonts w:ascii="Times New Roman" w:eastAsia="Cambria" w:hAnsi="Times New Roman" w:cs="Times New Roman"/>
          <w:snapToGrid w:val="0"/>
          <w:color w:val="000000"/>
        </w:rPr>
        <w:t xml:space="preserve"> </w:t>
      </w:r>
      <w:r w:rsidRPr="00F07EBE">
        <w:rPr>
          <w:rFonts w:ascii="Times New Roman" w:hAnsi="Times New Roman"/>
        </w:rPr>
        <w:t>no sentido de recomendar ao Plenário do CAU/BR:</w:t>
      </w:r>
    </w:p>
    <w:p w14:paraId="67A7B2AC" w14:textId="77777777" w:rsidR="00D278E2" w:rsidRPr="00F07EBE" w:rsidRDefault="00D278E2" w:rsidP="00D278E2">
      <w:pPr>
        <w:spacing w:after="0" w:line="240" w:lineRule="auto"/>
        <w:jc w:val="both"/>
        <w:rPr>
          <w:rFonts w:ascii="Times New Roman" w:hAnsi="Times New Roman"/>
        </w:rPr>
      </w:pPr>
    </w:p>
    <w:p w14:paraId="277E50FE" w14:textId="77777777" w:rsidR="00C74476" w:rsidRPr="00D278E2" w:rsidRDefault="00E7285C" w:rsidP="00D278E2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278E2">
        <w:rPr>
          <w:rFonts w:ascii="Times New Roman" w:hAnsi="Times New Roman"/>
        </w:rPr>
        <w:t>D</w:t>
      </w:r>
      <w:r w:rsidR="004D0568" w:rsidRPr="00D278E2">
        <w:rPr>
          <w:rFonts w:ascii="Times New Roman" w:hAnsi="Times New Roman"/>
        </w:rPr>
        <w:t>AR</w:t>
      </w:r>
      <w:r w:rsidR="00C74476" w:rsidRPr="00D278E2">
        <w:rPr>
          <w:rFonts w:ascii="Times New Roman" w:hAnsi="Times New Roman"/>
        </w:rPr>
        <w:t xml:space="preserve"> PROVIMENTO ao recurso, </w:t>
      </w:r>
      <w:r w:rsidRPr="00D278E2">
        <w:rPr>
          <w:rFonts w:ascii="Times New Roman" w:eastAsia="Cambria" w:hAnsi="Times New Roman" w:cs="Times New Roman"/>
          <w:color w:val="auto"/>
        </w:rPr>
        <w:t>determinando o arquivamento do processo, com a consequente anulação d</w:t>
      </w:r>
      <w:r w:rsidR="004D0568" w:rsidRPr="00D278E2">
        <w:rPr>
          <w:rFonts w:ascii="Times New Roman" w:eastAsia="Cambria" w:hAnsi="Times New Roman" w:cs="Times New Roman"/>
          <w:color w:val="auto"/>
        </w:rPr>
        <w:t xml:space="preserve">o auto de infração e </w:t>
      </w:r>
      <w:r w:rsidRPr="00D278E2">
        <w:rPr>
          <w:rFonts w:ascii="Times New Roman" w:eastAsia="Cambria" w:hAnsi="Times New Roman" w:cs="Times New Roman"/>
          <w:color w:val="auto"/>
        </w:rPr>
        <w:t>d</w:t>
      </w:r>
      <w:r w:rsidR="007047DE" w:rsidRPr="00D278E2">
        <w:rPr>
          <w:rFonts w:ascii="Times New Roman" w:eastAsia="Cambria" w:hAnsi="Times New Roman" w:cs="Times New Roman"/>
          <w:color w:val="auto"/>
        </w:rPr>
        <w:t xml:space="preserve">a multa; </w:t>
      </w:r>
    </w:p>
    <w:p w14:paraId="33F5F851" w14:textId="77777777" w:rsidR="00D278E2" w:rsidRPr="00D278E2" w:rsidRDefault="00D278E2" w:rsidP="00111A68">
      <w:pPr>
        <w:pStyle w:val="PargrafodaLista"/>
        <w:spacing w:after="0" w:line="240" w:lineRule="auto"/>
        <w:ind w:left="660"/>
        <w:contextualSpacing w:val="0"/>
        <w:jc w:val="both"/>
        <w:rPr>
          <w:rFonts w:ascii="Times New Roman" w:hAnsi="Times New Roman"/>
        </w:rPr>
      </w:pPr>
    </w:p>
    <w:p w14:paraId="7E43FF4F" w14:textId="77777777" w:rsidR="00AF5504" w:rsidRDefault="00D278E2" w:rsidP="00111A68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F5504">
        <w:rPr>
          <w:rFonts w:ascii="Times New Roman" w:hAnsi="Times New Roman"/>
        </w:rPr>
        <w:t>Recomendar</w:t>
      </w:r>
      <w:r w:rsidR="00AF5504" w:rsidRPr="00AF5504">
        <w:rPr>
          <w:rFonts w:ascii="Times New Roman" w:hAnsi="Times New Roman"/>
        </w:rPr>
        <w:t xml:space="preserve"> ao </w:t>
      </w:r>
      <w:r w:rsidR="00AF5504" w:rsidRPr="00111A68">
        <w:rPr>
          <w:rFonts w:ascii="Times New Roman" w:hAnsi="Times New Roman"/>
        </w:rPr>
        <w:t xml:space="preserve">Conselho de Arquitetura e Urbanismo de Tocantins (CAU/TO) </w:t>
      </w:r>
      <w:r w:rsidR="00AF5504" w:rsidRPr="00AF5504">
        <w:rPr>
          <w:rFonts w:ascii="Times New Roman" w:hAnsi="Times New Roman"/>
        </w:rPr>
        <w:t>que sejam realizadas ações educativas e orientativas junto às Instituições de Ensino de Arquitetura e Urbanismo do Estado, acerca da legislação regulamentadora do exercício profissional da Arquitetura e Urbanismo;</w:t>
      </w:r>
      <w:r w:rsidRPr="00AF5504">
        <w:rPr>
          <w:rFonts w:ascii="Times New Roman" w:hAnsi="Times New Roman"/>
        </w:rPr>
        <w:t xml:space="preserve"> </w:t>
      </w:r>
      <w:r w:rsidR="00AF5504" w:rsidRPr="00AF5504">
        <w:rPr>
          <w:rFonts w:ascii="Times New Roman" w:hAnsi="Times New Roman"/>
        </w:rPr>
        <w:t>e</w:t>
      </w:r>
    </w:p>
    <w:p w14:paraId="11A66945" w14:textId="77777777" w:rsidR="00AF5504" w:rsidRPr="00AF5504" w:rsidRDefault="00AF5504" w:rsidP="00111A68">
      <w:pPr>
        <w:pStyle w:val="PargrafodaLista"/>
        <w:spacing w:after="0" w:line="240" w:lineRule="auto"/>
        <w:ind w:left="660"/>
        <w:contextualSpacing w:val="0"/>
        <w:jc w:val="both"/>
        <w:rPr>
          <w:rFonts w:ascii="Times New Roman" w:hAnsi="Times New Roman"/>
        </w:rPr>
      </w:pPr>
    </w:p>
    <w:p w14:paraId="38214160" w14:textId="77777777" w:rsidR="00C74476" w:rsidRPr="00AF5504" w:rsidRDefault="00D278E2" w:rsidP="00111A68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AF5504">
        <w:rPr>
          <w:rFonts w:ascii="Times New Roman" w:hAnsi="Times New Roman"/>
        </w:rPr>
        <w:t xml:space="preserve">Remeter </w:t>
      </w:r>
      <w:r w:rsidR="00B91A32" w:rsidRPr="00111A68">
        <w:rPr>
          <w:rFonts w:ascii="Times New Roman" w:hAnsi="Times New Roman"/>
        </w:rPr>
        <w:t xml:space="preserve">a decisão ao Conselho de Arquitetura e Urbanismo </w:t>
      </w:r>
      <w:r w:rsidR="00036CFF" w:rsidRPr="00111A68">
        <w:rPr>
          <w:rFonts w:ascii="Times New Roman" w:hAnsi="Times New Roman"/>
        </w:rPr>
        <w:t xml:space="preserve">de </w:t>
      </w:r>
      <w:r w:rsidR="004D0568" w:rsidRPr="00111A68">
        <w:rPr>
          <w:rFonts w:ascii="Times New Roman" w:hAnsi="Times New Roman"/>
        </w:rPr>
        <w:t>Tocantins</w:t>
      </w:r>
      <w:r w:rsidR="00B91A32" w:rsidRPr="00111A68">
        <w:rPr>
          <w:rFonts w:ascii="Times New Roman" w:hAnsi="Times New Roman"/>
        </w:rPr>
        <w:t xml:space="preserve"> (CAU/</w:t>
      </w:r>
      <w:r w:rsidR="004D0568" w:rsidRPr="00111A68">
        <w:rPr>
          <w:rFonts w:ascii="Times New Roman" w:hAnsi="Times New Roman"/>
        </w:rPr>
        <w:t>TO</w:t>
      </w:r>
      <w:r w:rsidR="00B91A32" w:rsidRPr="00111A68">
        <w:rPr>
          <w:rFonts w:ascii="Times New Roman" w:hAnsi="Times New Roman"/>
        </w:rPr>
        <w:t xml:space="preserve">) para as </w:t>
      </w:r>
      <w:r w:rsidR="00B91A32" w:rsidRPr="00AF5504">
        <w:rPr>
          <w:rFonts w:ascii="Times New Roman" w:hAnsi="Times New Roman"/>
        </w:rPr>
        <w:t xml:space="preserve">devidas </w:t>
      </w:r>
      <w:r w:rsidR="00B91A32" w:rsidRPr="00111A68">
        <w:rPr>
          <w:rFonts w:ascii="Times New Roman" w:hAnsi="Times New Roman"/>
        </w:rPr>
        <w:t>providências</w:t>
      </w:r>
      <w:r w:rsidR="00036CFF" w:rsidRPr="00AF5504">
        <w:rPr>
          <w:rFonts w:ascii="Times New Roman" w:hAnsi="Times New Roman"/>
        </w:rPr>
        <w:t>.</w:t>
      </w:r>
    </w:p>
    <w:p w14:paraId="6ED5DA63" w14:textId="77777777" w:rsid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</w:p>
    <w:p w14:paraId="1D27F1FE" w14:textId="77777777" w:rsidR="00C74476" w:rsidRDefault="00C74476" w:rsidP="00C74476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 w:rsidRPr="00607C18">
        <w:rPr>
          <w:rFonts w:ascii="Times New Roman" w:hAnsi="Times New Roman"/>
          <w:bCs/>
          <w:lang w:eastAsia="pt-BR"/>
        </w:rPr>
        <w:t>2</w:t>
      </w:r>
      <w:r>
        <w:rPr>
          <w:rFonts w:ascii="Times New Roman" w:hAnsi="Times New Roman"/>
          <w:bCs/>
          <w:lang w:eastAsia="pt-BR"/>
        </w:rPr>
        <w:t xml:space="preserve"> </w:t>
      </w:r>
      <w:r w:rsidRPr="00607C18">
        <w:rPr>
          <w:rFonts w:ascii="Times New Roman" w:hAnsi="Times New Roman"/>
          <w:bCs/>
          <w:lang w:eastAsia="pt-BR"/>
        </w:rPr>
        <w:t>- Encaminhar</w:t>
      </w:r>
      <w:bookmarkEnd w:id="0"/>
      <w:r w:rsidR="00914948" w:rsidRPr="00C74476">
        <w:rPr>
          <w:rFonts w:ascii="Times New Roman" w:eastAsia="Cambria" w:hAnsi="Times New Roman" w:cs="Times New Roman"/>
          <w:color w:val="auto"/>
        </w:rPr>
        <w:t xml:space="preserve"> à </w:t>
      </w:r>
      <w:r w:rsidRPr="00C74476">
        <w:rPr>
          <w:rFonts w:ascii="Times New Roman" w:eastAsia="Cambria" w:hAnsi="Times New Roman" w:cs="Times New Roman"/>
          <w:color w:val="auto"/>
        </w:rPr>
        <w:t xml:space="preserve">Presidência do CAU/BR </w:t>
      </w:r>
      <w:r w:rsidR="005C7B05" w:rsidRPr="00C74476">
        <w:rPr>
          <w:rFonts w:ascii="Times New Roman" w:eastAsia="Cambria" w:hAnsi="Times New Roman" w:cs="Times New Roman"/>
          <w:color w:val="auto"/>
        </w:rPr>
        <w:t>para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 </w:t>
      </w:r>
      <w:r>
        <w:rPr>
          <w:rFonts w:ascii="Times New Roman" w:eastAsia="Cambria" w:hAnsi="Times New Roman" w:cs="Times New Roman"/>
          <w:color w:val="auto"/>
        </w:rPr>
        <w:t>apreciação e julgamento do recurso pelo</w:t>
      </w:r>
      <w:r w:rsidRPr="00C74476">
        <w:rPr>
          <w:rFonts w:ascii="Times New Roman" w:eastAsia="Cambria" w:hAnsi="Times New Roman" w:cs="Times New Roman"/>
          <w:color w:val="auto"/>
        </w:rPr>
        <w:t xml:space="preserve"> Plenário do CAU/BR</w:t>
      </w:r>
      <w:r>
        <w:rPr>
          <w:rFonts w:ascii="Times New Roman" w:eastAsia="Cambria" w:hAnsi="Times New Roman" w:cs="Times New Roman"/>
          <w:color w:val="auto"/>
        </w:rPr>
        <w:t xml:space="preserve">; e </w:t>
      </w:r>
    </w:p>
    <w:p w14:paraId="207B51A7" w14:textId="77777777" w:rsidR="00C74476" w:rsidRDefault="00C74476" w:rsidP="00C74476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</w:p>
    <w:p w14:paraId="35F825DF" w14:textId="77777777" w:rsidR="003C37BE" w:rsidRPr="00C74476" w:rsidRDefault="00C74476" w:rsidP="00C74476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  <w:r>
        <w:rPr>
          <w:rFonts w:ascii="Times New Roman" w:eastAsia="Cambria" w:hAnsi="Times New Roman" w:cs="Times New Roman"/>
          <w:color w:val="auto"/>
        </w:rPr>
        <w:t xml:space="preserve">3-  Encaminhar </w:t>
      </w:r>
      <w:r w:rsidRPr="00C74476">
        <w:rPr>
          <w:rFonts w:ascii="Times New Roman" w:eastAsia="Cambria" w:hAnsi="Times New Roman" w:cs="Times New Roman"/>
          <w:color w:val="auto"/>
        </w:rPr>
        <w:t xml:space="preserve">à Secretaria Geral da Mesa (SGM) </w:t>
      </w:r>
      <w:r w:rsidR="00692ADC" w:rsidRPr="00C74476">
        <w:rPr>
          <w:rFonts w:ascii="Times New Roman" w:eastAsia="Cambria" w:hAnsi="Times New Roman" w:cs="Times New Roman"/>
          <w:color w:val="auto"/>
        </w:rPr>
        <w:t xml:space="preserve">para </w:t>
      </w:r>
      <w:r w:rsidR="009A267D">
        <w:rPr>
          <w:rFonts w:ascii="Times New Roman" w:eastAsia="Cambria" w:hAnsi="Times New Roman" w:cs="Times New Roman"/>
          <w:color w:val="auto"/>
        </w:rPr>
        <w:t xml:space="preserve">as providências e </w:t>
      </w:r>
      <w:r w:rsidR="00C15C1C" w:rsidRPr="00C74476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14:paraId="0BD1AA51" w14:textId="77777777" w:rsidR="003C37BE" w:rsidRDefault="003C37BE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057F91CA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14:paraId="0A0893E1" w14:textId="16B19D9B" w:rsidR="00C15C1C" w:rsidRDefault="00C15C1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E7285C">
        <w:rPr>
          <w:rFonts w:ascii="Times New Roman" w:eastAsia="Cambria" w:hAnsi="Times New Roman" w:cs="Times New Roman"/>
          <w:color w:val="auto"/>
          <w:lang w:eastAsia="pt-BR"/>
        </w:rPr>
        <w:t>Brasília</w:t>
      </w:r>
      <w:r w:rsidR="00036CFF" w:rsidRPr="00E7285C">
        <w:rPr>
          <w:rFonts w:ascii="Times New Roman" w:eastAsia="Cambria" w:hAnsi="Times New Roman" w:cs="Times New Roman"/>
          <w:color w:val="auto"/>
          <w:lang w:eastAsia="pt-BR"/>
        </w:rPr>
        <w:t>-DF</w:t>
      </w:r>
      <w:r w:rsidRPr="00E7285C">
        <w:rPr>
          <w:rFonts w:ascii="Times New Roman" w:eastAsia="Cambria" w:hAnsi="Times New Roman" w:cs="Times New Roman"/>
          <w:color w:val="auto"/>
          <w:lang w:eastAsia="pt-BR"/>
        </w:rPr>
        <w:t xml:space="preserve">, </w:t>
      </w:r>
      <w:r w:rsidR="00E7285C" w:rsidRPr="00E7285C">
        <w:rPr>
          <w:rFonts w:ascii="Times New Roman" w:eastAsia="Cambria" w:hAnsi="Times New Roman" w:cs="Times New Roman"/>
          <w:color w:val="auto"/>
          <w:lang w:eastAsia="pt-BR"/>
        </w:rPr>
        <w:t>6</w:t>
      </w:r>
      <w:r w:rsidRPr="00E7285C">
        <w:rPr>
          <w:rFonts w:ascii="Times New Roman" w:eastAsia="Cambria" w:hAnsi="Times New Roman" w:cs="Times New Roman"/>
          <w:color w:val="auto"/>
          <w:lang w:eastAsia="pt-BR"/>
        </w:rPr>
        <w:t xml:space="preserve"> de </w:t>
      </w:r>
      <w:r w:rsidR="00E449DA" w:rsidRPr="00E7285C">
        <w:rPr>
          <w:rFonts w:ascii="Times New Roman" w:eastAsia="Cambria" w:hAnsi="Times New Roman" w:cs="Times New Roman"/>
          <w:color w:val="auto"/>
          <w:lang w:eastAsia="pt-BR"/>
        </w:rPr>
        <w:t xml:space="preserve">novembro </w:t>
      </w:r>
      <w:r w:rsidRPr="00E7285C">
        <w:rPr>
          <w:rFonts w:ascii="Times New Roman" w:eastAsia="Cambria" w:hAnsi="Times New Roman" w:cs="Times New Roman"/>
          <w:color w:val="auto"/>
          <w:lang w:eastAsia="pt-BR"/>
        </w:rPr>
        <w:t>de 202</w:t>
      </w:r>
      <w:r w:rsidRPr="005D0D8C">
        <w:rPr>
          <w:rFonts w:ascii="Times New Roman" w:eastAsia="Cambria" w:hAnsi="Times New Roman" w:cs="Times New Roman"/>
          <w:color w:val="auto"/>
          <w:lang w:eastAsia="pt-BR"/>
        </w:rPr>
        <w:t>0.</w:t>
      </w:r>
    </w:p>
    <w:p w14:paraId="061DD9A3" w14:textId="77777777" w:rsidR="00692ADC" w:rsidRPr="005D0D8C" w:rsidRDefault="00692ADC" w:rsidP="005D0D8C">
      <w:pPr>
        <w:pStyle w:val="PargrafodaLista"/>
        <w:spacing w:after="0" w:line="240" w:lineRule="auto"/>
        <w:ind w:left="0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4232ECD9" w14:textId="77777777" w:rsidR="003C37BE" w:rsidRPr="005D0D8C" w:rsidRDefault="003C37BE" w:rsidP="005D0D8C">
      <w:pPr>
        <w:spacing w:after="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14:paraId="36B5283C" w14:textId="77777777" w:rsidR="00C15C1C" w:rsidRDefault="00C15C1C" w:rsidP="005D0D8C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bookmarkStart w:id="1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ED552BF" w14:textId="77777777" w:rsidR="00692ADC" w:rsidRPr="00C15C1C" w:rsidRDefault="00692ADC" w:rsidP="005D0D8C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</w:p>
    <w:p w14:paraId="38D45822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1"/>
    <w:p w14:paraId="48FB4124" w14:textId="77777777" w:rsidR="00D05B2B" w:rsidRPr="00D05B2B" w:rsidRDefault="00D05B2B" w:rsidP="00D05B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</w:rPr>
      </w:pPr>
      <w:r w:rsidRPr="00D05B2B">
        <w:rPr>
          <w:rFonts w:ascii="Times New Roman" w:eastAsia="Calibri" w:hAnsi="Times New Roman" w:cs="Times New Roman"/>
          <w:b/>
          <w:bCs/>
          <w:color w:val="auto"/>
        </w:rPr>
        <w:t>LAÍS RAMALHO MAIA</w:t>
      </w:r>
    </w:p>
    <w:p w14:paraId="7FD1444D" w14:textId="69FECE94" w:rsidR="007B68A5" w:rsidRDefault="00D05B2B" w:rsidP="00D05B2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D05B2B">
        <w:rPr>
          <w:rFonts w:ascii="Times New Roman" w:eastAsia="Calibri" w:hAnsi="Times New Roman" w:cs="Times New Roman"/>
          <w:color w:val="auto"/>
        </w:rPr>
        <w:t>Coordenadora Técnico-Normativa SGM - CAU/BR</w:t>
      </w:r>
    </w:p>
    <w:p w14:paraId="1A363F00" w14:textId="77777777" w:rsidR="00003BDF" w:rsidRDefault="00003BD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E1BB4C0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7F1E3BE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15BAE07E" w14:textId="77777777" w:rsidR="00692ADC" w:rsidRDefault="00692AD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D430DFA" w14:textId="77777777" w:rsidR="00692ADC" w:rsidRDefault="00692ADC" w:rsidP="00AF6064">
      <w:pPr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07BFF3E" w14:textId="77777777" w:rsidR="00EE23FA" w:rsidRDefault="00EE23FA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FFBDC0B" w14:textId="77777777" w:rsidR="00C15C1C" w:rsidRPr="00E7285C" w:rsidRDefault="00981260" w:rsidP="00C15C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E7285C">
        <w:rPr>
          <w:rFonts w:ascii="Times New Roman" w:eastAsia="Calibri" w:hAnsi="Times New Roman" w:cs="Times New Roman"/>
          <w:b/>
          <w:color w:val="auto"/>
        </w:rPr>
        <w:lastRenderedPageBreak/>
        <w:t>9</w:t>
      </w:r>
      <w:r w:rsidR="00036CFF" w:rsidRPr="00E7285C">
        <w:rPr>
          <w:rFonts w:ascii="Times New Roman" w:eastAsia="Calibri" w:hAnsi="Times New Roman" w:cs="Times New Roman"/>
          <w:b/>
          <w:color w:val="auto"/>
        </w:rPr>
        <w:t>9</w:t>
      </w:r>
      <w:r w:rsidR="00C15C1C" w:rsidRPr="00E7285C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14:paraId="3C3568C3" w14:textId="77777777" w:rsidR="00C15C1C" w:rsidRPr="00E7285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E7285C">
        <w:rPr>
          <w:rFonts w:ascii="Times New Roman" w:eastAsia="Calibri" w:hAnsi="Times New Roman" w:cs="Times New Roman"/>
          <w:color w:val="auto"/>
        </w:rPr>
        <w:t>Videoconferência</w:t>
      </w:r>
    </w:p>
    <w:p w14:paraId="6800E7B7" w14:textId="77777777" w:rsidR="00C15C1C" w:rsidRPr="00E7285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05C64062" w14:textId="77777777" w:rsidR="00C15C1C" w:rsidRPr="00E7285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1A0AE78" w14:textId="77777777" w:rsidR="00C15C1C" w:rsidRPr="00E7285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E7285C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E7285C" w14:paraId="7DC52619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F448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UF</w:t>
            </w:r>
          </w:p>
          <w:p w14:paraId="5F153AF5" w14:textId="77777777" w:rsidR="00C15C1C" w:rsidRPr="00E7285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9D0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72165E1C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584C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4CD4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Votação</w:t>
            </w:r>
          </w:p>
        </w:tc>
      </w:tr>
      <w:tr w:rsidR="00C15C1C" w:rsidRPr="00E7285C" w14:paraId="0A738A2F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790F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DE30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9196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D92C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30DE" w14:textId="77777777" w:rsidR="00C15C1C" w:rsidRPr="00E7285C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438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spellStart"/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BDA8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proofErr w:type="spellStart"/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E7285C" w14:paraId="67A27BA8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0BD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285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36F5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4CF6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E7285C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228" w14:textId="77777777" w:rsidR="00C15C1C" w:rsidRPr="00E7285C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483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755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E62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E7285C" w14:paraId="3516A811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D5DD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285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6676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9B46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E7285C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78A" w14:textId="77777777" w:rsidR="00C15C1C" w:rsidRPr="00E7285C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D65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161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6DE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E7285C" w14:paraId="76867834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70B6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285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DC77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C614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E7285C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E7285C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90E" w14:textId="77777777" w:rsidR="00036CFF" w:rsidRPr="00E7285C" w:rsidRDefault="00036CFF" w:rsidP="00036CFF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51D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913C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C7A" w14:textId="77777777" w:rsidR="00C15C1C" w:rsidRPr="00E7285C" w:rsidRDefault="00C15C1C" w:rsidP="00036CF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E7285C" w14:paraId="7C9F8199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5276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285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3E2D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1EDD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E7285C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7F3" w14:textId="77777777" w:rsidR="00C15C1C" w:rsidRPr="00E7285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995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45D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635" w14:textId="77777777" w:rsidR="00C15C1C" w:rsidRPr="00E7285C" w:rsidRDefault="00E7285C" w:rsidP="00E7285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E7285C" w14:paraId="6D43F90B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BC54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7285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BCE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1489" w14:textId="77777777" w:rsidR="00C15C1C" w:rsidRPr="00E7285C" w:rsidRDefault="00263314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E7285C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José Queiroz da C</w:t>
            </w:r>
            <w:r w:rsidR="00981260" w:rsidRPr="00E7285C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osta Filho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62C" w14:textId="77777777" w:rsidR="00C15C1C" w:rsidRPr="00E7285C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DFC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AE2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DE0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E7285C" w14:paraId="2970ABE4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5FFC6" w14:textId="77777777" w:rsidR="00C15C1C" w:rsidRPr="00E7285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2349B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90ACE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05B47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6F7D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3C6D4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FAA99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14:paraId="4F30B98F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27F0A7D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14:paraId="3EC2543F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026D1DF" w14:textId="77777777" w:rsidR="00C15C1C" w:rsidRPr="00E7285C" w:rsidRDefault="00036CFF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99</w:t>
            </w:r>
            <w:r w:rsidR="00C15C1C"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E7285C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14:paraId="2C4E41D0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13F8E52" w14:textId="36F8071F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E7285C" w:rsidRPr="00E7285C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6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036CFF"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11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14:paraId="0E43BDC1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7D3400C" w14:textId="77777777" w:rsidR="00C15C1C" w:rsidRPr="00E7285C" w:rsidRDefault="00C15C1C" w:rsidP="00C15C1C">
            <w:pPr>
              <w:spacing w:after="0" w:line="240" w:lineRule="auto"/>
              <w:rPr>
                <w:rFonts w:ascii="Times New Roman" w:hAnsi="Times New Roman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="00C74476"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E7285C" w:rsidRPr="00E7285C">
              <w:rPr>
                <w:rFonts w:ascii="Times New Roman" w:hAnsi="Times New Roman"/>
              </w:rPr>
              <w:t>Protocolo nº 993610/2019– Recurso em processo de fiscalização do CAU/TO, Interessada: Luciana Coelho A</w:t>
            </w:r>
            <w:r w:rsidR="00941E09">
              <w:rPr>
                <w:rFonts w:ascii="Times New Roman" w:hAnsi="Times New Roman"/>
              </w:rPr>
              <w:t>.</w:t>
            </w:r>
            <w:r w:rsidR="00E7285C" w:rsidRPr="00E7285C">
              <w:rPr>
                <w:rFonts w:ascii="Times New Roman" w:hAnsi="Times New Roman"/>
              </w:rPr>
              <w:t xml:space="preserve"> Oliveira</w:t>
            </w:r>
          </w:p>
          <w:p w14:paraId="5E4CE945" w14:textId="77777777" w:rsidR="00692ADC" w:rsidRPr="00E7285C" w:rsidRDefault="00692AD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479DDEE6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(</w:t>
            </w:r>
            <w:r w:rsidR="00E7285C"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4</w:t>
            </w: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) 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 (0) Abstenções (0) Ausências</w:t>
            </w:r>
            <w:r w:rsidR="00E7285C"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(1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BB49C7"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14:paraId="0E7CE770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68C76AE8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: </w:t>
            </w:r>
          </w:p>
          <w:p w14:paraId="455D4177" w14:textId="77777777" w:rsidR="00C15C1C" w:rsidRPr="00E7285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14:paraId="25A53D63" w14:textId="77777777" w:rsidR="00C15C1C" w:rsidRPr="00C06000" w:rsidRDefault="00C15C1C" w:rsidP="00AF5504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Assessoria Técnica: </w:t>
            </w:r>
            <w:r w:rsidR="00AF5504">
              <w:rPr>
                <w:rFonts w:ascii="Times New Roman" w:eastAsia="Cambria" w:hAnsi="Times New Roman" w:cs="Times New Roman"/>
                <w:color w:val="auto"/>
                <w:lang w:eastAsia="pt-BR"/>
              </w:rPr>
              <w:t>Jorge Moura</w:t>
            </w:r>
            <w:r w:rsidR="00A07D28"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 </w:t>
            </w:r>
            <w:r w:rsidRPr="00E7285C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Condução dos trabalhos (coordenadora):</w:t>
            </w:r>
            <w:r w:rsidRPr="00E7285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1B4B7E70" w14:textId="77777777" w:rsidR="00C15C1C" w:rsidRPr="00C15C1C" w:rsidRDefault="00C15C1C" w:rsidP="007B68A5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sectPr w:rsidR="00C15C1C" w:rsidRPr="00C15C1C" w:rsidSect="00A918AC">
      <w:headerReference w:type="default" r:id="rId11"/>
      <w:footerReference w:type="default" r:id="rId12"/>
      <w:pgSz w:w="11906" w:h="16838"/>
      <w:pgMar w:top="1665" w:right="1134" w:bottom="1134" w:left="1701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9407" w14:textId="77777777" w:rsidR="00A23645" w:rsidRDefault="00A23645" w:rsidP="00EE0A57">
      <w:pPr>
        <w:spacing w:after="0" w:line="240" w:lineRule="auto"/>
      </w:pPr>
      <w:r>
        <w:separator/>
      </w:r>
    </w:p>
  </w:endnote>
  <w:endnote w:type="continuationSeparator" w:id="0">
    <w:p w14:paraId="0343062E" w14:textId="77777777" w:rsidR="00A23645" w:rsidRDefault="00A23645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sdt>
        <w:sdtPr>
          <w:id w:val="-409921681"/>
          <w:docPartObj>
            <w:docPartGallery w:val="Page Numbers (Bottom of Page)"/>
            <w:docPartUnique/>
          </w:docPartObj>
        </w:sdtPr>
        <w:sdtEndPr>
          <w:rPr>
            <w:b/>
            <w:bCs/>
            <w:color w:val="008080"/>
          </w:rPr>
        </w:sdtEndPr>
        <w:sdtContent>
          <w:p w14:paraId="3D05DADA" w14:textId="77777777" w:rsidR="008C751C" w:rsidRPr="00C25F47" w:rsidRDefault="008C751C" w:rsidP="00A918AC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1B3942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161115AE" wp14:editId="28797CAB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2BBD" w:rsidRPr="001B3942">
              <w:rPr>
                <w:b/>
                <w:bCs/>
                <w:color w:val="008080"/>
              </w:rPr>
              <w:fldChar w:fldCharType="begin"/>
            </w:r>
            <w:r w:rsidRPr="001B3942">
              <w:rPr>
                <w:b/>
                <w:bCs/>
                <w:color w:val="008080"/>
              </w:rPr>
              <w:instrText>PAGE   \* MERGEFORMAT</w:instrText>
            </w:r>
            <w:r w:rsidR="00872BBD" w:rsidRPr="001B3942">
              <w:rPr>
                <w:b/>
                <w:bCs/>
                <w:color w:val="008080"/>
              </w:rPr>
              <w:fldChar w:fldCharType="separate"/>
            </w:r>
            <w:r w:rsidR="00252709">
              <w:rPr>
                <w:b/>
                <w:bCs/>
                <w:noProof/>
                <w:color w:val="008080"/>
              </w:rPr>
              <w:t>1</w:t>
            </w:r>
            <w:r w:rsidR="00872BBD" w:rsidRPr="001B3942">
              <w:rPr>
                <w:b/>
                <w:bCs/>
                <w:color w:val="008080"/>
              </w:rPr>
              <w:fldChar w:fldCharType="end"/>
            </w:r>
          </w:p>
        </w:sdtContent>
      </w:sdt>
      <w:p w14:paraId="24A9A9D9" w14:textId="77777777" w:rsidR="008C751C" w:rsidRPr="00C25F47" w:rsidRDefault="008C751C" w:rsidP="00A918AC">
        <w:pPr>
          <w:pStyle w:val="Rodap"/>
        </w:pPr>
        <w:r>
          <w:ptab w:relativeTo="margin" w:alignment="right" w:leader="none"/>
        </w:r>
      </w:p>
      <w:p w14:paraId="1BE5BCB5" w14:textId="77777777" w:rsidR="008C751C" w:rsidRPr="007A55E4" w:rsidRDefault="00D05B2B">
        <w:pPr>
          <w:pStyle w:val="Rodap"/>
          <w:jc w:val="right"/>
          <w:rPr>
            <w:b/>
            <w:bCs/>
            <w:color w:val="1B6469"/>
          </w:rPr>
        </w:pPr>
      </w:p>
    </w:sdtContent>
  </w:sdt>
  <w:p w14:paraId="57851B2F" w14:textId="77777777" w:rsidR="008C751C" w:rsidRPr="008C2D78" w:rsidRDefault="008C751C" w:rsidP="008C2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6036" w14:textId="77777777" w:rsidR="00A23645" w:rsidRDefault="00A23645" w:rsidP="00EE0A57">
      <w:pPr>
        <w:spacing w:after="0" w:line="240" w:lineRule="auto"/>
      </w:pPr>
      <w:r>
        <w:separator/>
      </w:r>
    </w:p>
  </w:footnote>
  <w:footnote w:type="continuationSeparator" w:id="0">
    <w:p w14:paraId="73316001" w14:textId="77777777" w:rsidR="00A23645" w:rsidRDefault="00A23645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9D23" w14:textId="77777777" w:rsidR="008C751C" w:rsidRPr="00345B66" w:rsidRDefault="008C751C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BB504CD" wp14:editId="4A861CF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5ACD37BB" w14:textId="77777777" w:rsidR="008C751C" w:rsidRPr="00345B66" w:rsidRDefault="008C751C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0DDFEFFB" w14:textId="77777777" w:rsidR="008C751C" w:rsidRPr="00345B66" w:rsidRDefault="008C751C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63062B00" w14:textId="77777777" w:rsidR="008C751C" w:rsidRPr="00345B66" w:rsidRDefault="008C751C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42B"/>
    <w:multiLevelType w:val="hybridMultilevel"/>
    <w:tmpl w:val="2C48181A"/>
    <w:lvl w:ilvl="0" w:tplc="084C9344">
      <w:start w:val="1"/>
      <w:numFmt w:val="upperRoman"/>
      <w:lvlText w:val="%1"/>
      <w:lvlJc w:val="left"/>
      <w:pPr>
        <w:ind w:left="2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7C288E4">
      <w:numFmt w:val="bullet"/>
      <w:lvlText w:val="•"/>
      <w:lvlJc w:val="left"/>
      <w:pPr>
        <w:ind w:left="1139" w:hanging="125"/>
      </w:pPr>
      <w:rPr>
        <w:rFonts w:hint="default"/>
        <w:lang w:val="pt-BR" w:eastAsia="pt-BR" w:bidi="pt-BR"/>
      </w:rPr>
    </w:lvl>
    <w:lvl w:ilvl="2" w:tplc="FAA8B9C4">
      <w:numFmt w:val="bullet"/>
      <w:lvlText w:val="•"/>
      <w:lvlJc w:val="left"/>
      <w:pPr>
        <w:ind w:left="2059" w:hanging="125"/>
      </w:pPr>
      <w:rPr>
        <w:rFonts w:hint="default"/>
        <w:lang w:val="pt-BR" w:eastAsia="pt-BR" w:bidi="pt-BR"/>
      </w:rPr>
    </w:lvl>
    <w:lvl w:ilvl="3" w:tplc="1A64F7F8">
      <w:numFmt w:val="bullet"/>
      <w:lvlText w:val="•"/>
      <w:lvlJc w:val="left"/>
      <w:pPr>
        <w:ind w:left="2979" w:hanging="125"/>
      </w:pPr>
      <w:rPr>
        <w:rFonts w:hint="default"/>
        <w:lang w:val="pt-BR" w:eastAsia="pt-BR" w:bidi="pt-BR"/>
      </w:rPr>
    </w:lvl>
    <w:lvl w:ilvl="4" w:tplc="9286C6BE">
      <w:numFmt w:val="bullet"/>
      <w:lvlText w:val="•"/>
      <w:lvlJc w:val="left"/>
      <w:pPr>
        <w:ind w:left="3899" w:hanging="125"/>
      </w:pPr>
      <w:rPr>
        <w:rFonts w:hint="default"/>
        <w:lang w:val="pt-BR" w:eastAsia="pt-BR" w:bidi="pt-BR"/>
      </w:rPr>
    </w:lvl>
    <w:lvl w:ilvl="5" w:tplc="E5C66A18">
      <w:numFmt w:val="bullet"/>
      <w:lvlText w:val="•"/>
      <w:lvlJc w:val="left"/>
      <w:pPr>
        <w:ind w:left="4819" w:hanging="125"/>
      </w:pPr>
      <w:rPr>
        <w:rFonts w:hint="default"/>
        <w:lang w:val="pt-BR" w:eastAsia="pt-BR" w:bidi="pt-BR"/>
      </w:rPr>
    </w:lvl>
    <w:lvl w:ilvl="6" w:tplc="77161DCA">
      <w:numFmt w:val="bullet"/>
      <w:lvlText w:val="•"/>
      <w:lvlJc w:val="left"/>
      <w:pPr>
        <w:ind w:left="5739" w:hanging="125"/>
      </w:pPr>
      <w:rPr>
        <w:rFonts w:hint="default"/>
        <w:lang w:val="pt-BR" w:eastAsia="pt-BR" w:bidi="pt-BR"/>
      </w:rPr>
    </w:lvl>
    <w:lvl w:ilvl="7" w:tplc="522A65EE">
      <w:numFmt w:val="bullet"/>
      <w:lvlText w:val="•"/>
      <w:lvlJc w:val="left"/>
      <w:pPr>
        <w:ind w:left="6659" w:hanging="125"/>
      </w:pPr>
      <w:rPr>
        <w:rFonts w:hint="default"/>
        <w:lang w:val="pt-BR" w:eastAsia="pt-BR" w:bidi="pt-BR"/>
      </w:rPr>
    </w:lvl>
    <w:lvl w:ilvl="8" w:tplc="C6C62A9C">
      <w:numFmt w:val="bullet"/>
      <w:lvlText w:val="•"/>
      <w:lvlJc w:val="left"/>
      <w:pPr>
        <w:ind w:left="7579" w:hanging="125"/>
      </w:pPr>
      <w:rPr>
        <w:rFonts w:hint="default"/>
        <w:lang w:val="pt-BR" w:eastAsia="pt-BR" w:bidi="pt-BR"/>
      </w:rPr>
    </w:lvl>
  </w:abstractNum>
  <w:abstractNum w:abstractNumId="1" w15:restartNumberingAfterBreak="0">
    <w:nsid w:val="064F2307"/>
    <w:multiLevelType w:val="hybridMultilevel"/>
    <w:tmpl w:val="14124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912"/>
    <w:multiLevelType w:val="hybridMultilevel"/>
    <w:tmpl w:val="03DA461A"/>
    <w:lvl w:ilvl="0" w:tplc="2C40E5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30"/>
    <w:multiLevelType w:val="hybridMultilevel"/>
    <w:tmpl w:val="5FF8191E"/>
    <w:lvl w:ilvl="0" w:tplc="F78C3FA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239"/>
    <w:multiLevelType w:val="hybridMultilevel"/>
    <w:tmpl w:val="E88AB544"/>
    <w:lvl w:ilvl="0" w:tplc="B774859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B9D"/>
    <w:multiLevelType w:val="hybridMultilevel"/>
    <w:tmpl w:val="12162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01C9"/>
    <w:multiLevelType w:val="hybridMultilevel"/>
    <w:tmpl w:val="B0984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6A5"/>
    <w:multiLevelType w:val="hybridMultilevel"/>
    <w:tmpl w:val="B5D89B52"/>
    <w:lvl w:ilvl="0" w:tplc="E1CE5A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B1A"/>
    <w:multiLevelType w:val="hybridMultilevel"/>
    <w:tmpl w:val="0B669CF2"/>
    <w:lvl w:ilvl="0" w:tplc="59DE00E0">
      <w:start w:val="1"/>
      <w:numFmt w:val="decimal"/>
      <w:lvlText w:val="%1-"/>
      <w:lvlJc w:val="left"/>
      <w:pPr>
        <w:ind w:left="720" w:hanging="360"/>
      </w:pPr>
      <w:rPr>
        <w:rFonts w:eastAsiaTheme="minorHAnsi" w:cs="Arial" w:hint="default"/>
        <w:b w:val="0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5A71"/>
    <w:multiLevelType w:val="multilevel"/>
    <w:tmpl w:val="B4000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516286"/>
    <w:multiLevelType w:val="hybridMultilevel"/>
    <w:tmpl w:val="D5D60B56"/>
    <w:lvl w:ilvl="0" w:tplc="58DC58F8">
      <w:start w:val="10"/>
      <w:numFmt w:val="upperRoman"/>
      <w:lvlText w:val="%1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40EFC84">
      <w:numFmt w:val="bullet"/>
      <w:lvlText w:val="•"/>
      <w:lvlJc w:val="left"/>
      <w:pPr>
        <w:ind w:left="1031" w:hanging="238"/>
      </w:pPr>
      <w:rPr>
        <w:rFonts w:hint="default"/>
        <w:lang w:val="pt-BR" w:eastAsia="pt-BR" w:bidi="pt-BR"/>
      </w:rPr>
    </w:lvl>
    <w:lvl w:ilvl="2" w:tplc="FA14693C">
      <w:numFmt w:val="bullet"/>
      <w:lvlText w:val="•"/>
      <w:lvlJc w:val="left"/>
      <w:pPr>
        <w:ind w:left="1963" w:hanging="238"/>
      </w:pPr>
      <w:rPr>
        <w:rFonts w:hint="default"/>
        <w:lang w:val="pt-BR" w:eastAsia="pt-BR" w:bidi="pt-BR"/>
      </w:rPr>
    </w:lvl>
    <w:lvl w:ilvl="3" w:tplc="9B3AAF34">
      <w:numFmt w:val="bullet"/>
      <w:lvlText w:val="•"/>
      <w:lvlJc w:val="left"/>
      <w:pPr>
        <w:ind w:left="2895" w:hanging="238"/>
      </w:pPr>
      <w:rPr>
        <w:rFonts w:hint="default"/>
        <w:lang w:val="pt-BR" w:eastAsia="pt-BR" w:bidi="pt-BR"/>
      </w:rPr>
    </w:lvl>
    <w:lvl w:ilvl="4" w:tplc="C8EA5CA6">
      <w:numFmt w:val="bullet"/>
      <w:lvlText w:val="•"/>
      <w:lvlJc w:val="left"/>
      <w:pPr>
        <w:ind w:left="3827" w:hanging="238"/>
      </w:pPr>
      <w:rPr>
        <w:rFonts w:hint="default"/>
        <w:lang w:val="pt-BR" w:eastAsia="pt-BR" w:bidi="pt-BR"/>
      </w:rPr>
    </w:lvl>
    <w:lvl w:ilvl="5" w:tplc="A940A054">
      <w:numFmt w:val="bullet"/>
      <w:lvlText w:val="•"/>
      <w:lvlJc w:val="left"/>
      <w:pPr>
        <w:ind w:left="4759" w:hanging="238"/>
      </w:pPr>
      <w:rPr>
        <w:rFonts w:hint="default"/>
        <w:lang w:val="pt-BR" w:eastAsia="pt-BR" w:bidi="pt-BR"/>
      </w:rPr>
    </w:lvl>
    <w:lvl w:ilvl="6" w:tplc="5EEE4640">
      <w:numFmt w:val="bullet"/>
      <w:lvlText w:val="•"/>
      <w:lvlJc w:val="left"/>
      <w:pPr>
        <w:ind w:left="5691" w:hanging="238"/>
      </w:pPr>
      <w:rPr>
        <w:rFonts w:hint="default"/>
        <w:lang w:val="pt-BR" w:eastAsia="pt-BR" w:bidi="pt-BR"/>
      </w:rPr>
    </w:lvl>
    <w:lvl w:ilvl="7" w:tplc="94DAD7FA">
      <w:numFmt w:val="bullet"/>
      <w:lvlText w:val="•"/>
      <w:lvlJc w:val="left"/>
      <w:pPr>
        <w:ind w:left="6623" w:hanging="238"/>
      </w:pPr>
      <w:rPr>
        <w:rFonts w:hint="default"/>
        <w:lang w:val="pt-BR" w:eastAsia="pt-BR" w:bidi="pt-BR"/>
      </w:rPr>
    </w:lvl>
    <w:lvl w:ilvl="8" w:tplc="125EFF04">
      <w:numFmt w:val="bullet"/>
      <w:lvlText w:val="•"/>
      <w:lvlJc w:val="left"/>
      <w:pPr>
        <w:ind w:left="7555" w:hanging="238"/>
      </w:pPr>
      <w:rPr>
        <w:rFonts w:hint="default"/>
        <w:lang w:val="pt-BR" w:eastAsia="pt-BR" w:bidi="pt-BR"/>
      </w:rPr>
    </w:lvl>
  </w:abstractNum>
  <w:abstractNum w:abstractNumId="1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E1A42"/>
    <w:multiLevelType w:val="hybridMultilevel"/>
    <w:tmpl w:val="09A67D28"/>
    <w:lvl w:ilvl="0" w:tplc="D534ED1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0C3"/>
    <w:multiLevelType w:val="hybridMultilevel"/>
    <w:tmpl w:val="7318BDCC"/>
    <w:lvl w:ilvl="0" w:tplc="6CB01A68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81A"/>
    <w:multiLevelType w:val="hybridMultilevel"/>
    <w:tmpl w:val="CE52CFB4"/>
    <w:lvl w:ilvl="0" w:tplc="3F8417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7447AB"/>
    <w:multiLevelType w:val="hybridMultilevel"/>
    <w:tmpl w:val="4EAA4916"/>
    <w:lvl w:ilvl="0" w:tplc="389AC89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  <w:num w:numId="15">
    <w:abstractNumId w:val="18"/>
  </w:num>
  <w:num w:numId="16">
    <w:abstractNumId w:val="9"/>
  </w:num>
  <w:num w:numId="17">
    <w:abstractNumId w:val="3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3BDF"/>
    <w:rsid w:val="0000572D"/>
    <w:rsid w:val="00036275"/>
    <w:rsid w:val="00036CFF"/>
    <w:rsid w:val="00046C4E"/>
    <w:rsid w:val="000619C9"/>
    <w:rsid w:val="00071360"/>
    <w:rsid w:val="00095F00"/>
    <w:rsid w:val="000A7802"/>
    <w:rsid w:val="000B5EEF"/>
    <w:rsid w:val="000C5293"/>
    <w:rsid w:val="000D64D7"/>
    <w:rsid w:val="000D74F0"/>
    <w:rsid w:val="000F0C06"/>
    <w:rsid w:val="0010311C"/>
    <w:rsid w:val="00111A68"/>
    <w:rsid w:val="00113E92"/>
    <w:rsid w:val="00123CD1"/>
    <w:rsid w:val="00137E39"/>
    <w:rsid w:val="00157400"/>
    <w:rsid w:val="001B3942"/>
    <w:rsid w:val="001C6044"/>
    <w:rsid w:val="001E439D"/>
    <w:rsid w:val="00226D06"/>
    <w:rsid w:val="00232428"/>
    <w:rsid w:val="00235DE8"/>
    <w:rsid w:val="002454E1"/>
    <w:rsid w:val="00245830"/>
    <w:rsid w:val="00247F5B"/>
    <w:rsid w:val="00252709"/>
    <w:rsid w:val="00263314"/>
    <w:rsid w:val="00271186"/>
    <w:rsid w:val="00273820"/>
    <w:rsid w:val="00287C33"/>
    <w:rsid w:val="0029429B"/>
    <w:rsid w:val="002B1CD9"/>
    <w:rsid w:val="002C0927"/>
    <w:rsid w:val="002D015E"/>
    <w:rsid w:val="002D5701"/>
    <w:rsid w:val="003012F6"/>
    <w:rsid w:val="003128CA"/>
    <w:rsid w:val="003133BF"/>
    <w:rsid w:val="00314C0D"/>
    <w:rsid w:val="003169A7"/>
    <w:rsid w:val="0031769F"/>
    <w:rsid w:val="0032781C"/>
    <w:rsid w:val="00331988"/>
    <w:rsid w:val="00345B66"/>
    <w:rsid w:val="00352D12"/>
    <w:rsid w:val="00361DA5"/>
    <w:rsid w:val="003934FF"/>
    <w:rsid w:val="00396978"/>
    <w:rsid w:val="00396E9D"/>
    <w:rsid w:val="003B4087"/>
    <w:rsid w:val="003C37BE"/>
    <w:rsid w:val="003D4129"/>
    <w:rsid w:val="003D6CA6"/>
    <w:rsid w:val="003F6A75"/>
    <w:rsid w:val="003F6B20"/>
    <w:rsid w:val="00403B79"/>
    <w:rsid w:val="00403EB8"/>
    <w:rsid w:val="00405AA3"/>
    <w:rsid w:val="004103BA"/>
    <w:rsid w:val="00413365"/>
    <w:rsid w:val="00420CBA"/>
    <w:rsid w:val="00427A7D"/>
    <w:rsid w:val="0044385F"/>
    <w:rsid w:val="004504C3"/>
    <w:rsid w:val="00457A12"/>
    <w:rsid w:val="004666AA"/>
    <w:rsid w:val="004711C3"/>
    <w:rsid w:val="00473B45"/>
    <w:rsid w:val="00474FA0"/>
    <w:rsid w:val="00477A1F"/>
    <w:rsid w:val="004825ED"/>
    <w:rsid w:val="004979F7"/>
    <w:rsid w:val="004C44C3"/>
    <w:rsid w:val="004D0568"/>
    <w:rsid w:val="004D49F4"/>
    <w:rsid w:val="004D4B9E"/>
    <w:rsid w:val="004D4BC4"/>
    <w:rsid w:val="004F08D9"/>
    <w:rsid w:val="0050669F"/>
    <w:rsid w:val="005118D0"/>
    <w:rsid w:val="00517F84"/>
    <w:rsid w:val="00522113"/>
    <w:rsid w:val="005406D7"/>
    <w:rsid w:val="005433FA"/>
    <w:rsid w:val="00565076"/>
    <w:rsid w:val="00570C6D"/>
    <w:rsid w:val="005724A7"/>
    <w:rsid w:val="00572E59"/>
    <w:rsid w:val="00575F60"/>
    <w:rsid w:val="005954DD"/>
    <w:rsid w:val="005B2732"/>
    <w:rsid w:val="005C1468"/>
    <w:rsid w:val="005C14E3"/>
    <w:rsid w:val="005C2E15"/>
    <w:rsid w:val="005C7B05"/>
    <w:rsid w:val="005D0D8C"/>
    <w:rsid w:val="005D1657"/>
    <w:rsid w:val="005E7182"/>
    <w:rsid w:val="005E73CB"/>
    <w:rsid w:val="005F4630"/>
    <w:rsid w:val="005F6C15"/>
    <w:rsid w:val="00601D45"/>
    <w:rsid w:val="00623F7E"/>
    <w:rsid w:val="00637837"/>
    <w:rsid w:val="006406CE"/>
    <w:rsid w:val="00654654"/>
    <w:rsid w:val="006642AB"/>
    <w:rsid w:val="00665A38"/>
    <w:rsid w:val="006758DE"/>
    <w:rsid w:val="00692ADC"/>
    <w:rsid w:val="006A3129"/>
    <w:rsid w:val="006B0E68"/>
    <w:rsid w:val="006B7722"/>
    <w:rsid w:val="006B7C01"/>
    <w:rsid w:val="006C7BDB"/>
    <w:rsid w:val="006E5943"/>
    <w:rsid w:val="006E6F5C"/>
    <w:rsid w:val="006F009C"/>
    <w:rsid w:val="006F06F2"/>
    <w:rsid w:val="00702B94"/>
    <w:rsid w:val="007047DE"/>
    <w:rsid w:val="007356C1"/>
    <w:rsid w:val="007401AD"/>
    <w:rsid w:val="00752B4B"/>
    <w:rsid w:val="00754801"/>
    <w:rsid w:val="00755FD7"/>
    <w:rsid w:val="00756AF0"/>
    <w:rsid w:val="00756D86"/>
    <w:rsid w:val="00773DA9"/>
    <w:rsid w:val="00783B4A"/>
    <w:rsid w:val="0078747C"/>
    <w:rsid w:val="00787FA6"/>
    <w:rsid w:val="007A55E4"/>
    <w:rsid w:val="007B0634"/>
    <w:rsid w:val="007B68A5"/>
    <w:rsid w:val="007E6CDB"/>
    <w:rsid w:val="00814BBF"/>
    <w:rsid w:val="00837FE4"/>
    <w:rsid w:val="00851604"/>
    <w:rsid w:val="008536D3"/>
    <w:rsid w:val="00854073"/>
    <w:rsid w:val="008664DD"/>
    <w:rsid w:val="00872BBD"/>
    <w:rsid w:val="008936F6"/>
    <w:rsid w:val="0089372A"/>
    <w:rsid w:val="008B53D4"/>
    <w:rsid w:val="008B55C0"/>
    <w:rsid w:val="008C2D78"/>
    <w:rsid w:val="008C751C"/>
    <w:rsid w:val="008D4D14"/>
    <w:rsid w:val="008D7A71"/>
    <w:rsid w:val="0090333D"/>
    <w:rsid w:val="00914948"/>
    <w:rsid w:val="009176A0"/>
    <w:rsid w:val="0092527A"/>
    <w:rsid w:val="00931D05"/>
    <w:rsid w:val="00941E09"/>
    <w:rsid w:val="009559BA"/>
    <w:rsid w:val="00972BBA"/>
    <w:rsid w:val="00976E2D"/>
    <w:rsid w:val="00977371"/>
    <w:rsid w:val="0098051C"/>
    <w:rsid w:val="00981260"/>
    <w:rsid w:val="00991601"/>
    <w:rsid w:val="009A09C7"/>
    <w:rsid w:val="009A267D"/>
    <w:rsid w:val="009B12BB"/>
    <w:rsid w:val="009D5DC1"/>
    <w:rsid w:val="009E6B19"/>
    <w:rsid w:val="009F1BB1"/>
    <w:rsid w:val="009F5CCC"/>
    <w:rsid w:val="009F6E0A"/>
    <w:rsid w:val="00A06A71"/>
    <w:rsid w:val="00A07D28"/>
    <w:rsid w:val="00A141BE"/>
    <w:rsid w:val="00A160B6"/>
    <w:rsid w:val="00A23645"/>
    <w:rsid w:val="00A24667"/>
    <w:rsid w:val="00A3749A"/>
    <w:rsid w:val="00A61D2C"/>
    <w:rsid w:val="00A7057D"/>
    <w:rsid w:val="00A7588B"/>
    <w:rsid w:val="00A878C8"/>
    <w:rsid w:val="00A918AC"/>
    <w:rsid w:val="00AB77D9"/>
    <w:rsid w:val="00AC554C"/>
    <w:rsid w:val="00AD0CD4"/>
    <w:rsid w:val="00AD143C"/>
    <w:rsid w:val="00AE7BC9"/>
    <w:rsid w:val="00AF002E"/>
    <w:rsid w:val="00AF168C"/>
    <w:rsid w:val="00AF5504"/>
    <w:rsid w:val="00AF6064"/>
    <w:rsid w:val="00B02452"/>
    <w:rsid w:val="00B07DBC"/>
    <w:rsid w:val="00B126E5"/>
    <w:rsid w:val="00B224A9"/>
    <w:rsid w:val="00B31F78"/>
    <w:rsid w:val="00B42D5A"/>
    <w:rsid w:val="00B45135"/>
    <w:rsid w:val="00B500C4"/>
    <w:rsid w:val="00B52E79"/>
    <w:rsid w:val="00B6277A"/>
    <w:rsid w:val="00B91A32"/>
    <w:rsid w:val="00BA0A42"/>
    <w:rsid w:val="00BB49C7"/>
    <w:rsid w:val="00BB7AFF"/>
    <w:rsid w:val="00BC0AE5"/>
    <w:rsid w:val="00BE30D2"/>
    <w:rsid w:val="00BE7C12"/>
    <w:rsid w:val="00BF1950"/>
    <w:rsid w:val="00C049B1"/>
    <w:rsid w:val="00C06000"/>
    <w:rsid w:val="00C06150"/>
    <w:rsid w:val="00C07DEB"/>
    <w:rsid w:val="00C15C1C"/>
    <w:rsid w:val="00C2396D"/>
    <w:rsid w:val="00C365DC"/>
    <w:rsid w:val="00C427E0"/>
    <w:rsid w:val="00C455B4"/>
    <w:rsid w:val="00C4726C"/>
    <w:rsid w:val="00C56C72"/>
    <w:rsid w:val="00C60C46"/>
    <w:rsid w:val="00C7182A"/>
    <w:rsid w:val="00C74476"/>
    <w:rsid w:val="00C776AD"/>
    <w:rsid w:val="00C8499D"/>
    <w:rsid w:val="00C91CA5"/>
    <w:rsid w:val="00C91F8E"/>
    <w:rsid w:val="00C94BE9"/>
    <w:rsid w:val="00CA1698"/>
    <w:rsid w:val="00CA3343"/>
    <w:rsid w:val="00CB49F3"/>
    <w:rsid w:val="00CB5DBC"/>
    <w:rsid w:val="00CB77DA"/>
    <w:rsid w:val="00CC6D49"/>
    <w:rsid w:val="00CE68C1"/>
    <w:rsid w:val="00D01FD2"/>
    <w:rsid w:val="00D05B2B"/>
    <w:rsid w:val="00D07558"/>
    <w:rsid w:val="00D106B8"/>
    <w:rsid w:val="00D21C37"/>
    <w:rsid w:val="00D278E2"/>
    <w:rsid w:val="00D35C2F"/>
    <w:rsid w:val="00D5088B"/>
    <w:rsid w:val="00D5276C"/>
    <w:rsid w:val="00D61D98"/>
    <w:rsid w:val="00D707C0"/>
    <w:rsid w:val="00D738C1"/>
    <w:rsid w:val="00D74FFF"/>
    <w:rsid w:val="00D82D46"/>
    <w:rsid w:val="00D8748A"/>
    <w:rsid w:val="00DA1A64"/>
    <w:rsid w:val="00DB3FA6"/>
    <w:rsid w:val="00DB483E"/>
    <w:rsid w:val="00DC4976"/>
    <w:rsid w:val="00DF71D3"/>
    <w:rsid w:val="00E0640A"/>
    <w:rsid w:val="00E25662"/>
    <w:rsid w:val="00E269B6"/>
    <w:rsid w:val="00E449DA"/>
    <w:rsid w:val="00E5344D"/>
    <w:rsid w:val="00E540FC"/>
    <w:rsid w:val="00E54621"/>
    <w:rsid w:val="00E5725B"/>
    <w:rsid w:val="00E61A2C"/>
    <w:rsid w:val="00E66657"/>
    <w:rsid w:val="00E70729"/>
    <w:rsid w:val="00E7285C"/>
    <w:rsid w:val="00EA4731"/>
    <w:rsid w:val="00EA6C5F"/>
    <w:rsid w:val="00EB3889"/>
    <w:rsid w:val="00EC118C"/>
    <w:rsid w:val="00EC24D9"/>
    <w:rsid w:val="00ED720F"/>
    <w:rsid w:val="00EE02B2"/>
    <w:rsid w:val="00EE0A57"/>
    <w:rsid w:val="00EE0FB1"/>
    <w:rsid w:val="00EE23FA"/>
    <w:rsid w:val="00EF070E"/>
    <w:rsid w:val="00EF7D77"/>
    <w:rsid w:val="00F07A21"/>
    <w:rsid w:val="00F42952"/>
    <w:rsid w:val="00F46CC7"/>
    <w:rsid w:val="00F63C22"/>
    <w:rsid w:val="00F66BB5"/>
    <w:rsid w:val="00F67303"/>
    <w:rsid w:val="00F846E3"/>
    <w:rsid w:val="00F86139"/>
    <w:rsid w:val="00FA7123"/>
    <w:rsid w:val="00FB1007"/>
    <w:rsid w:val="00FB30E6"/>
    <w:rsid w:val="00FC6431"/>
    <w:rsid w:val="00FD17C8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807B773"/>
  <w15:docId w15:val="{05B59710-1C4E-4AC7-8A65-A5A48EF7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E5344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A78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A7802"/>
  </w:style>
  <w:style w:type="paragraph" w:styleId="NormalWeb">
    <w:name w:val="Normal (Web)"/>
    <w:basedOn w:val="Normal"/>
    <w:uiPriority w:val="99"/>
    <w:unhideWhenUsed/>
    <w:rsid w:val="00DA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1A64"/>
    <w:rPr>
      <w:b/>
      <w:bCs/>
    </w:rPr>
  </w:style>
  <w:style w:type="character" w:customStyle="1" w:styleId="label">
    <w:name w:val="label"/>
    <w:basedOn w:val="Fontepargpadro"/>
    <w:rsid w:val="0059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99676-D989-4DC5-9C5B-3551EF1AA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CEP-BR</dc:creator>
  <cp:keywords>CAU/BR</cp:keywords>
  <cp:lastModifiedBy>CEP - CAU/BR</cp:lastModifiedBy>
  <cp:revision>19</cp:revision>
  <cp:lastPrinted>2020-08-14T11:46:00Z</cp:lastPrinted>
  <dcterms:created xsi:type="dcterms:W3CDTF">2020-10-21T18:57:00Z</dcterms:created>
  <dcterms:modified xsi:type="dcterms:W3CDTF">2020-11-11T12:54:00Z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