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D246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608" w:rsidRDefault="00DE53E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608" w:rsidRDefault="00DE53E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de resolução que dispõe sobre as alterações do registro do profissional com proposta de revisão das Resoluções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CAU/BR nº 18/2012 e nº 146/2017</w:t>
            </w:r>
          </w:p>
        </w:tc>
      </w:tr>
      <w:tr w:rsidR="00D246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608" w:rsidRDefault="00DE53E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608" w:rsidRDefault="00DE53E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do CAU/BR</w:t>
            </w:r>
          </w:p>
        </w:tc>
      </w:tr>
      <w:tr w:rsidR="00D246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608" w:rsidRDefault="00DE53E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4608" w:rsidRDefault="00DE53E7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02 da 73ª Reunião Ordinária da CEP-CAU/BR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o texto do anteprojeto de resolução revisado com análise das contribuições e consulta pública, para aprovação e encaminhamento ao Plenário.</w:t>
            </w:r>
          </w:p>
        </w:tc>
      </w:tr>
    </w:tbl>
    <w:p w:rsidR="00D24608" w:rsidRDefault="00DE53E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058/2018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(CEP – CAU/BR)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05 e 06 de julho de 2018, no uso das competências que lhe conferem o art. 97, 101 e 102 do Regimento Interno do CAU/BR</w:t>
      </w:r>
      <w:r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nos artigos 9º, 19, 52 e 53 da Lei 12.378, de 31 de dezembro de 2010, que tratam da Interrupção, Suspensão, Cancelamento e Desligamento do registro no CAU.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Resoluções </w:t>
      </w:r>
      <w:r>
        <w:rPr>
          <w:rFonts w:ascii="Times New Roman" w:hAnsi="Times New Roman"/>
          <w:sz w:val="22"/>
          <w:szCs w:val="22"/>
          <w:lang w:eastAsia="pt-BR"/>
        </w:rPr>
        <w:t>específicas do CAU/BR que tratam do disciplinamento de: registro profissional, carteiras de identificação profissional, anuidades e cobrança de valores, processo de fiscalização e processo ético-disciplinar.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aperfeiçoamento d</w:t>
      </w:r>
      <w:r>
        <w:rPr>
          <w:rFonts w:ascii="Times New Roman" w:hAnsi="Times New Roman"/>
          <w:sz w:val="22"/>
          <w:szCs w:val="22"/>
          <w:lang w:eastAsia="pt-BR"/>
        </w:rPr>
        <w:t>a regulamentação relativa às alterações dos registros de profissionais nos CAU/UF, com revisão da Resolução CAU/BR nº 18, de 2 de março de 2012.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os trâmites previstos na Resolução CAU/BR nº 104, de 26 de junho de 2015, que dispõe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sobre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os pro</w:t>
      </w:r>
      <w:r>
        <w:rPr>
          <w:rFonts w:ascii="Times New Roman" w:hAnsi="Times New Roman"/>
          <w:sz w:val="22"/>
          <w:szCs w:val="22"/>
          <w:lang w:eastAsia="pt-BR"/>
        </w:rPr>
        <w:t>cedimentos para aprovação dos atos administrativos de competência do CAU/BR;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both"/>
      </w:pPr>
      <w:r>
        <w:rPr>
          <w:rFonts w:ascii="Times New Roman" w:hAnsi="Times New Roman"/>
          <w:sz w:val="22"/>
          <w:szCs w:val="22"/>
        </w:rPr>
        <w:t xml:space="preserve">1 – Aprovar o projeto de resolução que dispõe sobre alterações de registros de profissionais nos CAU/UF, com proposta de alterações </w:t>
      </w:r>
      <w:r>
        <w:rPr>
          <w:rFonts w:ascii="Times New Roman" w:hAnsi="Times New Roman"/>
          <w:sz w:val="22"/>
          <w:szCs w:val="22"/>
          <w:lang w:eastAsia="pt-BR"/>
        </w:rPr>
        <w:t xml:space="preserve">das Resoluções CAU/BR nº 18, de 2 </w:t>
      </w:r>
      <w:r>
        <w:rPr>
          <w:rFonts w:ascii="Times New Roman" w:hAnsi="Times New Roman"/>
          <w:sz w:val="22"/>
          <w:szCs w:val="22"/>
          <w:lang w:eastAsia="pt-BR"/>
        </w:rPr>
        <w:t xml:space="preserve">de março de 2012, e nº 146, de 17 de agosto de 2017, </w:t>
      </w:r>
      <w:r>
        <w:rPr>
          <w:rFonts w:ascii="Times New Roman" w:hAnsi="Times New Roman"/>
          <w:sz w:val="22"/>
          <w:szCs w:val="22"/>
        </w:rPr>
        <w:t>que dispõem sobre registro profissional e sobre carteiras de identidade profissional; e</w:t>
      </w:r>
    </w:p>
    <w:p w:rsidR="00D24608" w:rsidRDefault="00DE53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2 - Encaminhar o texto do referido projeto de resolução à Presidência do CAU/BR para apreciação e aprovação do Plen</w:t>
      </w:r>
      <w:r>
        <w:rPr>
          <w:rFonts w:ascii="Times New Roman" w:hAnsi="Times New Roman"/>
          <w:sz w:val="22"/>
          <w:szCs w:val="22"/>
        </w:rPr>
        <w:t xml:space="preserve">ário do CAU/BR. </w:t>
      </w:r>
    </w:p>
    <w:p w:rsidR="00D24608" w:rsidRDefault="00D24608">
      <w:pPr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05 de julho de 2018.</w:t>
      </w:r>
    </w:p>
    <w:p w:rsidR="00D24608" w:rsidRDefault="00D2460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2460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24608" w:rsidRDefault="00DE53E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4608" w:rsidRDefault="00DE53E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24608" w:rsidRDefault="00D2460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24608" w:rsidRDefault="00DE53E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4608" w:rsidRDefault="00DE53E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4608" w:rsidRDefault="00D24608"/>
    <w:p w:rsidR="00D24608" w:rsidRDefault="00DE53E7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D24608" w:rsidRDefault="00DE53E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4608" w:rsidRDefault="00D24608"/>
    <w:p w:rsidR="00D24608" w:rsidRDefault="00DE53E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24608" w:rsidRDefault="00DE53E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24608" w:rsidRDefault="00D2460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D24608" w:rsidRDefault="00DE53E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24608" w:rsidRDefault="00DE53E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24608" w:rsidRDefault="00D246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D24608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E53E7">
      <w:r>
        <w:separator/>
      </w:r>
    </w:p>
  </w:endnote>
  <w:endnote w:type="continuationSeparator" w:id="0">
    <w:p w:rsidR="00000000" w:rsidRDefault="00DE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7005" w:rsidRDefault="00DE53E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C7005" w:rsidRDefault="00DE53E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E53E7">
      <w:r>
        <w:rPr>
          <w:color w:val="000000"/>
        </w:rPr>
        <w:separator/>
      </w:r>
    </w:p>
  </w:footnote>
  <w:footnote w:type="continuationSeparator" w:id="0">
    <w:p w:rsidR="00000000" w:rsidRDefault="00DE53E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7005" w:rsidRDefault="00DE53E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4608"/>
    <w:rsid w:val="00D24608"/>
    <w:rsid w:val="00D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EEFE2A-0325-4FC0-8D67-0AC2AB31E0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2018-07-05T15:09:00Z</cp:lastPrinted>
  <dcterms:created xsi:type="dcterms:W3CDTF">2019-06-24T18:07:00Z</dcterms:created>
  <dcterms:modified xsi:type="dcterms:W3CDTF">2019-06-24T18:07:00Z</dcterms:modified>
</cp:coreProperties>
</file>