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403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38F" w:rsidRDefault="0086659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38F" w:rsidRDefault="00866594">
            <w:pPr>
              <w:widowControl w:val="0"/>
              <w:ind w:end="-6.3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475568/2017 – Processo de fiscalização do CAU/MS em grau de Recurso ao Plenário do CAU/BR – Interessado PF: Ângelo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Ulpiano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Facioni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403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38F" w:rsidRDefault="0086659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38F" w:rsidRDefault="0086659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CAU/BR</w:t>
            </w:r>
          </w:p>
        </w:tc>
      </w:tr>
      <w:tr w:rsidR="00B403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38F" w:rsidRDefault="0086659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38F" w:rsidRDefault="0086659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16 da 72ª Reunião Ordinária da CEP-CAU/BR – apreciar e aprovar o relatório e voto do relator no âmbito da CEP-CAU/BR</w:t>
            </w:r>
          </w:p>
        </w:tc>
      </w:tr>
    </w:tbl>
    <w:p w:rsidR="00B4038F" w:rsidRDefault="0086659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055/2018 – (CEP – CAU/BR)</w:t>
      </w: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</w:t>
      </w:r>
      <w:r>
        <w:rPr>
          <w:rFonts w:ascii="Times New Roman" w:hAnsi="Times New Roman"/>
          <w:sz w:val="22"/>
          <w:szCs w:val="22"/>
          <w:lang w:eastAsia="pt-BR"/>
        </w:rPr>
        <w:t>rdinariamente em Brasília-DF, na sede do CAU/BR, nos dias 07 e 08 de junho de 2018, no uso das competências que lhe conferem o art. 97, 101 e 102 do Regimento Interno do CAU/BR, após análise do assunto em epígrafe, e</w:t>
      </w: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do </w:t>
      </w:r>
      <w:r>
        <w:rPr>
          <w:rFonts w:ascii="Times New Roman" w:hAnsi="Times New Roman"/>
          <w:sz w:val="22"/>
          <w:szCs w:val="22"/>
          <w:lang w:eastAsia="pt-BR"/>
        </w:rPr>
        <w:t xml:space="preserve">relator da CEP-CAU/BR, conselheira </w:t>
      </w:r>
      <w:r>
        <w:rPr>
          <w:rFonts w:ascii="Times New Roman" w:eastAsia="Calibri" w:hAnsi="Times New Roman"/>
          <w:sz w:val="22"/>
          <w:szCs w:val="22"/>
        </w:rPr>
        <w:t>Tânia Maria Marinho Gusmão</w:t>
      </w:r>
      <w:r>
        <w:rPr>
          <w:rFonts w:ascii="Times New Roman" w:hAnsi="Times New Roman"/>
          <w:sz w:val="22"/>
          <w:szCs w:val="22"/>
          <w:lang w:eastAsia="pt-BR"/>
        </w:rPr>
        <w:t>, ora apresentado à Comissão.</w:t>
      </w:r>
    </w:p>
    <w:p w:rsidR="00B4038F" w:rsidRDefault="00B4038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4038F" w:rsidRDefault="0086659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da conselheira relatora no âmbito da CEP-CAU/BR no sentido de recomendar ao Plenário do CAU/BR:</w:t>
      </w:r>
    </w:p>
    <w:p w:rsidR="00B4038F" w:rsidRDefault="00B4038F">
      <w:p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</w:t>
      </w:r>
      <w:r>
        <w:rPr>
          <w:rFonts w:ascii="Times New Roman" w:hAnsi="Times New Roman"/>
          <w:sz w:val="22"/>
          <w:szCs w:val="22"/>
          <w:lang w:eastAsia="pt-BR"/>
        </w:rPr>
        <w:t>provimento ao recurso do recorrente, anulando o Auto de Infração e multa; e</w:t>
      </w:r>
    </w:p>
    <w:p w:rsidR="00B4038F" w:rsidRDefault="00B4038F">
      <w:pPr>
        <w:spacing w:line="13.80pt" w:lineRule="auto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Mato Grosso do Sul (CAU/MS)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as devidas providências. </w:t>
      </w:r>
    </w:p>
    <w:p w:rsidR="00B4038F" w:rsidRDefault="00B4038F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 o recurso a esta Presidência para apreciação do P</w:t>
      </w:r>
      <w:r>
        <w:rPr>
          <w:rFonts w:ascii="Times New Roman" w:hAnsi="Times New Roman"/>
          <w:sz w:val="22"/>
          <w:szCs w:val="22"/>
          <w:lang w:eastAsia="pt-BR"/>
        </w:rPr>
        <w:t xml:space="preserve">lenário do CAU/BR. </w:t>
      </w: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B4038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038F" w:rsidRDefault="0086659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4038F" w:rsidRDefault="00B4038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4038F" w:rsidRDefault="00866594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038F" w:rsidRDefault="00866594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038F" w:rsidRDefault="00B4038F"/>
    <w:p w:rsidR="00B4038F" w:rsidRDefault="0086659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4038F" w:rsidRDefault="00866594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038F" w:rsidRDefault="00B4038F"/>
    <w:p w:rsidR="00B4038F" w:rsidRDefault="00866594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4038F" w:rsidRDefault="0086659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4038F" w:rsidRDefault="00B4038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86659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4038F" w:rsidRDefault="0086659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4038F" w:rsidRDefault="00B4038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B4038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B4038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038F" w:rsidRDefault="00B4038F">
      <w:pPr>
        <w:tabs>
          <w:tab w:val="start" w:pos="232.55pt"/>
        </w:tabs>
      </w:pPr>
    </w:p>
    <w:sectPr w:rsidR="00B4038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66594">
      <w:r>
        <w:separator/>
      </w:r>
    </w:p>
  </w:endnote>
  <w:endnote w:type="continuationSeparator" w:id="0">
    <w:p w:rsidR="00000000" w:rsidRDefault="0086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11D7" w:rsidRDefault="0086659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E11D7" w:rsidRDefault="0086659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66594">
      <w:r>
        <w:rPr>
          <w:color w:val="000000"/>
        </w:rPr>
        <w:separator/>
      </w:r>
    </w:p>
  </w:footnote>
  <w:footnote w:type="continuationSeparator" w:id="0">
    <w:p w:rsidR="00000000" w:rsidRDefault="0086659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E11D7" w:rsidRDefault="0086659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F056967"/>
    <w:multiLevelType w:val="multilevel"/>
    <w:tmpl w:val="AE4AC8EE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1">
    <w:nsid w:val="3D813B47"/>
    <w:multiLevelType w:val="multilevel"/>
    <w:tmpl w:val="C600720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038F"/>
    <w:rsid w:val="00866594"/>
    <w:rsid w:val="00B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7C5259-2876-4229-BAEB-0A74081DCF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2019-06-24T18:03:00Z</dcterms:created>
  <dcterms:modified xsi:type="dcterms:W3CDTF">2019-06-24T18:03:00Z</dcterms:modified>
</cp:coreProperties>
</file>