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B67C9" w:rsidRPr="000943DA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F34088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3408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F34088" w:rsidRDefault="00AD76B8" w:rsidP="003C1CF4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Alteração </w:t>
            </w:r>
            <w:r w:rsidR="003C1CF4">
              <w:rPr>
                <w:rFonts w:ascii="Times New Roman" w:hAnsi="Times New Roman"/>
                <w:sz w:val="22"/>
                <w:szCs w:val="22"/>
              </w:rPr>
              <w:t>de funcionalidade do SICCAU – data</w:t>
            </w:r>
            <w:r w:rsidR="00915B07">
              <w:rPr>
                <w:rFonts w:ascii="Times New Roman" w:hAnsi="Times New Roman"/>
                <w:sz w:val="22"/>
                <w:szCs w:val="22"/>
              </w:rPr>
              <w:t>s R</w:t>
            </w:r>
            <w:r w:rsidR="003C1CF4">
              <w:rPr>
                <w:rFonts w:ascii="Times New Roman" w:hAnsi="Times New Roman"/>
                <w:sz w:val="22"/>
                <w:szCs w:val="22"/>
              </w:rPr>
              <w:t>RT</w:t>
            </w:r>
          </w:p>
        </w:tc>
      </w:tr>
      <w:tr w:rsidR="00DB67C9" w:rsidRPr="000943DA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943DA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943DA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0943DA" w:rsidRDefault="004B3594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943DA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943DA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943DA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943DA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0943DA" w:rsidRDefault="00742FA9" w:rsidP="00742FA9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943DA">
              <w:rPr>
                <w:rFonts w:ascii="Times New Roman" w:hAnsi="Times New Roman"/>
                <w:sz w:val="22"/>
                <w:szCs w:val="22"/>
              </w:rPr>
              <w:t>Ordem</w:t>
            </w:r>
            <w:r w:rsidR="003C1CF4">
              <w:rPr>
                <w:rFonts w:ascii="Times New Roman" w:hAnsi="Times New Roman"/>
                <w:sz w:val="22"/>
                <w:szCs w:val="22"/>
              </w:rPr>
              <w:t xml:space="preserve"> do dia nº 04 da 85</w:t>
            </w:r>
            <w:r w:rsidRPr="000943DA">
              <w:rPr>
                <w:rFonts w:ascii="Times New Roman" w:hAnsi="Times New Roman"/>
                <w:sz w:val="22"/>
                <w:szCs w:val="22"/>
              </w:rPr>
              <w:t>ª Reunião Ordinária da CEP-CAU/BR para apreciação e deliberação</w:t>
            </w:r>
          </w:p>
        </w:tc>
      </w:tr>
    </w:tbl>
    <w:p w:rsidR="00E77381" w:rsidRPr="000943DA" w:rsidRDefault="008835C2" w:rsidP="00E7738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smallCaps/>
            <w:sz w:val="22"/>
            <w:szCs w:val="22"/>
            <w:lang w:eastAsia="pt-BR"/>
          </w:rPr>
          <w:alias w:val="Título"/>
          <w:tag w:val=""/>
          <w:id w:val="-488482374"/>
          <w:placeholder>
            <w:docPart w:val="4558220A4E8E439BB4735F150F95D85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42FA9" w:rsidRPr="000943DA">
            <w:rPr>
              <w:rFonts w:ascii="Times New Roman" w:hAnsi="Times New Roman"/>
              <w:smallCaps/>
              <w:sz w:val="22"/>
              <w:szCs w:val="22"/>
              <w:lang w:eastAsia="pt-BR"/>
            </w:rPr>
            <w:t>DELIBERAÇÃO Nº 0</w:t>
          </w:r>
          <w:r w:rsidR="00F96333">
            <w:rPr>
              <w:rFonts w:ascii="Times New Roman" w:hAnsi="Times New Roman"/>
              <w:smallCaps/>
              <w:sz w:val="22"/>
              <w:szCs w:val="22"/>
              <w:lang w:eastAsia="pt-BR"/>
            </w:rPr>
            <w:t>5</w:t>
          </w:r>
          <w:r w:rsidR="0017117A">
            <w:rPr>
              <w:rFonts w:ascii="Times New Roman" w:hAnsi="Times New Roman"/>
              <w:smallCaps/>
              <w:sz w:val="22"/>
              <w:szCs w:val="22"/>
              <w:lang w:eastAsia="pt-BR"/>
            </w:rPr>
            <w:t>4</w:t>
          </w:r>
          <w:r w:rsidR="00E77381" w:rsidRPr="000943DA">
            <w:rPr>
              <w:rFonts w:ascii="Times New Roman" w:hAnsi="Times New Roman"/>
              <w:smallCaps/>
              <w:sz w:val="22"/>
              <w:szCs w:val="22"/>
              <w:lang w:eastAsia="pt-BR"/>
            </w:rPr>
            <w:t>/2019 – (CEP – CAU/BR)</w:t>
          </w:r>
        </w:sdtContent>
      </w:sdt>
      <w:r w:rsidR="00E77381" w:rsidRPr="000943DA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</w:p>
    <w:p w:rsidR="00DB67C9" w:rsidRPr="000943DA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7C9" w:rsidRDefault="00DB67C9" w:rsidP="004525C5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0943DA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 – (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CEP</w:t>
      </w:r>
      <w:r w:rsidRPr="000943DA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943DA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Brasília</w:t>
      </w:r>
      <w:r w:rsidRPr="000943DA">
        <w:rPr>
          <w:rFonts w:ascii="Times New Roman" w:hAnsi="Times New Roman"/>
          <w:sz w:val="22"/>
          <w:szCs w:val="22"/>
          <w:lang w:eastAsia="pt-BR"/>
        </w:rPr>
        <w:t>-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943DA">
        <w:rPr>
          <w:rFonts w:ascii="Times New Roman" w:hAnsi="Times New Roman"/>
          <w:sz w:val="22"/>
          <w:szCs w:val="22"/>
          <w:lang w:eastAsia="pt-BR"/>
        </w:rPr>
        <w:t>na sede do CAU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/</w:t>
      </w:r>
      <w:r w:rsidRPr="000943DA">
        <w:rPr>
          <w:rFonts w:ascii="Times New Roman" w:hAnsi="Times New Roman"/>
          <w:sz w:val="22"/>
          <w:szCs w:val="22"/>
          <w:lang w:eastAsia="pt-BR"/>
        </w:rPr>
        <w:t>BR, no</w:t>
      </w:r>
      <w:r w:rsidR="000418A1" w:rsidRPr="000943DA">
        <w:rPr>
          <w:rFonts w:ascii="Times New Roman" w:hAnsi="Times New Roman"/>
          <w:sz w:val="22"/>
          <w:szCs w:val="22"/>
          <w:lang w:eastAsia="pt-BR"/>
        </w:rPr>
        <w:t>s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 dia</w:t>
      </w:r>
      <w:r w:rsidR="000418A1" w:rsidRPr="000943DA">
        <w:rPr>
          <w:rFonts w:ascii="Times New Roman" w:hAnsi="Times New Roman"/>
          <w:sz w:val="22"/>
          <w:szCs w:val="22"/>
          <w:lang w:eastAsia="pt-BR"/>
        </w:rPr>
        <w:t>s</w:t>
      </w:r>
      <w:r w:rsidR="00472CBB" w:rsidRPr="000943D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96333">
        <w:rPr>
          <w:rFonts w:ascii="Times New Roman" w:hAnsi="Times New Roman"/>
          <w:sz w:val="22"/>
          <w:szCs w:val="22"/>
          <w:lang w:eastAsia="pt-BR"/>
        </w:rPr>
        <w:t>8</w:t>
      </w:r>
      <w:r w:rsidR="00EC672C" w:rsidRPr="000943DA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F96333">
        <w:rPr>
          <w:rFonts w:ascii="Times New Roman" w:hAnsi="Times New Roman"/>
          <w:sz w:val="22"/>
          <w:szCs w:val="22"/>
          <w:lang w:eastAsia="pt-BR"/>
        </w:rPr>
        <w:t>9</w:t>
      </w:r>
      <w:r w:rsidR="004525C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C1A8E" w:rsidRPr="000943DA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BD124E">
        <w:rPr>
          <w:rFonts w:ascii="Times New Roman" w:hAnsi="Times New Roman"/>
          <w:sz w:val="22"/>
          <w:szCs w:val="22"/>
          <w:lang w:eastAsia="pt-BR"/>
        </w:rPr>
        <w:t xml:space="preserve">agosto 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201</w:t>
      </w:r>
      <w:r w:rsidR="00835FAE" w:rsidRPr="000943DA">
        <w:rPr>
          <w:rFonts w:ascii="Times New Roman" w:hAnsi="Times New Roman"/>
          <w:sz w:val="22"/>
          <w:szCs w:val="22"/>
          <w:lang w:eastAsia="pt-BR"/>
        </w:rPr>
        <w:t>9</w:t>
      </w:r>
      <w:r w:rsidRPr="000943DA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art. 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97, 101 e 102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/BR</w:t>
      </w:r>
      <w:r w:rsidRPr="000943DA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62E63" w:rsidRDefault="00162E63" w:rsidP="004525C5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recebimento de</w:t>
      </w:r>
      <w:r w:rsidR="00AE4F8A">
        <w:rPr>
          <w:rFonts w:ascii="Times New Roman" w:hAnsi="Times New Roman"/>
          <w:sz w:val="22"/>
          <w:szCs w:val="22"/>
          <w:lang w:eastAsia="pt-BR"/>
        </w:rPr>
        <w:t xml:space="preserve"> solicitação de esclarecimento, </w:t>
      </w:r>
      <w:r>
        <w:rPr>
          <w:rFonts w:ascii="Times New Roman" w:hAnsi="Times New Roman"/>
          <w:sz w:val="22"/>
          <w:szCs w:val="22"/>
          <w:lang w:eastAsia="pt-BR"/>
        </w:rPr>
        <w:t>via e-mail</w:t>
      </w:r>
      <w:r w:rsidR="00AE4F8A"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do CAU/SC</w:t>
      </w:r>
      <w:r w:rsidR="00AE4F8A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AE4F8A" w:rsidRPr="00AE4F8A">
        <w:t xml:space="preserve"> </w:t>
      </w:r>
      <w:r w:rsidR="00AE4F8A" w:rsidRPr="00AE4F8A">
        <w:rPr>
          <w:rFonts w:ascii="Times New Roman" w:hAnsi="Times New Roman"/>
          <w:sz w:val="22"/>
          <w:szCs w:val="22"/>
          <w:lang w:eastAsia="pt-BR"/>
        </w:rPr>
        <w:t xml:space="preserve">arquiteta que não consegue informar a data </w:t>
      </w:r>
      <w:r w:rsidR="00BD124E">
        <w:rPr>
          <w:rFonts w:ascii="Times New Roman" w:hAnsi="Times New Roman"/>
          <w:sz w:val="22"/>
          <w:szCs w:val="22"/>
          <w:lang w:eastAsia="pt-BR"/>
        </w:rPr>
        <w:t xml:space="preserve">de término da atividade </w:t>
      </w:r>
      <w:r w:rsidR="00AE4F8A" w:rsidRPr="00AE4F8A">
        <w:rPr>
          <w:rFonts w:ascii="Times New Roman" w:hAnsi="Times New Roman"/>
          <w:sz w:val="22"/>
          <w:szCs w:val="22"/>
          <w:lang w:eastAsia="pt-BR"/>
        </w:rPr>
        <w:t xml:space="preserve">posterior a data de </w:t>
      </w:r>
      <w:r w:rsidR="00AE4F8A">
        <w:rPr>
          <w:rFonts w:ascii="Times New Roman" w:hAnsi="Times New Roman"/>
          <w:sz w:val="22"/>
          <w:szCs w:val="22"/>
          <w:lang w:eastAsia="pt-BR"/>
        </w:rPr>
        <w:t>previsão de término no SICCAU;</w:t>
      </w:r>
    </w:p>
    <w:p w:rsidR="00417F63" w:rsidRPr="00417F63" w:rsidRDefault="00AE4F8A" w:rsidP="004525C5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</w:t>
      </w:r>
      <w:r w:rsidRPr="00AE4F8A">
        <w:rPr>
          <w:rFonts w:ascii="Times New Roman" w:hAnsi="Times New Roman"/>
          <w:sz w:val="22"/>
          <w:szCs w:val="22"/>
          <w:lang w:eastAsia="pt-BR"/>
        </w:rPr>
        <w:t xml:space="preserve"> Resolução nº91 do CAU/BR</w:t>
      </w:r>
      <w:r>
        <w:rPr>
          <w:rFonts w:ascii="Times New Roman" w:hAnsi="Times New Roman"/>
          <w:sz w:val="22"/>
          <w:szCs w:val="22"/>
          <w:lang w:eastAsia="pt-BR"/>
        </w:rPr>
        <w:t>, de 2014, que dispõe em seu</w:t>
      </w:r>
      <w:r w:rsidR="00417F63">
        <w:rPr>
          <w:rFonts w:ascii="Times New Roman" w:hAnsi="Times New Roman"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 art</w:t>
      </w:r>
      <w:r w:rsidR="00417F63">
        <w:rPr>
          <w:rFonts w:ascii="Times New Roman" w:hAnsi="Times New Roman"/>
          <w:sz w:val="22"/>
          <w:szCs w:val="22"/>
          <w:lang w:eastAsia="pt-BR"/>
        </w:rPr>
        <w:t>igos 26 e</w:t>
      </w:r>
      <w:r>
        <w:rPr>
          <w:rFonts w:ascii="Times New Roman" w:hAnsi="Times New Roman"/>
          <w:sz w:val="22"/>
          <w:szCs w:val="22"/>
          <w:lang w:eastAsia="pt-BR"/>
        </w:rPr>
        <w:t xml:space="preserve"> 27 que</w:t>
      </w:r>
      <w:r w:rsidR="00417F63" w:rsidRPr="00417F6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17F63">
        <w:rPr>
          <w:rFonts w:ascii="Times New Roman" w:hAnsi="Times New Roman"/>
          <w:sz w:val="22"/>
          <w:szCs w:val="22"/>
          <w:lang w:eastAsia="pt-BR"/>
        </w:rPr>
        <w:t>c</w:t>
      </w:r>
      <w:r w:rsidR="00417F63" w:rsidRPr="00417F63">
        <w:rPr>
          <w:rFonts w:ascii="Times New Roman" w:hAnsi="Times New Roman"/>
          <w:sz w:val="22"/>
          <w:szCs w:val="22"/>
          <w:lang w:eastAsia="pt-BR"/>
        </w:rPr>
        <w:t xml:space="preserve">oncluída a atividade técnica de Arquitetura e Urbanismo objeto de RRT, a baixa do registro </w:t>
      </w:r>
      <w:r w:rsidR="00BD124E">
        <w:rPr>
          <w:rFonts w:ascii="Times New Roman" w:hAnsi="Times New Roman"/>
          <w:sz w:val="22"/>
          <w:szCs w:val="22"/>
          <w:lang w:eastAsia="pt-BR"/>
        </w:rPr>
        <w:t xml:space="preserve">é </w:t>
      </w:r>
      <w:r w:rsidR="00417F63" w:rsidRPr="00417F63">
        <w:rPr>
          <w:rFonts w:ascii="Times New Roman" w:hAnsi="Times New Roman"/>
          <w:sz w:val="22"/>
          <w:szCs w:val="22"/>
          <w:lang w:eastAsia="pt-BR"/>
        </w:rPr>
        <w:t>obrigatória, quando se tratar de ativ</w:t>
      </w:r>
      <w:r w:rsidR="00417F63">
        <w:rPr>
          <w:rFonts w:ascii="Times New Roman" w:hAnsi="Times New Roman"/>
          <w:sz w:val="22"/>
          <w:szCs w:val="22"/>
          <w:lang w:eastAsia="pt-BR"/>
        </w:rPr>
        <w:t xml:space="preserve">idade técnica de materialização (item 2 do art. 3º da </w:t>
      </w:r>
      <w:r w:rsidR="00417F63" w:rsidRPr="00417F63">
        <w:rPr>
          <w:rFonts w:ascii="Times New Roman" w:hAnsi="Times New Roman"/>
          <w:sz w:val="22"/>
          <w:szCs w:val="22"/>
          <w:lang w:eastAsia="pt-BR"/>
        </w:rPr>
        <w:t>Resolução CAU/BR n° 21, de 2012</w:t>
      </w:r>
      <w:r w:rsidR="00417F63">
        <w:rPr>
          <w:rFonts w:ascii="Times New Roman" w:hAnsi="Times New Roman"/>
          <w:sz w:val="22"/>
          <w:szCs w:val="22"/>
          <w:lang w:eastAsia="pt-BR"/>
        </w:rPr>
        <w:t>)</w:t>
      </w:r>
      <w:r w:rsidR="00417F63" w:rsidRPr="00417F63">
        <w:rPr>
          <w:rFonts w:ascii="Times New Roman" w:hAnsi="Times New Roman"/>
          <w:sz w:val="22"/>
          <w:szCs w:val="22"/>
          <w:lang w:eastAsia="pt-BR"/>
        </w:rPr>
        <w:t xml:space="preserve"> e facultativa nos demais casos</w:t>
      </w:r>
      <w:r w:rsidR="0037290D">
        <w:rPr>
          <w:rFonts w:ascii="Times New Roman" w:hAnsi="Times New Roman"/>
          <w:sz w:val="22"/>
          <w:szCs w:val="22"/>
          <w:lang w:eastAsia="pt-BR"/>
        </w:rPr>
        <w:t xml:space="preserve">, e que a </w:t>
      </w:r>
      <w:r w:rsidR="0037290D" w:rsidRPr="00AE4F8A">
        <w:rPr>
          <w:rFonts w:ascii="Times New Roman" w:hAnsi="Times New Roman"/>
          <w:sz w:val="22"/>
          <w:szCs w:val="22"/>
          <w:lang w:eastAsia="pt-BR"/>
        </w:rPr>
        <w:t xml:space="preserve">baixa de RRT significa que, </w:t>
      </w:r>
      <w:r w:rsidR="0037290D" w:rsidRPr="00301798">
        <w:rPr>
          <w:rFonts w:ascii="Times New Roman" w:hAnsi="Times New Roman"/>
          <w:b/>
          <w:sz w:val="22"/>
          <w:szCs w:val="22"/>
          <w:lang w:eastAsia="pt-BR"/>
        </w:rPr>
        <w:t>nesse ato</w:t>
      </w:r>
      <w:r w:rsidR="0037290D" w:rsidRPr="00AE4F8A">
        <w:rPr>
          <w:rFonts w:ascii="Times New Roman" w:hAnsi="Times New Roman"/>
          <w:sz w:val="22"/>
          <w:szCs w:val="22"/>
          <w:lang w:eastAsia="pt-BR"/>
        </w:rPr>
        <w:t>, se encerra a participação do arquiteto e urbanista na atividade técnica por ele registrada</w:t>
      </w:r>
      <w:r w:rsidR="00E3680E">
        <w:rPr>
          <w:rFonts w:ascii="Times New Roman" w:hAnsi="Times New Roman"/>
          <w:sz w:val="22"/>
          <w:szCs w:val="22"/>
          <w:lang w:eastAsia="pt-BR"/>
        </w:rPr>
        <w:t>;</w:t>
      </w:r>
    </w:p>
    <w:p w:rsidR="00AE4F8A" w:rsidRDefault="00AE4F8A" w:rsidP="004525C5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alterações das datas do RRT não estão previstas como motivos para retificação do RRT, conforme disposto no art. 12 da Resolução CAU/BR nº 91;</w:t>
      </w:r>
    </w:p>
    <w:p w:rsidR="00AE4F8A" w:rsidRDefault="00AE4F8A" w:rsidP="004525C5">
      <w:pPr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nº 003/201</w:t>
      </w:r>
      <w:r w:rsidR="00EE1420">
        <w:rPr>
          <w:rFonts w:ascii="Times New Roman" w:hAnsi="Times New Roman"/>
          <w:sz w:val="22"/>
          <w:szCs w:val="22"/>
          <w:lang w:eastAsia="pt-BR"/>
        </w:rPr>
        <w:t>9</w:t>
      </w:r>
      <w:r>
        <w:rPr>
          <w:rFonts w:ascii="Times New Roman" w:hAnsi="Times New Roman"/>
          <w:sz w:val="22"/>
          <w:szCs w:val="22"/>
          <w:lang w:eastAsia="pt-BR"/>
        </w:rPr>
        <w:t xml:space="preserve"> da CEP CAU/BR, </w:t>
      </w:r>
      <w:r>
        <w:rPr>
          <w:rFonts w:ascii="Times New Roman" w:hAnsi="Times New Roman"/>
          <w:sz w:val="22"/>
          <w:szCs w:val="22"/>
        </w:rPr>
        <w:t>que aprovou alterações e adequações nos requerimentos de RRT incluindo “no requerimento de Baixa do RRT é opcional a apresentação de documentos comprobatórios do motivo da baixa, informando que é facultado inserir</w:t>
      </w:r>
      <w:r w:rsidRPr="00AE4F8A">
        <w:rPr>
          <w:rFonts w:ascii="Times New Roman" w:hAnsi="Times New Roman"/>
          <w:sz w:val="22"/>
          <w:szCs w:val="22"/>
        </w:rPr>
        <w:t xml:space="preserve"> anexo, e após a confirmação da data de término da atividade e finalizado o procedimento de baixa, o formulário do RRT deverá conter as informação da situação como “Baixado”, o motivo da baixa, a data da baixa e a data de término da atividade”</w:t>
      </w:r>
      <w:r>
        <w:rPr>
          <w:rFonts w:ascii="Times New Roman" w:hAnsi="Times New Roman"/>
          <w:sz w:val="22"/>
          <w:szCs w:val="22"/>
        </w:rPr>
        <w:t>;</w:t>
      </w:r>
    </w:p>
    <w:p w:rsidR="00AE4F8A" w:rsidRDefault="00AE4F8A" w:rsidP="004525C5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Deliberação nº30/2019 da CEP-CAU/BR </w:t>
      </w:r>
      <w:r w:rsidRPr="00162E63">
        <w:rPr>
          <w:rFonts w:ascii="Times New Roman" w:hAnsi="Times New Roman"/>
          <w:sz w:val="22"/>
          <w:szCs w:val="22"/>
          <w:lang w:eastAsia="pt-BR"/>
        </w:rPr>
        <w:t>que</w:t>
      </w:r>
      <w:r>
        <w:rPr>
          <w:rFonts w:ascii="Times New Roman" w:hAnsi="Times New Roman"/>
          <w:sz w:val="22"/>
          <w:szCs w:val="22"/>
          <w:lang w:eastAsia="pt-BR"/>
        </w:rPr>
        <w:t xml:space="preserve"> esclarece que a</w:t>
      </w:r>
      <w:r w:rsidRPr="00162E63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correção da </w:t>
      </w:r>
      <w:r w:rsidRPr="00162E63">
        <w:rPr>
          <w:rFonts w:ascii="Times New Roman" w:hAnsi="Times New Roman"/>
          <w:sz w:val="22"/>
          <w:szCs w:val="22"/>
          <w:lang w:eastAsia="pt-BR"/>
        </w:rPr>
        <w:t xml:space="preserve">"data de previsão de </w:t>
      </w:r>
      <w:r>
        <w:rPr>
          <w:rFonts w:ascii="Times New Roman" w:hAnsi="Times New Roman"/>
          <w:sz w:val="22"/>
          <w:szCs w:val="22"/>
          <w:lang w:eastAsia="pt-BR"/>
        </w:rPr>
        <w:t>término" não se enquadra nos motivos que j</w:t>
      </w:r>
      <w:r w:rsidRPr="00480EF6">
        <w:rPr>
          <w:rFonts w:ascii="Times New Roman" w:hAnsi="Times New Roman"/>
          <w:sz w:val="22"/>
          <w:szCs w:val="22"/>
          <w:lang w:eastAsia="pt-BR"/>
        </w:rPr>
        <w:t>ustificam a remoção da baixa para retificação do RRT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80EF6">
        <w:rPr>
          <w:rFonts w:ascii="Times New Roman" w:hAnsi="Times New Roman"/>
          <w:sz w:val="22"/>
          <w:szCs w:val="22"/>
          <w:lang w:eastAsia="pt-BR"/>
        </w:rPr>
        <w:t>pois se trata de uma estimativa, sendo que a informação correta e precisa é aquela declarada no ato da baixa</w:t>
      </w:r>
      <w:r w:rsidR="00BD124E">
        <w:rPr>
          <w:rFonts w:ascii="Times New Roman" w:hAnsi="Times New Roman"/>
          <w:sz w:val="22"/>
          <w:szCs w:val="22"/>
          <w:lang w:eastAsia="pt-BR"/>
        </w:rPr>
        <w:t>.</w:t>
      </w:r>
    </w:p>
    <w:p w:rsidR="00162E63" w:rsidRDefault="00162E63" w:rsidP="00162E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7C9" w:rsidRPr="000943DA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943DA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B67C9" w:rsidRPr="000943DA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3680E" w:rsidRDefault="00F34088" w:rsidP="00F34088">
      <w:pPr>
        <w:jc w:val="both"/>
        <w:rPr>
          <w:rFonts w:ascii="Times New Roman" w:hAnsi="Times New Roman"/>
          <w:sz w:val="22"/>
          <w:szCs w:val="22"/>
        </w:rPr>
      </w:pPr>
      <w:r w:rsidRPr="00A7179E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 w:rsidRPr="00A7179E">
        <w:rPr>
          <w:rFonts w:ascii="Times New Roman" w:hAnsi="Times New Roman"/>
          <w:sz w:val="22"/>
          <w:szCs w:val="22"/>
        </w:rPr>
        <w:t xml:space="preserve">– </w:t>
      </w:r>
      <w:r w:rsidR="00E3680E">
        <w:rPr>
          <w:rFonts w:ascii="Times New Roman" w:hAnsi="Times New Roman"/>
          <w:sz w:val="22"/>
          <w:szCs w:val="22"/>
        </w:rPr>
        <w:t>Esclarecer que:</w:t>
      </w:r>
    </w:p>
    <w:p w:rsidR="00E3680E" w:rsidRPr="00DD3742" w:rsidRDefault="00E3680E" w:rsidP="00E3680E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  <w:r w:rsidR="005D1347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>data d</w:t>
      </w:r>
      <w:r w:rsidR="005D1347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baixa</w:t>
      </w:r>
      <w:r w:rsidR="005D1347">
        <w:rPr>
          <w:rFonts w:ascii="Times New Roman" w:hAnsi="Times New Roman"/>
          <w:sz w:val="22"/>
          <w:szCs w:val="22"/>
        </w:rPr>
        <w:t xml:space="preserve">” do RRT </w:t>
      </w:r>
      <w:r w:rsidR="005D1347" w:rsidRPr="004525C5">
        <w:rPr>
          <w:rFonts w:ascii="Times New Roman" w:hAnsi="Times New Roman"/>
          <w:sz w:val="22"/>
          <w:szCs w:val="22"/>
        </w:rPr>
        <w:t>é</w:t>
      </w:r>
      <w:r w:rsidRPr="004525C5">
        <w:rPr>
          <w:rFonts w:ascii="Times New Roman" w:hAnsi="Times New Roman"/>
          <w:sz w:val="22"/>
          <w:szCs w:val="22"/>
        </w:rPr>
        <w:t xml:space="preserve"> a data que d</w:t>
      </w:r>
      <w:r w:rsidR="005D1347" w:rsidRPr="004525C5">
        <w:rPr>
          <w:rFonts w:ascii="Times New Roman" w:hAnsi="Times New Roman"/>
          <w:sz w:val="22"/>
          <w:szCs w:val="22"/>
        </w:rPr>
        <w:t>eve ser</w:t>
      </w:r>
      <w:r w:rsidRPr="004525C5">
        <w:rPr>
          <w:rFonts w:ascii="Times New Roman" w:hAnsi="Times New Roman"/>
          <w:sz w:val="22"/>
          <w:szCs w:val="22"/>
        </w:rPr>
        <w:t xml:space="preserve"> considerada para fins de comprovação do fim da responsabilidade técnica, conforme art.</w:t>
      </w:r>
      <w:r w:rsidR="004525C5" w:rsidRPr="004525C5">
        <w:rPr>
          <w:rFonts w:ascii="Times New Roman" w:hAnsi="Times New Roman"/>
          <w:sz w:val="22"/>
          <w:szCs w:val="22"/>
        </w:rPr>
        <w:t xml:space="preserve"> 27</w:t>
      </w:r>
      <w:r w:rsidRPr="004525C5">
        <w:rPr>
          <w:rFonts w:ascii="Times New Roman" w:hAnsi="Times New Roman"/>
          <w:sz w:val="22"/>
          <w:szCs w:val="22"/>
        </w:rPr>
        <w:t xml:space="preserve"> da Resolução CAU/BR n° </w:t>
      </w:r>
      <w:r w:rsidR="00BD124E" w:rsidRPr="004525C5">
        <w:rPr>
          <w:rFonts w:ascii="Times New Roman" w:hAnsi="Times New Roman"/>
          <w:sz w:val="22"/>
          <w:szCs w:val="22"/>
        </w:rPr>
        <w:t>9</w:t>
      </w:r>
      <w:r w:rsidRPr="004525C5">
        <w:rPr>
          <w:rFonts w:ascii="Times New Roman" w:hAnsi="Times New Roman"/>
          <w:sz w:val="22"/>
          <w:szCs w:val="22"/>
        </w:rPr>
        <w:t>1, de 201</w:t>
      </w:r>
      <w:r w:rsidR="00BD124E" w:rsidRPr="004525C5">
        <w:rPr>
          <w:rFonts w:ascii="Times New Roman" w:hAnsi="Times New Roman"/>
          <w:sz w:val="22"/>
          <w:szCs w:val="22"/>
        </w:rPr>
        <w:t>4</w:t>
      </w:r>
      <w:r w:rsidR="00770C58" w:rsidRPr="004525C5">
        <w:rPr>
          <w:rFonts w:ascii="Times New Roman" w:hAnsi="Times New Roman"/>
          <w:sz w:val="22"/>
          <w:szCs w:val="22"/>
        </w:rPr>
        <w:t>;</w:t>
      </w:r>
    </w:p>
    <w:p w:rsidR="00DD3742" w:rsidRPr="00BD124E" w:rsidRDefault="00DD3742" w:rsidP="00E3680E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“data de término da atividade” é </w:t>
      </w:r>
      <w:r w:rsidRPr="004525C5">
        <w:rPr>
          <w:rFonts w:ascii="Times New Roman" w:hAnsi="Times New Roman"/>
          <w:sz w:val="22"/>
          <w:szCs w:val="22"/>
        </w:rPr>
        <w:t>a data que deve ser considerada para fins de comprovação do fim da responsabilidade técnica</w:t>
      </w:r>
      <w:r>
        <w:rPr>
          <w:rFonts w:ascii="Times New Roman" w:hAnsi="Times New Roman"/>
          <w:sz w:val="22"/>
          <w:szCs w:val="22"/>
        </w:rPr>
        <w:t xml:space="preserve"> nos casos de RRT extemporâneo;</w:t>
      </w:r>
    </w:p>
    <w:p w:rsidR="005D1347" w:rsidRPr="00E3680E" w:rsidRDefault="005D1347" w:rsidP="005D1347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E3680E"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sz w:val="22"/>
          <w:szCs w:val="22"/>
        </w:rPr>
        <w:t>“</w:t>
      </w:r>
      <w:r w:rsidRPr="00E3680E">
        <w:rPr>
          <w:rFonts w:ascii="Times New Roman" w:hAnsi="Times New Roman"/>
          <w:sz w:val="22"/>
          <w:szCs w:val="22"/>
        </w:rPr>
        <w:t>data de previsão</w:t>
      </w:r>
      <w:r>
        <w:rPr>
          <w:rFonts w:ascii="Times New Roman" w:hAnsi="Times New Roman"/>
          <w:sz w:val="22"/>
          <w:szCs w:val="22"/>
        </w:rPr>
        <w:t xml:space="preserve"> de término”</w:t>
      </w:r>
      <w:r w:rsidRPr="00E3680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constitui</w:t>
      </w:r>
      <w:r w:rsidRPr="00E3680E">
        <w:rPr>
          <w:rFonts w:ascii="Times New Roman" w:hAnsi="Times New Roman"/>
          <w:sz w:val="22"/>
          <w:szCs w:val="22"/>
        </w:rPr>
        <w:t xml:space="preserve"> apenas uma estimativa e não</w:t>
      </w:r>
      <w:r>
        <w:rPr>
          <w:rFonts w:ascii="Times New Roman" w:hAnsi="Times New Roman"/>
          <w:sz w:val="22"/>
          <w:szCs w:val="22"/>
        </w:rPr>
        <w:t xml:space="preserve"> deve ser considerada</w:t>
      </w:r>
      <w:r w:rsidR="00935B2D">
        <w:rPr>
          <w:rFonts w:ascii="Times New Roman" w:hAnsi="Times New Roman"/>
          <w:sz w:val="22"/>
          <w:szCs w:val="22"/>
        </w:rPr>
        <w:t xml:space="preserve"> como motivo para</w:t>
      </w:r>
      <w:r>
        <w:rPr>
          <w:rFonts w:ascii="Times New Roman" w:hAnsi="Times New Roman"/>
          <w:sz w:val="22"/>
          <w:szCs w:val="22"/>
        </w:rPr>
        <w:t xml:space="preserve"> restrição de baixa do RRT.</w:t>
      </w:r>
    </w:p>
    <w:p w:rsidR="00E3680E" w:rsidRPr="00E3680E" w:rsidRDefault="00E3680E" w:rsidP="00E3680E">
      <w:pPr>
        <w:pStyle w:val="PargrafodaLista"/>
        <w:rPr>
          <w:rFonts w:ascii="Times New Roman" w:hAnsi="Times New Roman"/>
          <w:sz w:val="22"/>
          <w:szCs w:val="22"/>
        </w:rPr>
      </w:pPr>
    </w:p>
    <w:p w:rsidR="00F34088" w:rsidRDefault="00987BE0" w:rsidP="00F3408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 – </w:t>
      </w:r>
      <w:r w:rsidR="004F6C4F">
        <w:rPr>
          <w:rFonts w:ascii="Times New Roman" w:hAnsi="Times New Roman"/>
          <w:sz w:val="22"/>
          <w:szCs w:val="22"/>
        </w:rPr>
        <w:t>Solicit</w:t>
      </w:r>
      <w:r w:rsidR="00F34088" w:rsidRPr="00A7179E">
        <w:rPr>
          <w:rFonts w:ascii="Times New Roman" w:hAnsi="Times New Roman"/>
          <w:sz w:val="22"/>
          <w:szCs w:val="22"/>
        </w:rPr>
        <w:t xml:space="preserve">ar </w:t>
      </w:r>
      <w:r w:rsidR="00F34088">
        <w:rPr>
          <w:rFonts w:ascii="Times New Roman" w:hAnsi="Times New Roman"/>
          <w:sz w:val="22"/>
          <w:szCs w:val="22"/>
        </w:rPr>
        <w:t xml:space="preserve">a </w:t>
      </w:r>
      <w:r w:rsidR="00AD76B8">
        <w:rPr>
          <w:rFonts w:ascii="Times New Roman" w:hAnsi="Times New Roman"/>
          <w:sz w:val="22"/>
          <w:szCs w:val="22"/>
        </w:rPr>
        <w:t>alteração</w:t>
      </w:r>
      <w:r w:rsidR="00A220A2">
        <w:rPr>
          <w:rFonts w:ascii="Times New Roman" w:hAnsi="Times New Roman"/>
          <w:sz w:val="22"/>
          <w:szCs w:val="22"/>
        </w:rPr>
        <w:t xml:space="preserve"> e implementação</w:t>
      </w:r>
      <w:r w:rsidR="00AD76B8">
        <w:rPr>
          <w:rFonts w:ascii="Times New Roman" w:hAnsi="Times New Roman"/>
          <w:sz w:val="22"/>
          <w:szCs w:val="22"/>
        </w:rPr>
        <w:t xml:space="preserve"> </w:t>
      </w:r>
      <w:r w:rsidR="00EE1420">
        <w:rPr>
          <w:rFonts w:ascii="Times New Roman" w:hAnsi="Times New Roman"/>
          <w:sz w:val="22"/>
          <w:szCs w:val="22"/>
        </w:rPr>
        <w:t>d</w:t>
      </w:r>
      <w:r w:rsidR="004F6C4F">
        <w:rPr>
          <w:rFonts w:ascii="Times New Roman" w:hAnsi="Times New Roman"/>
          <w:sz w:val="22"/>
          <w:szCs w:val="22"/>
        </w:rPr>
        <w:t>as seguintes</w:t>
      </w:r>
      <w:r w:rsidR="00EE1420">
        <w:rPr>
          <w:rFonts w:ascii="Times New Roman" w:hAnsi="Times New Roman"/>
          <w:sz w:val="22"/>
          <w:szCs w:val="22"/>
        </w:rPr>
        <w:t xml:space="preserve"> funcionalidade</w:t>
      </w:r>
      <w:r w:rsidR="004F6C4F">
        <w:rPr>
          <w:rFonts w:ascii="Times New Roman" w:hAnsi="Times New Roman"/>
          <w:sz w:val="22"/>
          <w:szCs w:val="22"/>
        </w:rPr>
        <w:t>s</w:t>
      </w:r>
      <w:r w:rsidR="00EE1420">
        <w:rPr>
          <w:rFonts w:ascii="Times New Roman" w:hAnsi="Times New Roman"/>
          <w:sz w:val="22"/>
          <w:szCs w:val="22"/>
        </w:rPr>
        <w:t xml:space="preserve"> do SICCAU:</w:t>
      </w:r>
    </w:p>
    <w:p w:rsidR="00016098" w:rsidRDefault="00935B2D" w:rsidP="00EE1420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i</w:t>
      </w:r>
      <w:r w:rsidR="005D1347">
        <w:rPr>
          <w:rFonts w:ascii="Times New Roman" w:hAnsi="Times New Roman"/>
          <w:sz w:val="22"/>
          <w:szCs w:val="22"/>
          <w:lang w:eastAsia="pt-BR"/>
        </w:rPr>
        <w:t>nser</w:t>
      </w:r>
      <w:r w:rsidR="00770C58">
        <w:rPr>
          <w:rFonts w:ascii="Times New Roman" w:hAnsi="Times New Roman"/>
          <w:sz w:val="22"/>
          <w:szCs w:val="22"/>
          <w:lang w:eastAsia="pt-BR"/>
        </w:rPr>
        <w:t xml:space="preserve">ção de </w:t>
      </w:r>
      <w:r w:rsidR="005D1347">
        <w:rPr>
          <w:rFonts w:ascii="Times New Roman" w:hAnsi="Times New Roman"/>
          <w:sz w:val="22"/>
          <w:szCs w:val="22"/>
          <w:lang w:eastAsia="pt-BR"/>
        </w:rPr>
        <w:t>campo no formulário de preenchimento do RRT constando a</w:t>
      </w:r>
      <w:r w:rsidR="00016098">
        <w:rPr>
          <w:rFonts w:ascii="Times New Roman" w:hAnsi="Times New Roman"/>
          <w:sz w:val="22"/>
          <w:szCs w:val="22"/>
          <w:lang w:eastAsia="pt-BR"/>
        </w:rPr>
        <w:t xml:space="preserve"> informação de que o término da responsabilidade pela atividade</w:t>
      </w:r>
      <w:r w:rsidR="005D1347">
        <w:rPr>
          <w:rFonts w:ascii="Times New Roman" w:hAnsi="Times New Roman"/>
          <w:sz w:val="22"/>
          <w:szCs w:val="22"/>
          <w:lang w:eastAsia="pt-BR"/>
        </w:rPr>
        <w:t xml:space="preserve"> técnica</w:t>
      </w:r>
      <w:r w:rsidR="00016098">
        <w:rPr>
          <w:rFonts w:ascii="Times New Roman" w:hAnsi="Times New Roman"/>
          <w:sz w:val="22"/>
          <w:szCs w:val="22"/>
          <w:lang w:eastAsia="pt-BR"/>
        </w:rPr>
        <w:t xml:space="preserve"> corresponderá à </w:t>
      </w:r>
      <w:r w:rsidR="005D1347">
        <w:rPr>
          <w:rFonts w:ascii="Times New Roman" w:hAnsi="Times New Roman"/>
          <w:sz w:val="22"/>
          <w:szCs w:val="22"/>
          <w:lang w:eastAsia="pt-BR"/>
        </w:rPr>
        <w:t>“</w:t>
      </w:r>
      <w:r w:rsidR="00016098">
        <w:rPr>
          <w:rFonts w:ascii="Times New Roman" w:hAnsi="Times New Roman"/>
          <w:sz w:val="22"/>
          <w:szCs w:val="22"/>
          <w:lang w:eastAsia="pt-BR"/>
        </w:rPr>
        <w:t>data d</w:t>
      </w:r>
      <w:r w:rsidR="005D1347">
        <w:rPr>
          <w:rFonts w:ascii="Times New Roman" w:hAnsi="Times New Roman"/>
          <w:sz w:val="22"/>
          <w:szCs w:val="22"/>
          <w:lang w:eastAsia="pt-BR"/>
        </w:rPr>
        <w:t xml:space="preserve">a baixa” </w:t>
      </w:r>
      <w:r w:rsidR="00016098">
        <w:rPr>
          <w:rFonts w:ascii="Times New Roman" w:hAnsi="Times New Roman"/>
          <w:sz w:val="22"/>
          <w:szCs w:val="22"/>
          <w:lang w:eastAsia="pt-BR"/>
        </w:rPr>
        <w:t>do RRT;</w:t>
      </w:r>
    </w:p>
    <w:p w:rsidR="002E04C8" w:rsidRDefault="00770C58" w:rsidP="00EE1420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exclusão</w:t>
      </w:r>
      <w:r w:rsidR="002E04C8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do campo “data de término da atividade” n</w:t>
      </w:r>
      <w:r w:rsidR="00935B2D">
        <w:rPr>
          <w:rFonts w:ascii="Times New Roman" w:hAnsi="Times New Roman"/>
          <w:sz w:val="22"/>
          <w:szCs w:val="22"/>
          <w:lang w:eastAsia="pt-BR"/>
        </w:rPr>
        <w:t>o formulário de preenchimento do RRT</w:t>
      </w:r>
      <w:r w:rsidR="00DC0B07">
        <w:rPr>
          <w:rFonts w:ascii="Times New Roman" w:hAnsi="Times New Roman"/>
          <w:sz w:val="22"/>
          <w:szCs w:val="22"/>
          <w:lang w:eastAsia="pt-BR"/>
        </w:rPr>
        <w:t xml:space="preserve"> na solicitação de baixa de RRT;</w:t>
      </w:r>
    </w:p>
    <w:p w:rsidR="00770C58" w:rsidRDefault="00770C58" w:rsidP="00770C58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exclusão </w:t>
      </w:r>
      <w:r w:rsidR="00DD3742">
        <w:rPr>
          <w:rFonts w:ascii="Times New Roman" w:hAnsi="Times New Roman"/>
          <w:sz w:val="22"/>
          <w:szCs w:val="22"/>
        </w:rPr>
        <w:t>da informação</w:t>
      </w:r>
      <w:r>
        <w:rPr>
          <w:rFonts w:ascii="Times New Roman" w:hAnsi="Times New Roman"/>
          <w:sz w:val="22"/>
          <w:szCs w:val="22"/>
        </w:rPr>
        <w:t xml:space="preserve"> d</w:t>
      </w:r>
      <w:r w:rsidR="00DD3742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Pr="00770C58">
        <w:rPr>
          <w:rFonts w:ascii="Times New Roman" w:hAnsi="Times New Roman"/>
          <w:sz w:val="22"/>
          <w:szCs w:val="22"/>
        </w:rPr>
        <w:t>“data de previsão de término”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n</w:t>
      </w:r>
      <w:r>
        <w:rPr>
          <w:rFonts w:ascii="Times New Roman" w:hAnsi="Times New Roman"/>
          <w:sz w:val="22"/>
          <w:szCs w:val="22"/>
        </w:rPr>
        <w:t>o documento de impressão do RRT</w:t>
      </w:r>
      <w:r w:rsidR="00BD124E">
        <w:rPr>
          <w:rFonts w:ascii="Times New Roman" w:hAnsi="Times New Roman"/>
          <w:sz w:val="22"/>
          <w:szCs w:val="22"/>
        </w:rPr>
        <w:t>;</w:t>
      </w:r>
    </w:p>
    <w:p w:rsidR="00A220A2" w:rsidRDefault="00770C58" w:rsidP="00EE1420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implementação</w:t>
      </w:r>
      <w:r w:rsidR="00935B2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 w:rsidR="00935B2D">
        <w:rPr>
          <w:rFonts w:ascii="Times New Roman" w:hAnsi="Times New Roman"/>
          <w:sz w:val="22"/>
          <w:szCs w:val="22"/>
        </w:rPr>
        <w:t xml:space="preserve"> e</w:t>
      </w:r>
      <w:r w:rsidR="00A220A2">
        <w:rPr>
          <w:rFonts w:ascii="Times New Roman" w:hAnsi="Times New Roman"/>
          <w:sz w:val="22"/>
          <w:szCs w:val="22"/>
        </w:rPr>
        <w:t>nvio</w:t>
      </w:r>
      <w:r>
        <w:rPr>
          <w:rFonts w:ascii="Times New Roman" w:hAnsi="Times New Roman"/>
          <w:sz w:val="22"/>
          <w:szCs w:val="22"/>
        </w:rPr>
        <w:t xml:space="preserve"> automático de alerta no SICCAU, </w:t>
      </w:r>
      <w:r w:rsidR="00A220A2">
        <w:rPr>
          <w:rFonts w:ascii="Times New Roman" w:hAnsi="Times New Roman"/>
          <w:sz w:val="22"/>
          <w:szCs w:val="22"/>
        </w:rPr>
        <w:t>a cada 6 meses</w:t>
      </w:r>
      <w:r>
        <w:rPr>
          <w:rFonts w:ascii="Times New Roman" w:hAnsi="Times New Roman"/>
          <w:sz w:val="22"/>
          <w:szCs w:val="22"/>
        </w:rPr>
        <w:t>,</w:t>
      </w:r>
      <w:r w:rsidR="00A220A2">
        <w:rPr>
          <w:rFonts w:ascii="Times New Roman" w:hAnsi="Times New Roman"/>
          <w:sz w:val="22"/>
          <w:szCs w:val="22"/>
        </w:rPr>
        <w:t xml:space="preserve"> recomendando ao profissional que verifique se </w:t>
      </w:r>
      <w:r w:rsidR="00935B2D">
        <w:rPr>
          <w:rFonts w:ascii="Times New Roman" w:hAnsi="Times New Roman"/>
          <w:sz w:val="22"/>
          <w:szCs w:val="22"/>
        </w:rPr>
        <w:t xml:space="preserve">possui </w:t>
      </w:r>
      <w:r w:rsidR="00A220A2">
        <w:rPr>
          <w:rFonts w:ascii="Times New Roman" w:hAnsi="Times New Roman"/>
          <w:sz w:val="22"/>
          <w:szCs w:val="22"/>
        </w:rPr>
        <w:t xml:space="preserve">RRTs aptos </w:t>
      </w:r>
      <w:r>
        <w:rPr>
          <w:rFonts w:ascii="Times New Roman" w:hAnsi="Times New Roman"/>
          <w:sz w:val="22"/>
          <w:szCs w:val="22"/>
        </w:rPr>
        <w:t>a baixa</w:t>
      </w:r>
      <w:r w:rsidR="004525C5">
        <w:rPr>
          <w:rFonts w:ascii="Times New Roman" w:hAnsi="Times New Roman"/>
          <w:sz w:val="22"/>
          <w:szCs w:val="22"/>
        </w:rPr>
        <w:t>.</w:t>
      </w:r>
    </w:p>
    <w:p w:rsidR="00BD54B8" w:rsidRDefault="00BD54B8" w:rsidP="00BD54B8">
      <w:pPr>
        <w:pStyle w:val="PargrafodaLista"/>
        <w:ind w:start="36pt"/>
        <w:jc w:val="both"/>
        <w:rPr>
          <w:rFonts w:ascii="Times New Roman" w:hAnsi="Times New Roman"/>
          <w:sz w:val="22"/>
          <w:szCs w:val="22"/>
        </w:rPr>
      </w:pPr>
    </w:p>
    <w:p w:rsidR="005360CB" w:rsidRDefault="005360CB" w:rsidP="005360CB">
      <w:pPr>
        <w:pStyle w:val="PargrafodaLista"/>
        <w:ind w:start="36pt"/>
        <w:jc w:val="both"/>
        <w:rPr>
          <w:rFonts w:ascii="Times New Roman" w:hAnsi="Times New Roman"/>
          <w:sz w:val="22"/>
          <w:szCs w:val="22"/>
        </w:rPr>
      </w:pPr>
    </w:p>
    <w:p w:rsidR="005360CB" w:rsidRDefault="00301798" w:rsidP="00F340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3</w:t>
      </w:r>
      <w:r w:rsidR="00B548E6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EE1420" w:rsidRPr="00EE1420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esta Deliberação à Presidência do CAU/BR </w:t>
      </w:r>
      <w:r w:rsidR="005360CB">
        <w:rPr>
          <w:rFonts w:ascii="Times New Roman" w:eastAsia="Times New Roman" w:hAnsi="Times New Roman"/>
          <w:sz w:val="22"/>
          <w:szCs w:val="22"/>
          <w:lang w:eastAsia="pt-BR"/>
        </w:rPr>
        <w:t>para:</w:t>
      </w:r>
    </w:p>
    <w:p w:rsidR="005360CB" w:rsidRDefault="005360CB" w:rsidP="005360CB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que</w:t>
      </w:r>
      <w:r w:rsidRPr="005360CB">
        <w:rPr>
          <w:rFonts w:ascii="Times New Roman" w:hAnsi="Times New Roman"/>
          <w:sz w:val="22"/>
          <w:szCs w:val="22"/>
          <w:lang w:eastAsia="pt-BR"/>
        </w:rPr>
        <w:t xml:space="preserve"> promova campanha de esclarecimento junto aos CAU/UF</w:t>
      </w:r>
      <w:r>
        <w:rPr>
          <w:rFonts w:ascii="Times New Roman" w:hAnsi="Times New Roman"/>
          <w:sz w:val="22"/>
          <w:szCs w:val="22"/>
          <w:lang w:eastAsia="pt-BR"/>
        </w:rPr>
        <w:t xml:space="preserve"> e profissionais quanto a importância da Baixa d</w:t>
      </w:r>
      <w:r w:rsidR="00935B2D">
        <w:rPr>
          <w:rFonts w:ascii="Times New Roman" w:hAnsi="Times New Roman"/>
          <w:sz w:val="22"/>
          <w:szCs w:val="22"/>
          <w:lang w:eastAsia="pt-BR"/>
        </w:rPr>
        <w:t>o</w:t>
      </w:r>
      <w:r>
        <w:rPr>
          <w:rFonts w:ascii="Times New Roman" w:hAnsi="Times New Roman"/>
          <w:sz w:val="22"/>
          <w:szCs w:val="22"/>
          <w:lang w:eastAsia="pt-BR"/>
        </w:rPr>
        <w:t xml:space="preserve"> RRT;</w:t>
      </w:r>
    </w:p>
    <w:p w:rsidR="00783EBD" w:rsidRPr="005360CB" w:rsidRDefault="00EE1420" w:rsidP="005360CB">
      <w:pPr>
        <w:pStyle w:val="PargrafodaLista"/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360CB">
        <w:rPr>
          <w:rFonts w:ascii="Times New Roman" w:hAnsi="Times New Roman"/>
          <w:sz w:val="22"/>
          <w:szCs w:val="22"/>
          <w:lang w:eastAsia="pt-BR"/>
        </w:rPr>
        <w:t>conhecimento e providências junto à Gerência do CSC e Coordenação Técnica do SICCAU para implementação das adequações necessárias.</w:t>
      </w:r>
    </w:p>
    <w:p w:rsidR="00783EBD" w:rsidRDefault="00783EBD" w:rsidP="00F340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548E6" w:rsidRPr="001D6E94" w:rsidRDefault="00B548E6" w:rsidP="00F340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2FA9" w:rsidRDefault="00742FA9" w:rsidP="0013543F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34088">
        <w:rPr>
          <w:rFonts w:ascii="Times New Roman" w:hAnsi="Times New Roman"/>
          <w:sz w:val="22"/>
          <w:szCs w:val="22"/>
          <w:lang w:eastAsia="pt-BR"/>
        </w:rPr>
        <w:t xml:space="preserve">Brasília - DF, </w:t>
      </w:r>
      <w:r w:rsidR="00935B2D" w:rsidRPr="00935B2D">
        <w:rPr>
          <w:rFonts w:ascii="Times New Roman" w:hAnsi="Times New Roman"/>
          <w:sz w:val="22"/>
          <w:szCs w:val="22"/>
          <w:lang w:eastAsia="pt-BR"/>
        </w:rPr>
        <w:t>9</w:t>
      </w:r>
      <w:r w:rsidRPr="00935B2D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96333">
        <w:rPr>
          <w:rFonts w:ascii="Times New Roman" w:hAnsi="Times New Roman"/>
          <w:sz w:val="22"/>
          <w:szCs w:val="22"/>
          <w:lang w:eastAsia="pt-BR"/>
        </w:rPr>
        <w:t>agosto</w:t>
      </w:r>
      <w:r w:rsidR="000159F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34088">
        <w:rPr>
          <w:rFonts w:ascii="Times New Roman" w:hAnsi="Times New Roman"/>
          <w:sz w:val="22"/>
          <w:szCs w:val="22"/>
          <w:lang w:eastAsia="pt-BR"/>
        </w:rPr>
        <w:t>de 2019.</w:t>
      </w:r>
    </w:p>
    <w:p w:rsidR="0013543F" w:rsidRDefault="0013543F" w:rsidP="0013543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D54B8" w:rsidRDefault="00BD54B8" w:rsidP="0013543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3543F" w:rsidRPr="000943DA" w:rsidRDefault="0013543F" w:rsidP="0013543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42FA9" w:rsidRPr="000943DA" w:rsidRDefault="00742FA9" w:rsidP="00742FA9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0943DA">
        <w:rPr>
          <w:rFonts w:ascii="Times New Roman" w:hAnsi="Times New Roman"/>
          <w:b/>
          <w:caps/>
          <w:spacing w:val="4"/>
          <w:sz w:val="22"/>
          <w:szCs w:val="22"/>
        </w:rPr>
        <w:t>MARIA ELIANA JUBÉ RIBEIRO</w:t>
      </w:r>
      <w:r w:rsidRPr="000943DA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42FA9" w:rsidRPr="000943DA" w:rsidRDefault="00742FA9" w:rsidP="00742FA9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943DA">
        <w:rPr>
          <w:rFonts w:ascii="Times New Roman" w:hAnsi="Times New Roman"/>
          <w:sz w:val="22"/>
          <w:szCs w:val="22"/>
          <w:lang w:eastAsia="pt-BR"/>
        </w:rPr>
        <w:t>Coordenadora</w:t>
      </w:r>
      <w:r w:rsidRPr="000943DA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42FA9" w:rsidRPr="000943DA" w:rsidRDefault="00742FA9" w:rsidP="00742FA9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043A4" w:rsidRDefault="00C043A4" w:rsidP="00742FA9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742FA9" w:rsidRPr="000943DA" w:rsidRDefault="00742FA9" w:rsidP="00742FA9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0943DA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0943DA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42FA9" w:rsidRPr="000943DA" w:rsidRDefault="00742FA9" w:rsidP="00742FA9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943DA">
        <w:rPr>
          <w:rFonts w:ascii="Times New Roman" w:hAnsi="Times New Roman"/>
          <w:sz w:val="22"/>
          <w:szCs w:val="22"/>
          <w:lang w:eastAsia="pt-BR"/>
        </w:rPr>
        <w:t xml:space="preserve">Coordenador Adjunto </w:t>
      </w:r>
      <w:r w:rsidRPr="000943DA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0A1F" w:rsidRPr="000943DA" w:rsidRDefault="00520A1F" w:rsidP="00520A1F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043A4" w:rsidRDefault="00C043A4" w:rsidP="00520A1F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520A1F" w:rsidRPr="000943DA" w:rsidRDefault="00520A1F" w:rsidP="00520A1F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0943DA">
        <w:rPr>
          <w:rFonts w:ascii="Times New Roman" w:hAnsi="Times New Roman"/>
          <w:b/>
          <w:sz w:val="22"/>
          <w:szCs w:val="22"/>
        </w:rPr>
        <w:t>FERNANDO MÁRCIO DE OLIVEIRA</w:t>
      </w:r>
      <w:r w:rsidRPr="000943DA">
        <w:rPr>
          <w:rFonts w:ascii="Times New Roman" w:hAnsi="Times New Roman"/>
          <w:b/>
          <w:sz w:val="22"/>
          <w:szCs w:val="22"/>
        </w:rPr>
        <w:tab/>
      </w:r>
      <w:r w:rsidRPr="000943DA">
        <w:rPr>
          <w:rFonts w:ascii="Times New Roman" w:hAnsi="Times New Roman"/>
          <w:b/>
          <w:sz w:val="22"/>
          <w:szCs w:val="22"/>
        </w:rPr>
        <w:tab/>
        <w:t>_</w:t>
      </w:r>
      <w:r w:rsidRPr="000943D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20A1F" w:rsidRPr="000943DA" w:rsidRDefault="00520A1F" w:rsidP="00520A1F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943DA">
        <w:rPr>
          <w:rFonts w:ascii="Times New Roman" w:hAnsi="Times New Roman"/>
          <w:sz w:val="22"/>
          <w:szCs w:val="22"/>
          <w:lang w:eastAsia="pt-BR"/>
        </w:rPr>
        <w:t>Membro</w:t>
      </w:r>
      <w:r w:rsidRPr="000943DA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0A1F" w:rsidRPr="000943DA" w:rsidRDefault="00520A1F" w:rsidP="00520A1F">
      <w:pPr>
        <w:rPr>
          <w:rFonts w:ascii="Times New Roman" w:hAnsi="Times New Roman"/>
          <w:sz w:val="22"/>
          <w:szCs w:val="22"/>
        </w:rPr>
      </w:pPr>
    </w:p>
    <w:p w:rsidR="00C043A4" w:rsidRDefault="00C043A4" w:rsidP="00520A1F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520A1F" w:rsidRPr="000943DA" w:rsidRDefault="00D8688C" w:rsidP="00520A1F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D8688C">
        <w:rPr>
          <w:rFonts w:ascii="Times New Roman" w:eastAsia="Calibri" w:hAnsi="Times New Roman"/>
          <w:b/>
          <w:sz w:val="22"/>
          <w:szCs w:val="22"/>
        </w:rPr>
        <w:t>TÂNIA MARIA MARINHO GUSMÃO</w:t>
      </w:r>
      <w:r w:rsidR="00520A1F" w:rsidRPr="000943DA">
        <w:rPr>
          <w:rFonts w:ascii="Times New Roman" w:eastAsia="Calibri" w:hAnsi="Times New Roman"/>
          <w:b/>
          <w:sz w:val="22"/>
          <w:szCs w:val="22"/>
        </w:rPr>
        <w:tab/>
      </w:r>
      <w:r w:rsidR="00520A1F" w:rsidRPr="000943DA">
        <w:rPr>
          <w:rFonts w:ascii="Times New Roman" w:eastAsia="Calibri" w:hAnsi="Times New Roman"/>
          <w:b/>
          <w:sz w:val="22"/>
          <w:szCs w:val="22"/>
        </w:rPr>
        <w:tab/>
      </w:r>
      <w:r w:rsidR="00520A1F" w:rsidRPr="000943D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20A1F" w:rsidRPr="000943DA" w:rsidRDefault="00520A1F" w:rsidP="00520A1F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 w:rsidRPr="000943DA">
        <w:rPr>
          <w:rFonts w:ascii="Times New Roman" w:hAnsi="Times New Roman"/>
          <w:sz w:val="22"/>
          <w:szCs w:val="22"/>
          <w:lang w:eastAsia="pt-BR"/>
        </w:rPr>
        <w:t>Membro</w:t>
      </w:r>
    </w:p>
    <w:p w:rsidR="00742FA9" w:rsidRPr="000943DA" w:rsidRDefault="00742FA9" w:rsidP="00742FA9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043A4" w:rsidRDefault="00C043A4" w:rsidP="00742FA9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742FA9" w:rsidRPr="000943DA" w:rsidRDefault="00742FA9" w:rsidP="00742FA9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0943DA">
        <w:rPr>
          <w:rFonts w:ascii="Times New Roman" w:hAnsi="Times New Roman"/>
          <w:b/>
          <w:sz w:val="22"/>
          <w:szCs w:val="22"/>
        </w:rPr>
        <w:t>WERNER DEIMLING ALBUQUERQUE</w:t>
      </w:r>
      <w:r w:rsidRPr="000943DA">
        <w:rPr>
          <w:rFonts w:ascii="Times New Roman" w:hAnsi="Times New Roman"/>
          <w:b/>
          <w:sz w:val="22"/>
          <w:szCs w:val="22"/>
        </w:rPr>
        <w:tab/>
      </w:r>
      <w:r w:rsidRPr="000943DA">
        <w:rPr>
          <w:rFonts w:ascii="Times New Roman" w:hAnsi="Times New Roman"/>
          <w:b/>
          <w:sz w:val="22"/>
          <w:szCs w:val="22"/>
        </w:rPr>
        <w:tab/>
        <w:t>_</w:t>
      </w:r>
      <w:r w:rsidRPr="000943D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742FA9" w:rsidRPr="0013543F" w:rsidRDefault="00742FA9" w:rsidP="0013543F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943DA"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742FA9" w:rsidRPr="0013543F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B2103" w:rsidRDefault="001B2103">
      <w:r>
        <w:separator/>
      </w:r>
    </w:p>
  </w:endnote>
  <w:endnote w:type="continuationSeparator" w:id="0">
    <w:p w:rsidR="001B2103" w:rsidRDefault="001B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2103" w:rsidRDefault="001B2103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2103" w:rsidRPr="00771D16" w:rsidRDefault="001B2103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B2103" w:rsidRPr="00286054" w:rsidRDefault="001B2103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2103" w:rsidRPr="00760340" w:rsidRDefault="001B2103" w:rsidP="00E77381">
    <w:pPr>
      <w:pStyle w:val="Rodap"/>
      <w:framePr w:w="84.05pt" w:h="23.30pt" w:hRule="exact" w:wrap="around" w:vAnchor="text" w:hAnchor="page" w:x="484.55pt" w:y="-15.85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835C2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B2103" w:rsidRPr="00760340" w:rsidRDefault="001B2103" w:rsidP="00E77381">
    <w:pPr>
      <w:pStyle w:val="Rodap"/>
      <w:rPr>
        <w:rStyle w:val="Nmerodepgina"/>
        <w:rFonts w:ascii="Arial" w:hAnsi="Arial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9B6CBDE" wp14:editId="54B7E3DB">
          <wp:simplePos x="0" y="0"/>
          <wp:positionH relativeFrom="column">
            <wp:posOffset>-1086485</wp:posOffset>
          </wp:positionH>
          <wp:positionV relativeFrom="paragraph">
            <wp:posOffset>-508000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</w:p>
  <w:p w:rsidR="001B2103" w:rsidRDefault="001B2103" w:rsidP="00E77381">
    <w:pPr>
      <w:pStyle w:val="Rodap"/>
      <w:tabs>
        <w:tab w:val="clear" w:pos="216pt"/>
        <w:tab w:val="clear" w:pos="432pt"/>
        <w:tab w:val="start" w:pos="120pt"/>
        <w:tab w:val="start" w:pos="141pt"/>
        <w:tab w:val="start" w:pos="192.75pt"/>
      </w:tabs>
      <w:ind w:end="18pt"/>
    </w:pPr>
    <w:r>
      <w:tab/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692958ABBD39499D9214BBC7545246F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7117A">
          <w:rPr>
            <w:rFonts w:ascii="Times New Roman" w:hAnsi="Times New Roman"/>
            <w:color w:val="296D7A"/>
            <w:sz w:val="18"/>
            <w:szCs w:val="18"/>
          </w:rPr>
          <w:t>DELIBERAÇÃO Nº 054/2019 – (CEP – CAU/BR)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B2103" w:rsidRDefault="001B2103">
      <w:r>
        <w:separator/>
      </w:r>
    </w:p>
  </w:footnote>
  <w:footnote w:type="continuationSeparator" w:id="0">
    <w:p w:rsidR="001B2103" w:rsidRDefault="001B210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2103" w:rsidRPr="009E4E5A" w:rsidRDefault="001B2103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2103" w:rsidRPr="009E4E5A" w:rsidRDefault="00361D2A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 wp14:anchorId="2F0879B9" wp14:editId="73326DBE">
          <wp:simplePos x="0" y="0"/>
          <wp:positionH relativeFrom="margin">
            <wp:posOffset>-982014</wp:posOffset>
          </wp:positionH>
          <wp:positionV relativeFrom="paragraph">
            <wp:posOffset>-675668</wp:posOffset>
          </wp:positionV>
          <wp:extent cx="7697995" cy="1080770"/>
          <wp:effectExtent l="0" t="0" r="0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1684" cy="10812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60D41B5"/>
    <w:multiLevelType w:val="hybridMultilevel"/>
    <w:tmpl w:val="F7FE892E"/>
    <w:lvl w:ilvl="0" w:tplc="3152941A">
      <w:start w:val="1"/>
      <w:numFmt w:val="lowerLetter"/>
      <w:lvlText w:val="%1)"/>
      <w:lvlJc w:val="start"/>
      <w:pPr>
        <w:ind w:start="36pt" w:hanging="18pt"/>
      </w:pPr>
      <w:rPr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">
    <w:nsid w:val="116A33E8"/>
    <w:multiLevelType w:val="hybridMultilevel"/>
    <w:tmpl w:val="729E859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3300321B"/>
    <w:multiLevelType w:val="hybridMultilevel"/>
    <w:tmpl w:val="B7F0F356"/>
    <w:lvl w:ilvl="0" w:tplc="D548D9CA">
      <w:start w:val="1"/>
      <w:numFmt w:val="decimal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>
    <w:nsid w:val="5A745AFD"/>
    <w:multiLevelType w:val="hybridMultilevel"/>
    <w:tmpl w:val="38AA3520"/>
    <w:lvl w:ilvl="0" w:tplc="53CC24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68A83965"/>
    <w:multiLevelType w:val="hybridMultilevel"/>
    <w:tmpl w:val="F89C2B0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74693698"/>
    <w:multiLevelType w:val="hybridMultilevel"/>
    <w:tmpl w:val="F89C2B0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3">
    <w:nsid w:val="773F0BA6"/>
    <w:multiLevelType w:val="hybridMultilevel"/>
    <w:tmpl w:val="0B88D33A"/>
    <w:lvl w:ilvl="0" w:tplc="CECAA582">
      <w:start w:val="1"/>
      <w:numFmt w:val="decimal"/>
      <w:lvlText w:val="%1-"/>
      <w:lvlJc w:val="start"/>
      <w:pPr>
        <w:ind w:start="36pt" w:hanging="18pt"/>
      </w:pPr>
      <w:rPr>
        <w:rFonts w:ascii="Arial" w:eastAsia="Times New Roman" w:hAnsi="Arial" w:cs="Arial" w:hint="default"/>
        <w:b/>
        <w:color w:val="00000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3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644"/>
    <w:rsid w:val="000159F2"/>
    <w:rsid w:val="00016098"/>
    <w:rsid w:val="000174FA"/>
    <w:rsid w:val="00034979"/>
    <w:rsid w:val="00035120"/>
    <w:rsid w:val="000418A1"/>
    <w:rsid w:val="00064244"/>
    <w:rsid w:val="00071ECC"/>
    <w:rsid w:val="00094159"/>
    <w:rsid w:val="000943DA"/>
    <w:rsid w:val="000C3DEF"/>
    <w:rsid w:val="000C5B83"/>
    <w:rsid w:val="000E2F80"/>
    <w:rsid w:val="000E5D94"/>
    <w:rsid w:val="000E714E"/>
    <w:rsid w:val="000E7D14"/>
    <w:rsid w:val="001227D0"/>
    <w:rsid w:val="00125414"/>
    <w:rsid w:val="0013543F"/>
    <w:rsid w:val="00152C0A"/>
    <w:rsid w:val="00154DBF"/>
    <w:rsid w:val="00162E63"/>
    <w:rsid w:val="00163CF9"/>
    <w:rsid w:val="00164F68"/>
    <w:rsid w:val="0017117A"/>
    <w:rsid w:val="00175C84"/>
    <w:rsid w:val="00195AF6"/>
    <w:rsid w:val="00196348"/>
    <w:rsid w:val="001B2103"/>
    <w:rsid w:val="001B5966"/>
    <w:rsid w:val="00215E45"/>
    <w:rsid w:val="00216CFF"/>
    <w:rsid w:val="00276C9D"/>
    <w:rsid w:val="00286054"/>
    <w:rsid w:val="00292FE5"/>
    <w:rsid w:val="002C2DAF"/>
    <w:rsid w:val="002C78C3"/>
    <w:rsid w:val="002D444F"/>
    <w:rsid w:val="002E04C8"/>
    <w:rsid w:val="00301798"/>
    <w:rsid w:val="00327F8A"/>
    <w:rsid w:val="00361D2A"/>
    <w:rsid w:val="0037290D"/>
    <w:rsid w:val="003738C4"/>
    <w:rsid w:val="00376264"/>
    <w:rsid w:val="003852AF"/>
    <w:rsid w:val="003B2CC7"/>
    <w:rsid w:val="003C1CF4"/>
    <w:rsid w:val="003D6032"/>
    <w:rsid w:val="003E6C1C"/>
    <w:rsid w:val="003E6CD8"/>
    <w:rsid w:val="003F1E97"/>
    <w:rsid w:val="003F3A8F"/>
    <w:rsid w:val="00402CB7"/>
    <w:rsid w:val="00417F63"/>
    <w:rsid w:val="004247B8"/>
    <w:rsid w:val="00432D16"/>
    <w:rsid w:val="00447B43"/>
    <w:rsid w:val="004525C5"/>
    <w:rsid w:val="004576A4"/>
    <w:rsid w:val="00472CBB"/>
    <w:rsid w:val="00474217"/>
    <w:rsid w:val="00480EF6"/>
    <w:rsid w:val="004A6946"/>
    <w:rsid w:val="004B2CC2"/>
    <w:rsid w:val="004B3594"/>
    <w:rsid w:val="004B67DC"/>
    <w:rsid w:val="004C0D3F"/>
    <w:rsid w:val="004D6F75"/>
    <w:rsid w:val="004E54A4"/>
    <w:rsid w:val="004E6FF5"/>
    <w:rsid w:val="004E7C56"/>
    <w:rsid w:val="004F6C4F"/>
    <w:rsid w:val="004F7750"/>
    <w:rsid w:val="00515EF8"/>
    <w:rsid w:val="00520A1F"/>
    <w:rsid w:val="005360CB"/>
    <w:rsid w:val="00543F54"/>
    <w:rsid w:val="00574023"/>
    <w:rsid w:val="005C2ECA"/>
    <w:rsid w:val="005D1347"/>
    <w:rsid w:val="005E556D"/>
    <w:rsid w:val="0060577B"/>
    <w:rsid w:val="00611980"/>
    <w:rsid w:val="00647E67"/>
    <w:rsid w:val="00666765"/>
    <w:rsid w:val="00666DDC"/>
    <w:rsid w:val="00685FC2"/>
    <w:rsid w:val="00697085"/>
    <w:rsid w:val="006A23FF"/>
    <w:rsid w:val="006A5E36"/>
    <w:rsid w:val="006B15F3"/>
    <w:rsid w:val="006C5669"/>
    <w:rsid w:val="0072095C"/>
    <w:rsid w:val="00720A38"/>
    <w:rsid w:val="00720D30"/>
    <w:rsid w:val="007210A2"/>
    <w:rsid w:val="00742FA9"/>
    <w:rsid w:val="00770C58"/>
    <w:rsid w:val="007750F1"/>
    <w:rsid w:val="00782692"/>
    <w:rsid w:val="00783EBD"/>
    <w:rsid w:val="00785A27"/>
    <w:rsid w:val="00790C9A"/>
    <w:rsid w:val="007A2D6B"/>
    <w:rsid w:val="0080145B"/>
    <w:rsid w:val="0080567A"/>
    <w:rsid w:val="00835FAE"/>
    <w:rsid w:val="00846CD6"/>
    <w:rsid w:val="008835C2"/>
    <w:rsid w:val="00884260"/>
    <w:rsid w:val="0089620D"/>
    <w:rsid w:val="008F491C"/>
    <w:rsid w:val="00915B07"/>
    <w:rsid w:val="00915B8B"/>
    <w:rsid w:val="00935B2D"/>
    <w:rsid w:val="00971CA0"/>
    <w:rsid w:val="00987BE0"/>
    <w:rsid w:val="00995353"/>
    <w:rsid w:val="009B5F61"/>
    <w:rsid w:val="009C1A8E"/>
    <w:rsid w:val="009C3B91"/>
    <w:rsid w:val="009D4039"/>
    <w:rsid w:val="009E6897"/>
    <w:rsid w:val="009F05D8"/>
    <w:rsid w:val="00A068EA"/>
    <w:rsid w:val="00A07557"/>
    <w:rsid w:val="00A220A2"/>
    <w:rsid w:val="00A25784"/>
    <w:rsid w:val="00A26295"/>
    <w:rsid w:val="00A37EBF"/>
    <w:rsid w:val="00A46041"/>
    <w:rsid w:val="00A824AD"/>
    <w:rsid w:val="00AB47FC"/>
    <w:rsid w:val="00AB6B22"/>
    <w:rsid w:val="00AD76B8"/>
    <w:rsid w:val="00AE0069"/>
    <w:rsid w:val="00AE4F8A"/>
    <w:rsid w:val="00AF16BD"/>
    <w:rsid w:val="00AF6BBE"/>
    <w:rsid w:val="00B2595A"/>
    <w:rsid w:val="00B2642B"/>
    <w:rsid w:val="00B3001F"/>
    <w:rsid w:val="00B439ED"/>
    <w:rsid w:val="00B548E6"/>
    <w:rsid w:val="00B577BB"/>
    <w:rsid w:val="00B60107"/>
    <w:rsid w:val="00B8173A"/>
    <w:rsid w:val="00B87571"/>
    <w:rsid w:val="00B92F02"/>
    <w:rsid w:val="00BA0607"/>
    <w:rsid w:val="00BD124E"/>
    <w:rsid w:val="00BD54B8"/>
    <w:rsid w:val="00C01B12"/>
    <w:rsid w:val="00C043A4"/>
    <w:rsid w:val="00C44C71"/>
    <w:rsid w:val="00C47DA1"/>
    <w:rsid w:val="00C554D9"/>
    <w:rsid w:val="00C55B31"/>
    <w:rsid w:val="00C766BA"/>
    <w:rsid w:val="00C81F60"/>
    <w:rsid w:val="00C94D0F"/>
    <w:rsid w:val="00C9560E"/>
    <w:rsid w:val="00C97B1D"/>
    <w:rsid w:val="00CB7996"/>
    <w:rsid w:val="00CC5A5D"/>
    <w:rsid w:val="00CD5E4A"/>
    <w:rsid w:val="00CF75C3"/>
    <w:rsid w:val="00D563C4"/>
    <w:rsid w:val="00D5785E"/>
    <w:rsid w:val="00D6352A"/>
    <w:rsid w:val="00D77673"/>
    <w:rsid w:val="00D8688C"/>
    <w:rsid w:val="00DA7FA8"/>
    <w:rsid w:val="00DB67C9"/>
    <w:rsid w:val="00DC0B07"/>
    <w:rsid w:val="00DD3742"/>
    <w:rsid w:val="00DE0078"/>
    <w:rsid w:val="00E01C58"/>
    <w:rsid w:val="00E05D8B"/>
    <w:rsid w:val="00E132BE"/>
    <w:rsid w:val="00E13BAF"/>
    <w:rsid w:val="00E1548E"/>
    <w:rsid w:val="00E356C3"/>
    <w:rsid w:val="00E3680E"/>
    <w:rsid w:val="00E4503A"/>
    <w:rsid w:val="00E54C86"/>
    <w:rsid w:val="00E623F7"/>
    <w:rsid w:val="00E7566B"/>
    <w:rsid w:val="00E77381"/>
    <w:rsid w:val="00E84767"/>
    <w:rsid w:val="00E850B9"/>
    <w:rsid w:val="00E86842"/>
    <w:rsid w:val="00E948F1"/>
    <w:rsid w:val="00EC672C"/>
    <w:rsid w:val="00EC67E7"/>
    <w:rsid w:val="00ED1831"/>
    <w:rsid w:val="00EE1420"/>
    <w:rsid w:val="00F04139"/>
    <w:rsid w:val="00F1238E"/>
    <w:rsid w:val="00F17D9D"/>
    <w:rsid w:val="00F2232E"/>
    <w:rsid w:val="00F34088"/>
    <w:rsid w:val="00F53000"/>
    <w:rsid w:val="00F60C89"/>
    <w:rsid w:val="00F844C9"/>
    <w:rsid w:val="00F856F7"/>
    <w:rsid w:val="00F91A7D"/>
    <w:rsid w:val="00F96333"/>
    <w:rsid w:val="00FA121B"/>
    <w:rsid w:val="00FA4BC3"/>
    <w:rsid w:val="00FA6DDB"/>
    <w:rsid w:val="00FB190B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D011E23-5392-4F5A-9D7F-6A913812F23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E77381"/>
    <w:rPr>
      <w:color w:val="808080"/>
    </w:rPr>
  </w:style>
  <w:style w:type="paragraph" w:styleId="Textodebalo">
    <w:name w:val="Balloon Text"/>
    <w:basedOn w:val="Normal"/>
    <w:link w:val="TextodebaloChar"/>
    <w:semiHidden/>
    <w:unhideWhenUsed/>
    <w:rsid w:val="00BD54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D54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92958ABBD39499D9214BBC754524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34662C-7330-4B3B-9DF0-8718F1F92A8A}"/>
      </w:docPartPr>
      <w:docPartBody>
        <w:p w:rsidR="006F23DC" w:rsidRDefault="00B56486" w:rsidP="00B56486">
          <w:pPr>
            <w:pStyle w:val="692958ABBD39499D9214BBC7545246F9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558220A4E8E439BB4735F150F95D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32029-AFD8-4C18-A267-2FAD5EB5053B}"/>
      </w:docPartPr>
      <w:docPartBody>
        <w:p w:rsidR="006F23DC" w:rsidRDefault="00B56486" w:rsidP="00B56486">
          <w:pPr>
            <w:pStyle w:val="4558220A4E8E439BB4735F150F95D85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86"/>
    <w:rsid w:val="006F23DC"/>
    <w:rsid w:val="00B56486"/>
    <w:rsid w:val="00E6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56486"/>
    <w:rPr>
      <w:color w:val="808080"/>
    </w:rPr>
  </w:style>
  <w:style w:type="paragraph" w:customStyle="1" w:styleId="692958ABBD39499D9214BBC7545246F9">
    <w:name w:val="692958ABBD39499D9214BBC7545246F9"/>
    <w:rsid w:val="00B56486"/>
  </w:style>
  <w:style w:type="paragraph" w:customStyle="1" w:styleId="4558220A4E8E439BB4735F150F95D85E">
    <w:name w:val="4558220A4E8E439BB4735F150F95D85E"/>
    <w:rsid w:val="00B56486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633</Words>
  <Characters>3398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054/2019 – (CEP – CAU/BR)</vt:lpstr>
      <vt:lpstr/>
    </vt:vector>
  </TitlesOfParts>
  <Company>Comunica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054/2019 – (CEP – CAU/BR)</dc:title>
  <dc:subject/>
  <dc:creator>comunica</dc:creator>
  <cp:keywords/>
  <cp:lastModifiedBy>Viviane Nota Machado</cp:lastModifiedBy>
  <cp:revision>2</cp:revision>
  <cp:lastPrinted>2019-08-09T16:14:00Z</cp:lastPrinted>
  <dcterms:created xsi:type="dcterms:W3CDTF">2019-08-15T19:12:00Z</dcterms:created>
  <dcterms:modified xsi:type="dcterms:W3CDTF">2019-08-15T19:12:00Z</dcterms:modified>
</cp:coreProperties>
</file>