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D326E1" w:rsidRPr="00D35C2F" w14:paraId="561085B9" w14:textId="77777777" w:rsidTr="00E2254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D9105E2" w14:textId="77777777" w:rsidR="00D326E1" w:rsidRPr="00D35C2F" w:rsidRDefault="00D326E1" w:rsidP="00E2254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F9B5B76" w14:textId="77777777" w:rsidR="00D326E1" w:rsidRPr="0003752D" w:rsidRDefault="0003752D" w:rsidP="00CA295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Protocolo nº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1141197/2020 –</w:t>
            </w:r>
            <w:r w:rsidR="00CA295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Consulta </w:t>
            </w:r>
            <w:r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</w:t>
            </w:r>
            <w:r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arquitet</w:t>
            </w:r>
            <w:r w:rsidR="002A15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e urbanista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funcionária </w:t>
            </w:r>
            <w:r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do departamento nacional do Serviço Social do Comércio (SESC), acerca de registro de autoria e 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sobre a </w:t>
            </w:r>
            <w:r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cessão de direitos autorais patrimoniais relativ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os aos projetos arquitetônicos </w:t>
            </w:r>
            <w:r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desenvolvidos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  <w:tr w:rsidR="00D326E1" w:rsidRPr="00D35C2F" w14:paraId="69A96978" w14:textId="77777777" w:rsidTr="00E2254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2E6EB77" w14:textId="77777777" w:rsidR="00D326E1" w:rsidRPr="00D35C2F" w:rsidRDefault="00D326E1" w:rsidP="00E2254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FE40539" w14:textId="77777777" w:rsidR="00D326E1" w:rsidRPr="00D35C2F" w:rsidRDefault="00420513" w:rsidP="00E22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RIA – Rede Integrada de Atendimento do CAU/BR</w:t>
            </w:r>
          </w:p>
        </w:tc>
      </w:tr>
      <w:tr w:rsidR="00D326E1" w:rsidRPr="00D35C2F" w14:paraId="3849C3DA" w14:textId="77777777" w:rsidTr="00E2254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34013E9" w14:textId="77777777" w:rsidR="00D326E1" w:rsidRPr="00D35C2F" w:rsidRDefault="00D326E1" w:rsidP="00E2254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C489A06" w14:textId="77777777" w:rsidR="00D326E1" w:rsidRPr="006642AB" w:rsidRDefault="00D326E1" w:rsidP="00E22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642AB">
              <w:rPr>
                <w:rFonts w:ascii="Times New Roman" w:hAnsi="Times New Roman"/>
                <w:b w:val="0"/>
                <w:bCs/>
              </w:rPr>
              <w:t xml:space="preserve">Ordem do </w:t>
            </w:r>
            <w:r w:rsidRPr="00420513">
              <w:rPr>
                <w:rFonts w:ascii="Times New Roman" w:hAnsi="Times New Roman"/>
                <w:b w:val="0"/>
                <w:bCs/>
              </w:rPr>
              <w:t xml:space="preserve">dia nº </w:t>
            </w:r>
            <w:r w:rsidR="00420513" w:rsidRPr="00420513">
              <w:rPr>
                <w:rFonts w:ascii="Times New Roman" w:hAnsi="Times New Roman"/>
                <w:b w:val="0"/>
                <w:bCs/>
              </w:rPr>
              <w:t>06</w:t>
            </w:r>
            <w:r w:rsidRPr="00420513">
              <w:rPr>
                <w:rFonts w:ascii="Times New Roman" w:hAnsi="Times New Roman"/>
                <w:b w:val="0"/>
                <w:bCs/>
              </w:rPr>
              <w:t xml:space="preserve"> da </w:t>
            </w:r>
            <w:r w:rsidR="00420513" w:rsidRPr="00420513">
              <w:rPr>
                <w:rFonts w:ascii="Times New Roman" w:hAnsi="Times New Roman"/>
                <w:b w:val="0"/>
                <w:bCs/>
              </w:rPr>
              <w:t>97</w:t>
            </w:r>
            <w:r w:rsidRPr="00420513">
              <w:rPr>
                <w:rFonts w:ascii="Times New Roman" w:hAnsi="Times New Roman"/>
                <w:b w:val="0"/>
                <w:bCs/>
              </w:rPr>
              <w:t>ª Reunião</w:t>
            </w:r>
            <w:r w:rsidRPr="006642AB">
              <w:rPr>
                <w:rFonts w:ascii="Times New Roman" w:hAnsi="Times New Roman"/>
                <w:b w:val="0"/>
                <w:bCs/>
              </w:rPr>
              <w:t xml:space="preserve"> Ordinária da CEP-CAU/BR</w:t>
            </w:r>
          </w:p>
        </w:tc>
      </w:tr>
    </w:tbl>
    <w:p w14:paraId="00EB5CCA" w14:textId="77777777" w:rsidR="00D326E1" w:rsidRPr="00C93729" w:rsidRDefault="00D326E1" w:rsidP="00D326E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</w:pPr>
      <w:r w:rsidRPr="00C9372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E8408A" w:rsidRPr="00C9372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04</w:t>
      </w:r>
      <w:r w:rsidR="00226F30" w:rsidRPr="00C9372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2</w:t>
      </w:r>
      <w:r w:rsidRPr="00C9372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/2020 – CEP-CAU/BR</w:t>
      </w:r>
    </w:p>
    <w:p w14:paraId="605355A5" w14:textId="77777777" w:rsidR="00D326E1" w:rsidRPr="00C15C1C" w:rsidRDefault="00D326E1" w:rsidP="00D326E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C15C1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C15C1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</w:t>
      </w:r>
      <w:r w:rsidRPr="005A27D7">
        <w:rPr>
          <w:rFonts w:ascii="Times New Roman" w:eastAsia="Cambria" w:hAnsi="Times New Roman" w:cs="Times New Roman"/>
          <w:b w:val="0"/>
          <w:color w:val="auto"/>
          <w:lang w:eastAsia="pt-BR"/>
        </w:rPr>
        <w:t>ordinariamente por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meio de </w:t>
      </w:r>
      <w:r w:rsidRPr="005A27D7">
        <w:rPr>
          <w:rFonts w:ascii="Times New Roman" w:eastAsia="Cambria" w:hAnsi="Times New Roman" w:cs="Times New Roman"/>
          <w:b w:val="0"/>
          <w:color w:val="auto"/>
          <w:lang w:eastAsia="pt-BR"/>
        </w:rPr>
        <w:t>videoconferência,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nos </w:t>
      </w:r>
      <w:r w:rsidRPr="002214DA">
        <w:rPr>
          <w:rFonts w:ascii="Times New Roman" w:eastAsia="Cambria" w:hAnsi="Times New Roman" w:cs="Times New Roman"/>
          <w:b w:val="0"/>
          <w:color w:val="auto"/>
          <w:lang w:eastAsia="pt-BR"/>
        </w:rPr>
        <w:t>dias 10</w:t>
      </w:r>
      <w:r w:rsidR="002E3138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2214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11 </w:t>
      </w:r>
      <w:r w:rsidR="002E313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 14 </w:t>
      </w:r>
      <w:r w:rsidRPr="002214DA">
        <w:rPr>
          <w:rFonts w:ascii="Times New Roman" w:eastAsia="Cambria" w:hAnsi="Times New Roman" w:cs="Times New Roman"/>
          <w:b w:val="0"/>
          <w:color w:val="auto"/>
          <w:lang w:eastAsia="pt-BR"/>
        </w:rPr>
        <w:t>de setembro de 2020,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780997D8" w14:textId="77777777" w:rsidR="00D326E1" w:rsidRPr="00C15C1C" w:rsidRDefault="00D326E1" w:rsidP="00D326E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3133D45" w14:textId="77777777" w:rsidR="00B95366" w:rsidRPr="00410051" w:rsidRDefault="00DE79A2" w:rsidP="00DE79A2">
      <w:pPr>
        <w:spacing w:after="0" w:line="240" w:lineRule="auto"/>
        <w:jc w:val="both"/>
        <w:rPr>
          <w:b w:val="0"/>
          <w:i/>
          <w:color w:val="auto"/>
          <w:sz w:val="24"/>
          <w:szCs w:val="24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68567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consulta encaminhada pela </w:t>
      </w:r>
      <w:r w:rsidR="00410051" w:rsidRPr="0041005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RIA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à CEP-CAU/BR</w:t>
      </w:r>
      <w:r w:rsidR="00CA295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95366" w:rsidRPr="00DE79A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referente à autoria de projetos arquitetônicos </w:t>
      </w:r>
      <w:r w:rsidR="0068567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elaborados </w:t>
      </w:r>
      <w:r w:rsidR="00B95366" w:rsidRPr="00DE79A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por </w:t>
      </w:r>
      <w:r w:rsidR="00E8408A">
        <w:rPr>
          <w:rFonts w:ascii="Times New Roman" w:eastAsia="Cambria" w:hAnsi="Times New Roman" w:cs="Times New Roman"/>
          <w:b w:val="0"/>
          <w:color w:val="auto"/>
          <w:lang w:eastAsia="pt-BR"/>
        </w:rPr>
        <w:t>arquitetos e urbanistas,</w:t>
      </w:r>
      <w:r w:rsidR="00B95366" w:rsidRPr="00DE79A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funcionários e ex-funcionários do Departamento Nacional do Serviço Social do Comércio (SESC), </w:t>
      </w:r>
      <w:r w:rsidR="00420513">
        <w:rPr>
          <w:rFonts w:ascii="Times New Roman" w:eastAsia="Cambria" w:hAnsi="Times New Roman" w:cs="Times New Roman"/>
          <w:b w:val="0"/>
          <w:color w:val="auto"/>
          <w:lang w:eastAsia="pt-BR"/>
        </w:rPr>
        <w:t>solicitando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95366" w:rsidRPr="00DE79A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orientação dos procedimentos </w:t>
      </w:r>
      <w:r w:rsidR="00E8408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mais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adequados </w:t>
      </w:r>
      <w:r w:rsidR="00B95366" w:rsidRPr="00DE79A2">
        <w:rPr>
          <w:rFonts w:ascii="Times New Roman" w:eastAsia="Cambria" w:hAnsi="Times New Roman" w:cs="Times New Roman"/>
          <w:b w:val="0"/>
          <w:color w:val="auto"/>
          <w:lang w:eastAsia="pt-BR"/>
        </w:rPr>
        <w:t>quanto aos direitos morais e patrimoniais</w:t>
      </w:r>
      <w:r w:rsidR="0068567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dos profissionais durante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 vig</w:t>
      </w:r>
      <w:r w:rsidR="00162FC0">
        <w:rPr>
          <w:rFonts w:ascii="Times New Roman" w:eastAsia="Cambria" w:hAnsi="Times New Roman" w:cs="Times New Roman"/>
          <w:b w:val="0"/>
          <w:color w:val="auto"/>
          <w:lang w:eastAsia="pt-BR"/>
        </w:rPr>
        <w:t>ê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ncia </w:t>
      </w:r>
      <w:r w:rsidR="002A06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contrato de trabalho com a instituição;</w:t>
      </w:r>
    </w:p>
    <w:p w14:paraId="34224706" w14:textId="77777777" w:rsidR="00E22540" w:rsidRDefault="00E22540" w:rsidP="00410051">
      <w:pPr>
        <w:autoSpaceDE w:val="0"/>
        <w:autoSpaceDN w:val="0"/>
        <w:adjustRightInd w:val="0"/>
        <w:spacing w:after="0" w:line="240" w:lineRule="auto"/>
        <w:ind w:left="567"/>
        <w:jc w:val="both"/>
        <w:rPr>
          <w:b w:val="0"/>
          <w:i/>
          <w:color w:val="auto"/>
          <w:sz w:val="24"/>
          <w:szCs w:val="24"/>
          <w:highlight w:val="yellow"/>
          <w:u w:val="single"/>
        </w:rPr>
      </w:pPr>
    </w:p>
    <w:p w14:paraId="220B8B8C" w14:textId="77777777" w:rsidR="00162FC0" w:rsidRPr="00162FC0" w:rsidRDefault="00162FC0" w:rsidP="00162FC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Lei n</w:t>
      </w:r>
      <w:r w:rsidRPr="00162FC0">
        <w:rPr>
          <w:rFonts w:ascii="Times New Roman" w:eastAsia="Times New Roman" w:hAnsi="Times New Roman" w:cs="Times New Roman"/>
          <w:b w:val="0"/>
          <w:color w:val="auto"/>
          <w:lang w:eastAsia="pt-BR"/>
        </w:rPr>
        <w:t>º 8.666, de 21 de junho de 1993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, que re</w:t>
      </w:r>
      <w:r w:rsidRPr="00162FC0">
        <w:rPr>
          <w:rFonts w:ascii="Times New Roman" w:eastAsia="Times New Roman" w:hAnsi="Times New Roman" w:cs="Times New Roman"/>
          <w:b w:val="0"/>
          <w:color w:val="auto"/>
          <w:lang w:eastAsia="pt-BR"/>
        </w:rPr>
        <w:t>gulamenta o art. 37, inciso XXI, da Constituição Federal, institui normas para licitações e contratos da Administração P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ública e dá outras providências</w:t>
      </w:r>
      <w:r w:rsidR="000926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e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0926CC">
        <w:rPr>
          <w:rFonts w:ascii="Times New Roman" w:eastAsia="Times New Roman" w:hAnsi="Times New Roman" w:cs="Times New Roman"/>
          <w:b w:val="0"/>
          <w:color w:val="auto"/>
          <w:lang w:eastAsia="pt-BR"/>
        </w:rPr>
        <w:t>em seu art. 111 dispõe sobre a cessão de direitos patrimoniais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2FF52F96" w14:textId="77777777" w:rsidR="00162FC0" w:rsidRDefault="00162FC0" w:rsidP="00162FC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C2F4A08" w14:textId="77777777" w:rsidR="00162FC0" w:rsidRDefault="00162FC0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L</w:t>
      </w:r>
      <w:r w:rsidRPr="00162FC0">
        <w:rPr>
          <w:rFonts w:ascii="Times New Roman" w:eastAsia="Times New Roman" w:hAnsi="Times New Roman" w:cs="Times New Roman"/>
          <w:b w:val="0"/>
          <w:color w:val="auto"/>
          <w:lang w:eastAsia="pt-BR"/>
        </w:rPr>
        <w:t>ei nº 9.610, de 19 de fevereiro de 1998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, que a</w:t>
      </w:r>
      <w:r w:rsidRPr="00162FC0">
        <w:rPr>
          <w:rFonts w:ascii="Times New Roman" w:eastAsia="Times New Roman" w:hAnsi="Times New Roman" w:cs="Times New Roman"/>
          <w:b w:val="0"/>
          <w:color w:val="auto"/>
          <w:lang w:eastAsia="pt-BR"/>
        </w:rPr>
        <w:t>ltera, atualiza e consolida a legislação sobre direitos au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torais</w:t>
      </w:r>
      <w:r w:rsidR="000926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(LDA)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dá outras providências</w:t>
      </w:r>
      <w:r w:rsidR="000926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e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0926CC">
        <w:rPr>
          <w:rFonts w:ascii="Times New Roman" w:eastAsia="Times New Roman" w:hAnsi="Times New Roman" w:cs="Times New Roman"/>
          <w:b w:val="0"/>
          <w:color w:val="auto"/>
          <w:lang w:eastAsia="pt-BR"/>
        </w:rPr>
        <w:t>em seus artigos 49 a 52 dispõe sobre cessão de direitos patrimoniais do autor de obras intelectuais protegidas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6D380C1D" w14:textId="77777777" w:rsidR="000926CC" w:rsidRDefault="000926CC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A35B471" w14:textId="77777777" w:rsidR="00D326E1" w:rsidRPr="00C15C1C" w:rsidRDefault="00D326E1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Lei nº 12.378, de 31 de dezembro de 2010, </w:t>
      </w:r>
      <w:r w:rsidR="00162F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410051">
        <w:rPr>
          <w:rFonts w:ascii="Times New Roman" w:eastAsia="Times New Roman" w:hAnsi="Times New Roman" w:cs="Times New Roman"/>
          <w:b w:val="0"/>
          <w:color w:val="auto"/>
          <w:lang w:eastAsia="pt-BR"/>
        </w:rPr>
        <w:t>em s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eus artigos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>12 a 16 e 45 a 50, dispõe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sobre </w:t>
      </w:r>
      <w:r w:rsidR="00752FF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registro </w:t>
      </w:r>
      <w:r w:rsidR="00752FF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no CAU para comprovação 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autoria </w:t>
      </w:r>
      <w:r w:rsidR="00752FF4">
        <w:rPr>
          <w:rFonts w:ascii="Times New Roman" w:eastAsia="Times New Roman" w:hAnsi="Times New Roman" w:cs="Times New Roman"/>
          <w:b w:val="0"/>
          <w:color w:val="auto"/>
          <w:lang w:eastAsia="pt-BR"/>
        </w:rPr>
        <w:t>por projeto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 e demais trabalhos de criação, 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r w:rsidR="00752FF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sobre o 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registro de responsabilidade técnica </w:t>
      </w:r>
      <w:r w:rsidR="00752FF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(RRT) por 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 d</w:t>
      </w:r>
      <w:r w:rsidR="00752FF4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Arquitetura e Urbanismo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195808ED" w14:textId="77777777" w:rsidR="00D326E1" w:rsidRPr="00C15C1C" w:rsidRDefault="00D326E1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15B3693" w14:textId="77777777" w:rsidR="00D326E1" w:rsidRDefault="00D326E1" w:rsidP="009D3DC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41005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Resolução CAU/BR nº </w:t>
      </w:r>
      <w:r w:rsidR="00410051">
        <w:rPr>
          <w:rFonts w:ascii="Times New Roman" w:eastAsia="Times New Roman" w:hAnsi="Times New Roman" w:cs="Times New Roman"/>
          <w:b w:val="0"/>
          <w:color w:val="auto"/>
          <w:lang w:eastAsia="pt-BR"/>
        </w:rPr>
        <w:t>67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E8408A" w:rsidRP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de 5 de dezembro de 2013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d</w:t>
      </w:r>
      <w:r w:rsidR="009D3DCC" w:rsidRP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ispõe sobre os Direitos Autor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ais na Arquitetura e Urbanismo e </w:t>
      </w:r>
      <w:r w:rsidR="009D3DCC" w:rsidRP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estabelece normas e condições para o registro de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>trabalhos</w:t>
      </w:r>
      <w:r w:rsidR="009D3DCC" w:rsidRP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intelectuais no Conselho de Arquitetura e Urbanismo </w:t>
      </w:r>
      <w:r w:rsidR="0068567A">
        <w:rPr>
          <w:rFonts w:ascii="Times New Roman" w:eastAsia="Times New Roman" w:hAnsi="Times New Roman" w:cs="Times New Roman"/>
          <w:b w:val="0"/>
          <w:color w:val="auto"/>
          <w:lang w:eastAsia="pt-BR"/>
        </w:rPr>
        <w:t>(CAU), e dá outras providências;</w:t>
      </w:r>
    </w:p>
    <w:p w14:paraId="03499460" w14:textId="77777777" w:rsidR="009D3DCC" w:rsidRPr="00C15C1C" w:rsidRDefault="009D3DCC" w:rsidP="009D3DC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8CDDABA" w14:textId="77777777" w:rsidR="009D3DCC" w:rsidRDefault="00D326E1" w:rsidP="0095319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41005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a </w:t>
      </w:r>
      <w:r w:rsidR="00410051"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Resolução CAU/BR nº </w:t>
      </w:r>
      <w:r w:rsidR="00410051">
        <w:rPr>
          <w:rFonts w:ascii="Times New Roman" w:eastAsia="Times New Roman" w:hAnsi="Times New Roman" w:cs="Times New Roman"/>
          <w:b w:val="0"/>
          <w:color w:val="auto"/>
          <w:lang w:eastAsia="pt-BR"/>
        </w:rPr>
        <w:t>91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de </w:t>
      </w:r>
      <w:r w:rsidR="009D3DCC" w:rsidRP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9 de outubro de 2014</w:t>
      </w:r>
      <w:r w:rsid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, d</w:t>
      </w:r>
      <w:r w:rsidR="009D3DCC" w:rsidRPr="009D3DCC">
        <w:rPr>
          <w:rFonts w:ascii="Times New Roman" w:eastAsia="Times New Roman" w:hAnsi="Times New Roman" w:cs="Times New Roman"/>
          <w:b w:val="0"/>
          <w:color w:val="auto"/>
          <w:lang w:eastAsia="pt-BR"/>
        </w:rPr>
        <w:t>ispõe sobre o Registro de Responsabilidade Técnica (RRT) referente a projetos, obras e demais serviços técnicos no âmbito da</w:t>
      </w:r>
      <w:r w:rsidR="009531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5319D" w:rsidRPr="0095319D">
        <w:rPr>
          <w:rFonts w:ascii="Times New Roman" w:eastAsia="Times New Roman" w:hAnsi="Times New Roman" w:cs="Times New Roman"/>
          <w:b w:val="0"/>
          <w:color w:val="auto"/>
          <w:lang w:eastAsia="pt-BR"/>
        </w:rPr>
        <w:t>Arquitetura e Urbanismo e dá outras providências.</w:t>
      </w:r>
    </w:p>
    <w:p w14:paraId="4C4CDFB9" w14:textId="77777777" w:rsidR="0068567A" w:rsidRDefault="0068567A" w:rsidP="0095319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C2F97FF" w14:textId="77777777" w:rsidR="00E22540" w:rsidRDefault="00E22540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8E6D8AC" w14:textId="77777777" w:rsidR="00D326E1" w:rsidRPr="00C15C1C" w:rsidRDefault="00D326E1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DELIBEROU:</w:t>
      </w:r>
    </w:p>
    <w:p w14:paraId="1B12F975" w14:textId="77777777" w:rsidR="00D326E1" w:rsidRPr="00C15C1C" w:rsidRDefault="00D326E1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1F8AF1B" w14:textId="77777777" w:rsidR="000F5EE4" w:rsidRDefault="00D326E1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Recomendar à coordenação técnica da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RIA – Rede Integrada de Atendimento a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prestar as seguintes informações e esclarecimentos à </w:t>
      </w:r>
      <w:r w:rsidR="00E22540">
        <w:rPr>
          <w:rFonts w:ascii="Times New Roman" w:eastAsia="Times New Roman" w:hAnsi="Times New Roman" w:cs="Times New Roman"/>
          <w:b w:val="0"/>
          <w:color w:val="auto"/>
          <w:lang w:eastAsia="pt-BR"/>
        </w:rPr>
        <w:t>profissional requerente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:</w:t>
      </w:r>
    </w:p>
    <w:p w14:paraId="7C628216" w14:textId="77777777" w:rsidR="000F5EE4" w:rsidRDefault="00E22540" w:rsidP="00D326E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sobre as disposições previstas nas Resoluções CAU/BR nº 67/2013 e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91/2014, que 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dispõem,</w:t>
      </w: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respectivamente, 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sobre o</w:t>
      </w: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Registro de Direitos Autorais (RDA) e Registro de 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Responsabilidade Técnica (RRT);</w:t>
      </w:r>
    </w:p>
    <w:p w14:paraId="6A2579AE" w14:textId="77777777" w:rsidR="000F5EE4" w:rsidRDefault="00E22540" w:rsidP="00830A5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sobre as características e diferenças entre os 2 (dois) tipos de registro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no CAU</w:t>
      </w: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</w:t>
      </w: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RDA e 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</w:t>
      </w: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RRT, destacando pa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>ra que servem e são utilizados,</w:t>
      </w:r>
      <w:r w:rsidR="002A065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informando que o RRT não registra “autoria” e sim 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responsabilidade técnica por 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trabalho e 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atividade de Arquitetura e Urbanismo </w:t>
      </w:r>
      <w:r w:rsidR="002A0659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>sendo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obrigatório, conforme art. 45 da Lei 12.378, de 2010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D326E1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é facultado ao profissional </w:t>
      </w:r>
      <w:r w:rsidR="002A065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registro de 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autoria ou coau</w:t>
      </w:r>
      <w:r w:rsidR="002A065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toria por projeto arquitetônico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ou trabalhos de criação intelectual no CAU </w:t>
      </w:r>
      <w:r w:rsidR="002A065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por meio do </w:t>
      </w:r>
      <w:r w:rsid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RDA;</w:t>
      </w:r>
    </w:p>
    <w:p w14:paraId="3AB9F36F" w14:textId="77777777" w:rsidR="000F5EE4" w:rsidRPr="00B051FD" w:rsidRDefault="000F5EE4" w:rsidP="00830A5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830A57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</w:t>
      </w:r>
      <w:r w:rsidR="00830A57" w:rsidRPr="00B051FD">
        <w:rPr>
          <w:rFonts w:ascii="Times New Roman" w:eastAsia="Times New Roman" w:hAnsi="Times New Roman" w:cs="Times New Roman"/>
          <w:b w:val="0"/>
          <w:color w:val="auto"/>
          <w:u w:val="single"/>
          <w:lang w:eastAsia="pt-BR"/>
        </w:rPr>
        <w:t>cessão de direitos patrimoniais</w:t>
      </w:r>
      <w:r w:rsidR="00830A57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do autor ou coautor</w:t>
      </w:r>
      <w:r w:rsidR="00830A57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obras intelectuais </w:t>
      </w:r>
      <w:r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protegidas</w:t>
      </w:r>
      <w:r w:rsidR="0095319D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, assim como</w:t>
      </w:r>
      <w:r w:rsidR="007C58F1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5319D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a reprodução ou repetição</w:t>
      </w:r>
      <w:r w:rsidR="00E8408A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destas</w:t>
      </w:r>
      <w:r w:rsidR="0095319D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830A57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está prevista </w:t>
      </w:r>
      <w:r w:rsidR="0095319D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regulamentada pela </w:t>
      </w:r>
      <w:r w:rsidR="008F5408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Lei </w:t>
      </w:r>
      <w:r w:rsidR="00DE79A2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9.610, de 1998</w:t>
      </w:r>
      <w:r w:rsidR="00162FC0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 (LDA  - Lei de Direitos Autorais)</w:t>
      </w:r>
      <w:r w:rsidR="0095319D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  <w:r w:rsidR="00830A57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Lei 8.666, de 1983</w:t>
      </w:r>
      <w:r w:rsidR="00162FC0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(Lei das Licitações)</w:t>
      </w:r>
      <w:r w:rsidR="00592F84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95319D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que definem e</w:t>
      </w:r>
      <w:r w:rsidR="00592F84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esclarecem as condiç</w:t>
      </w:r>
      <w:r w:rsidR="0095319D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ões para a transmissão </w:t>
      </w:r>
      <w:r w:rsidR="00592F84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dos direitos patrimoniais</w:t>
      </w:r>
      <w:r w:rsidR="00162FC0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7C58F1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e a reprodução, as quais também esclarecem</w:t>
      </w:r>
      <w:r w:rsidR="00162FC0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8F5408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="00592F84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direito moral </w:t>
      </w:r>
      <w:r w:rsidR="00592F84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do autor</w:t>
      </w:r>
      <w:r w:rsidR="00162FC0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162FC0" w:rsidRPr="00B051FD">
        <w:rPr>
          <w:rFonts w:ascii="Times New Roman" w:hAnsi="Times New Roman" w:cs="Times New Roman"/>
          <w:b w:val="0"/>
          <w:color w:val="auto"/>
        </w:rPr>
        <w:t xml:space="preserve">sob qualquer aspecto (com ou sem remuneração), não pode ser cedido, alienado, vendido ou transferido, </w:t>
      </w:r>
      <w:r w:rsidR="007C58F1" w:rsidRPr="00B051FD">
        <w:rPr>
          <w:rFonts w:ascii="Times New Roman" w:hAnsi="Times New Roman" w:cs="Times New Roman"/>
          <w:b w:val="0"/>
          <w:color w:val="auto"/>
        </w:rPr>
        <w:t xml:space="preserve">estando </w:t>
      </w:r>
      <w:r w:rsidR="00162FC0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sempre garantido e preservado</w:t>
      </w:r>
      <w:r w:rsidR="007C58F1" w:rsidRP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0ABCC065" w14:textId="77777777" w:rsidR="000F5EE4" w:rsidRPr="000F5EE4" w:rsidRDefault="000F5EE4" w:rsidP="00D326E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que poderão ser consultados</w:t>
      </w:r>
      <w:r w:rsidR="00592F84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, de forma complementar</w:t>
      </w:r>
      <w:r w:rsidR="00162F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à </w:t>
      </w:r>
      <w:r w:rsidR="007C58F1">
        <w:rPr>
          <w:rFonts w:ascii="Times New Roman" w:eastAsia="Times New Roman" w:hAnsi="Times New Roman" w:cs="Times New Roman"/>
          <w:b w:val="0"/>
          <w:color w:val="auto"/>
          <w:lang w:eastAsia="pt-BR"/>
        </w:rPr>
        <w:t>l</w:t>
      </w:r>
      <w:r w:rsidR="00162FC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egislação </w:t>
      </w:r>
      <w:r w:rsidR="007C58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citada, a Lei 12.378, de 2010,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Resolução CAU/BR nº 67, de 2013,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</w:t>
      </w:r>
      <w:r w:rsidR="00830A57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Manual de Direitos Autorais do  Tribunal de Contas da União (TCU), disponível no link: </w:t>
      </w:r>
      <w:hyperlink r:id="rId7" w:history="1">
        <w:r w:rsidR="00830A57" w:rsidRPr="000F5EE4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>https://portal.tcu.gov.br/biblioteca-digital/direitos-autorais.htm</w:t>
        </w:r>
      </w:hyperlink>
      <w:r w:rsidR="00592F84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, para</w:t>
      </w:r>
      <w:r w:rsidR="007C58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os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esclarecimentos a respeito de direito moral e </w:t>
      </w:r>
      <w:r w:rsidR="00592F84" w:rsidRPr="000F5EE4">
        <w:rPr>
          <w:rFonts w:ascii="Times New Roman" w:eastAsia="Times New Roman" w:hAnsi="Times New Roman" w:cs="Times New Roman"/>
          <w:b w:val="0"/>
          <w:color w:val="auto"/>
          <w:lang w:eastAsia="pt-BR"/>
        </w:rPr>
        <w:t>patrimonial dos autores e coautores de obras intelectuais protegidas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  <w:r w:rsidR="007C58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</w:p>
    <w:p w14:paraId="062D98B8" w14:textId="1256DB99" w:rsidR="00592F84" w:rsidRPr="0003752D" w:rsidRDefault="0003752D" w:rsidP="00D326E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o CAU não possui tabela indicativa de </w:t>
      </w:r>
      <w:r w:rsidR="00592F84"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valores a serem cobrados para cessão de direitos autorais </w:t>
      </w:r>
      <w:r w:rsidR="00E8408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patrimoniais </w:t>
      </w:r>
      <w:r w:rsidR="00592F84"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por projetos arquitetônicos, </w:t>
      </w:r>
      <w:r w:rsid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apenas</w:t>
      </w:r>
      <w:r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disponibiliza a</w:t>
      </w:r>
      <w:r w:rsidR="008F5408"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Tabela de Honorários </w:t>
      </w:r>
      <w:r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Oficial do CAU/BR </w:t>
      </w:r>
      <w:r w:rsidR="008F5408"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auxili</w:t>
      </w:r>
      <w:r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>o aos profissionais</w:t>
      </w:r>
      <w:r w:rsidR="008F5408"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na composição de preço para serviço de elaboração de projetos</w:t>
      </w:r>
      <w:r w:rsidR="00B051FD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14:paraId="1E487CE6" w14:textId="77777777" w:rsidR="00592F84" w:rsidRDefault="00592F84" w:rsidP="00D326E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DEC43EB" w14:textId="77777777" w:rsidR="00D326E1" w:rsidRPr="0003752D" w:rsidRDefault="0003752D" w:rsidP="0003752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03752D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="00D326E1" w:rsidRPr="0003752D">
        <w:rPr>
          <w:rFonts w:ascii="Times New Roman" w:eastAsia="Cambria" w:hAnsi="Times New Roman" w:cs="Times New Roman"/>
          <w:b w:val="0"/>
          <w:color w:val="auto"/>
        </w:rPr>
        <w:t>- Encaminhar à Secretaria Geral da Mesa (SGM)</w:t>
      </w:r>
      <w:r w:rsidRPr="0003752D">
        <w:rPr>
          <w:rFonts w:ascii="Times New Roman" w:eastAsia="Cambria" w:hAnsi="Times New Roman" w:cs="Times New Roman"/>
          <w:b w:val="0"/>
          <w:color w:val="auto"/>
        </w:rPr>
        <w:t xml:space="preserve"> para </w:t>
      </w:r>
      <w:r w:rsidR="00D326E1" w:rsidRPr="0003752D">
        <w:rPr>
          <w:rFonts w:ascii="Times New Roman" w:eastAsia="Cambria" w:hAnsi="Times New Roman" w:cs="Times New Roman"/>
          <w:b w:val="0"/>
          <w:bCs/>
          <w:color w:val="auto"/>
        </w:rPr>
        <w:t xml:space="preserve">envio de resposta </w:t>
      </w:r>
      <w:r w:rsidRPr="0003752D">
        <w:rPr>
          <w:rFonts w:ascii="Times New Roman" w:eastAsia="Cambria" w:hAnsi="Times New Roman" w:cs="Times New Roman"/>
          <w:b w:val="0"/>
          <w:bCs/>
          <w:color w:val="auto"/>
        </w:rPr>
        <w:t xml:space="preserve">à RIA </w:t>
      </w:r>
      <w:r w:rsidR="00D326E1" w:rsidRPr="0003752D">
        <w:rPr>
          <w:rFonts w:ascii="Times New Roman" w:eastAsia="Cambria" w:hAnsi="Times New Roman" w:cs="Times New Roman"/>
          <w:b w:val="0"/>
          <w:bCs/>
          <w:color w:val="auto"/>
        </w:rPr>
        <w:t>por meio do protocolo em epígrafe</w:t>
      </w:r>
      <w:r w:rsidRPr="0003752D">
        <w:rPr>
          <w:rFonts w:ascii="Times New Roman" w:eastAsia="Cambria" w:hAnsi="Times New Roman" w:cs="Times New Roman"/>
          <w:b w:val="0"/>
          <w:bCs/>
          <w:color w:val="auto"/>
        </w:rPr>
        <w:t xml:space="preserve">, </w:t>
      </w:r>
      <w:r w:rsidR="00D326E1" w:rsidRPr="0003752D">
        <w:rPr>
          <w:rFonts w:ascii="Times New Roman" w:eastAsia="Cambria" w:hAnsi="Times New Roman" w:cs="Times New Roman"/>
          <w:b w:val="0"/>
          <w:color w:val="auto"/>
        </w:rPr>
        <w:t>e</w:t>
      </w:r>
      <w:r w:rsidRPr="0003752D">
        <w:rPr>
          <w:rFonts w:ascii="Times New Roman" w:eastAsia="Cambria" w:hAnsi="Times New Roman" w:cs="Times New Roman"/>
          <w:b w:val="0"/>
          <w:color w:val="auto"/>
        </w:rPr>
        <w:t xml:space="preserve"> para </w:t>
      </w:r>
      <w:r w:rsidR="00D326E1" w:rsidRPr="0003752D">
        <w:rPr>
          <w:rFonts w:ascii="Times New Roman" w:eastAsia="Cambria" w:hAnsi="Times New Roman" w:cs="Times New Roman"/>
          <w:b w:val="0"/>
          <w:color w:val="auto"/>
        </w:rPr>
        <w:t>publicação no sítio eletrônico do CAU/BR.</w:t>
      </w:r>
    </w:p>
    <w:p w14:paraId="4BF66955" w14:textId="77777777" w:rsidR="00D326E1" w:rsidRPr="0003752D" w:rsidRDefault="00D326E1" w:rsidP="00D326E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33CF59" w14:textId="77777777" w:rsidR="00D326E1" w:rsidRPr="00C15C1C" w:rsidRDefault="00D326E1" w:rsidP="00D326E1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3752D">
        <w:rPr>
          <w:rFonts w:ascii="Times New Roman" w:eastAsia="Cambria" w:hAnsi="Times New Roman" w:cs="Times New Roman"/>
          <w:b w:val="0"/>
          <w:color w:val="auto"/>
          <w:lang w:eastAsia="pt-BR"/>
        </w:rPr>
        <w:t>Brasília, 1</w:t>
      </w:r>
      <w:r w:rsidR="00DB79E4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03752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setembro de 2020.</w:t>
      </w:r>
    </w:p>
    <w:p w14:paraId="29A671A2" w14:textId="77777777" w:rsidR="00D326E1" w:rsidRPr="00C15C1C" w:rsidRDefault="00D326E1" w:rsidP="00D326E1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716227B2" w14:textId="77777777" w:rsidR="00D326E1" w:rsidRPr="00C15C1C" w:rsidRDefault="00D326E1" w:rsidP="00D326E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bookmarkStart w:id="0" w:name="_Hlk35511071"/>
      <w:r w:rsidRPr="00C15C1C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C15C1C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15C1C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14:paraId="5D99BB51" w14:textId="77777777" w:rsidR="00D326E1" w:rsidRPr="00C15C1C" w:rsidRDefault="00D326E1" w:rsidP="00D326E1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14:paraId="6DB402BE" w14:textId="77777777" w:rsidR="00D326E1" w:rsidRPr="00C15C1C" w:rsidRDefault="00D326E1" w:rsidP="00D326E1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C15C1C">
        <w:rPr>
          <w:rFonts w:ascii="Times New Roman" w:eastAsia="Calibri" w:hAnsi="Times New Roman" w:cs="Times New Roman"/>
          <w:color w:val="auto"/>
        </w:rPr>
        <w:t>DANIELA DEMARTINI</w:t>
      </w:r>
    </w:p>
    <w:p w14:paraId="2DDA1794" w14:textId="77777777" w:rsidR="00D326E1" w:rsidRDefault="00D326E1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15C1C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14:paraId="22C7599E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4C5B580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FD0C4B2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716A84C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B4337F6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C6B5BA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3686DA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CE00A6D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9FCB80A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2D1333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4674E0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CFE9E0D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F02290C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ED8068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26407D3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28CEEAA" w14:textId="77777777" w:rsidR="00BB5989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3ACAE66" w14:textId="77777777" w:rsidR="00BB5989" w:rsidRPr="00C15C1C" w:rsidRDefault="00BB5989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2AB5333" w14:textId="77777777" w:rsidR="00D326E1" w:rsidRPr="0068567A" w:rsidRDefault="00D326E1" w:rsidP="00D326E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0033CC"/>
        </w:rPr>
      </w:pPr>
    </w:p>
    <w:p w14:paraId="11A3A4B2" w14:textId="77777777" w:rsidR="00D326E1" w:rsidRPr="00C15C1C" w:rsidRDefault="00D326E1" w:rsidP="00D326E1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97</w:t>
      </w:r>
      <w:r w:rsidRPr="00C15C1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4DF1F9FC" w14:textId="77777777" w:rsidR="00D326E1" w:rsidRPr="00C15C1C" w:rsidRDefault="00D326E1" w:rsidP="00D326E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15C1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571010A9" w14:textId="77777777" w:rsidR="00D326E1" w:rsidRPr="00C15C1C" w:rsidRDefault="00D326E1" w:rsidP="00D326E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5C149D" w14:textId="77777777" w:rsidR="00D326E1" w:rsidRPr="00C15C1C" w:rsidRDefault="00D326E1" w:rsidP="00D326E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D8F901E" w14:textId="77777777" w:rsidR="00D326E1" w:rsidRPr="00C15C1C" w:rsidRDefault="00D326E1" w:rsidP="00D326E1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1134"/>
      </w:tblGrid>
      <w:tr w:rsidR="00D326E1" w:rsidRPr="00C15C1C" w14:paraId="22A3B815" w14:textId="77777777" w:rsidTr="00E2254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BADF" w14:textId="77777777" w:rsidR="00D326E1" w:rsidRPr="00C15C1C" w:rsidRDefault="00D326E1" w:rsidP="00E2254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  <w:p w14:paraId="5945CD09" w14:textId="77777777" w:rsidR="00D326E1" w:rsidRPr="00C15C1C" w:rsidRDefault="00D326E1" w:rsidP="00E22540">
            <w:pPr>
              <w:spacing w:after="0" w:line="240" w:lineRule="auto"/>
              <w:ind w:right="-108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BCF" w14:textId="77777777" w:rsidR="00D326E1" w:rsidRPr="00C15C1C" w:rsidRDefault="00D326E1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DE7005D" w14:textId="77777777" w:rsidR="00D326E1" w:rsidRPr="00C15C1C" w:rsidRDefault="00D326E1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B34C" w14:textId="77777777" w:rsidR="00D326E1" w:rsidRPr="00C15C1C" w:rsidRDefault="00D326E1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Conselheiro(a)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3755" w14:textId="77777777" w:rsidR="00D326E1" w:rsidRPr="00C15C1C" w:rsidRDefault="00D326E1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D326E1" w:rsidRPr="00C15C1C" w14:paraId="407C7FD5" w14:textId="77777777" w:rsidTr="00E2254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CF5F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763C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A60E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AC9" w14:textId="77777777" w:rsidR="00D326E1" w:rsidRPr="00C15C1C" w:rsidRDefault="00D326E1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779A" w14:textId="77777777" w:rsidR="00D326E1" w:rsidRPr="00C15C1C" w:rsidRDefault="00D326E1" w:rsidP="00E2254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F59C" w14:textId="77777777" w:rsidR="00D326E1" w:rsidRPr="00C15C1C" w:rsidRDefault="00D326E1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3106" w14:textId="77777777" w:rsidR="00D326E1" w:rsidRPr="00C15C1C" w:rsidRDefault="00D326E1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D326E1" w:rsidRPr="00C15C1C" w14:paraId="4B4AA1BC" w14:textId="77777777" w:rsidTr="00E2254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E141" w14:textId="77777777" w:rsidR="00D326E1" w:rsidRPr="00C15C1C" w:rsidRDefault="00D326E1" w:rsidP="00E2254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2A0A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C104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8E9" w14:textId="77777777" w:rsidR="00D326E1" w:rsidRPr="0003752D" w:rsidRDefault="0003752D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744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905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58B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326E1" w:rsidRPr="00C15C1C" w14:paraId="18EC430B" w14:textId="77777777" w:rsidTr="00E2254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73C7" w14:textId="77777777" w:rsidR="00D326E1" w:rsidRPr="00C15C1C" w:rsidRDefault="00D326E1" w:rsidP="00E2254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61E6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8EC4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Josemée Gomes de 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9B8" w14:textId="77777777" w:rsidR="00D326E1" w:rsidRPr="0003752D" w:rsidRDefault="0003752D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CA2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C96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700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326E1" w:rsidRPr="00C15C1C" w14:paraId="23C0EC7E" w14:textId="77777777" w:rsidTr="00E2254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C0E2" w14:textId="77777777" w:rsidR="00D326E1" w:rsidRPr="00C15C1C" w:rsidRDefault="00D326E1" w:rsidP="00E2254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674F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6EE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Werner </w:t>
            </w:r>
            <w:r w:rsidRPr="00C15C1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Deimling Albuquerque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25F" w14:textId="77777777" w:rsidR="00D326E1" w:rsidRPr="0003752D" w:rsidRDefault="0003752D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4C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D89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F5E4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326E1" w:rsidRPr="00C15C1C" w14:paraId="7ABFE0C4" w14:textId="77777777" w:rsidTr="00E2254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E3F" w14:textId="77777777" w:rsidR="00D326E1" w:rsidRPr="00C15C1C" w:rsidRDefault="00D326E1" w:rsidP="00E2254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43E0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ABD0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Ricardo Martins da Fonseca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052" w14:textId="77777777" w:rsidR="00D326E1" w:rsidRPr="0003752D" w:rsidRDefault="0003752D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7BF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20D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359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326E1" w:rsidRPr="00C15C1C" w14:paraId="6232B1B3" w14:textId="77777777" w:rsidTr="00E2254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AB53" w14:textId="77777777" w:rsidR="00D326E1" w:rsidRPr="00C15C1C" w:rsidRDefault="00D326E1" w:rsidP="00E2254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D2F" w14:textId="77777777" w:rsidR="00D326E1" w:rsidRPr="002A3F7B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A3F7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2B4" w14:textId="77777777" w:rsidR="00A04659" w:rsidRPr="002A3F7B" w:rsidRDefault="00A04659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A3F7B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José Queiroz</w:t>
            </w:r>
            <w:r w:rsidR="002A3F7B" w:rsidRPr="002A3F7B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 da Costa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C2E" w14:textId="77777777" w:rsidR="00D326E1" w:rsidRPr="0003752D" w:rsidRDefault="0003752D" w:rsidP="00E2254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3EB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4BA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2E9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326E1" w:rsidRPr="00C15C1C" w14:paraId="098767EA" w14:textId="77777777" w:rsidTr="00E2254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7FFEF" w14:textId="77777777" w:rsidR="00D326E1" w:rsidRPr="00C15C1C" w:rsidRDefault="00D326E1" w:rsidP="00E2254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260D8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A2353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9ED82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98392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94EE3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3FB95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326E1" w:rsidRPr="00C15C1C" w14:paraId="64BEB872" w14:textId="77777777" w:rsidTr="00E22540">
        <w:trPr>
          <w:trHeight w:val="31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AAA2080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5BAD9395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D03A71A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97</w:t>
            </w: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Pr="00C15C1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002E6079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E37B523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3752D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</w:t>
            </w:r>
            <w:r w:rsidRPr="0003752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:</w:t>
            </w:r>
            <w:r w:rsidR="002E313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Pr="0003752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 w:rsidR="00DB79E4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 w:rsidRPr="0003752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P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9/2020</w:t>
            </w:r>
          </w:p>
          <w:p w14:paraId="0A2CB585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03C5AD4" w14:textId="77777777" w:rsidR="00D326E1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03752D"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Protocolo nº</w:t>
            </w:r>
            <w:r w:rsid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3752D"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1141197/2020 – </w:t>
            </w:r>
            <w:r w:rsidR="00CA295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consulta </w:t>
            </w:r>
            <w:r w:rsidR="00420513"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</w:t>
            </w:r>
            <w:r w:rsidR="00420513"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arquitet</w:t>
            </w:r>
            <w:r w:rsidR="002A15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e urbanista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funcionária </w:t>
            </w:r>
            <w:r w:rsidR="00420513"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do departamento nacional do Serviço Social do Comércio (SESC), acerca de registro de autoria e 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sobre a </w:t>
            </w:r>
            <w:r w:rsidR="00420513"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cessão de direitos autorais patrimoniais relativ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os aos projetos arquitetônicos </w:t>
            </w:r>
            <w:r w:rsidR="00420513" w:rsidRPr="0041005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desenvolvidos</w:t>
            </w:r>
            <w:r w:rsidR="0042051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  <w:p w14:paraId="56756D28" w14:textId="77777777" w:rsidR="00420513" w:rsidRPr="00C15C1C" w:rsidRDefault="00420513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1E98A65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</w:t>
            </w:r>
            <w:r w:rsidRPr="001438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="0003752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</w:t>
            </w:r>
            <w:r w:rsidRPr="001438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276F2FFE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F90DAF1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232C4E2F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5C013A6" w14:textId="77777777" w:rsidR="00D326E1" w:rsidRPr="00C15C1C" w:rsidRDefault="00D326E1" w:rsidP="00E2254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</w:t>
            </w:r>
            <w:r w:rsidRPr="0014389E">
              <w:rPr>
                <w:rFonts w:ascii="Times New Roman" w:eastAsia="Cambria" w:hAnsi="Times New Roman" w:cs="Times New Roman"/>
                <w:color w:val="auto"/>
                <w:lang w:eastAsia="pt-BR"/>
              </w:rPr>
              <w:t>:</w:t>
            </w:r>
            <w:r w:rsidRPr="001438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laudia Quaresma </w:t>
            </w: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F743E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(coordenadora):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03B6D20C" w14:textId="77777777" w:rsidR="00D326E1" w:rsidRPr="00C15C1C" w:rsidRDefault="00D326E1" w:rsidP="00D326E1">
      <w:pPr>
        <w:tabs>
          <w:tab w:val="left" w:pos="5112"/>
        </w:tabs>
        <w:rPr>
          <w:rFonts w:ascii="Times New Roman" w:eastAsia="Cambria" w:hAnsi="Times New Roman" w:cs="Times New Roman"/>
          <w:color w:val="auto"/>
        </w:rPr>
      </w:pPr>
    </w:p>
    <w:p w14:paraId="17A4C7AA" w14:textId="77777777" w:rsidR="00D326E1" w:rsidRPr="007A55E4" w:rsidRDefault="00D326E1" w:rsidP="00D326E1">
      <w:pPr>
        <w:tabs>
          <w:tab w:val="left" w:pos="5112"/>
        </w:tabs>
        <w:rPr>
          <w:rFonts w:eastAsia="Times New Roman"/>
          <w:lang w:eastAsia="pt-BR"/>
        </w:rPr>
      </w:pPr>
    </w:p>
    <w:p w14:paraId="278C8C2B" w14:textId="77777777" w:rsidR="00E22540" w:rsidRPr="00D326E1" w:rsidRDefault="00E22540" w:rsidP="00D326E1"/>
    <w:sectPr w:rsidR="00E22540" w:rsidRPr="00D326E1" w:rsidSect="00FC7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7" w:left="1701" w:header="51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CD9AA" w14:textId="77777777" w:rsidR="00520907" w:rsidRDefault="00520907" w:rsidP="00783D72">
      <w:pPr>
        <w:spacing w:after="0" w:line="240" w:lineRule="auto"/>
      </w:pPr>
      <w:r>
        <w:separator/>
      </w:r>
    </w:p>
  </w:endnote>
  <w:endnote w:type="continuationSeparator" w:id="0">
    <w:p w14:paraId="29DA3BE0" w14:textId="77777777" w:rsidR="00520907" w:rsidRDefault="0052090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E9EF" w14:textId="77777777" w:rsidR="00FC7372" w:rsidRDefault="00FC73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8354639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0761E9A1" w14:textId="77777777" w:rsidR="00FC7372" w:rsidRPr="00C25F47" w:rsidRDefault="00FC7372" w:rsidP="00FC7372">
            <w:pPr>
              <w:pStyle w:val="Rodap"/>
              <w:jc w:val="right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24D69A7A" wp14:editId="57F10B2B">
                  <wp:simplePos x="0" y="0"/>
                  <wp:positionH relativeFrom="page">
                    <wp:posOffset>-2540</wp:posOffset>
                  </wp:positionH>
                  <wp:positionV relativeFrom="paragraph">
                    <wp:posOffset>247650</wp:posOffset>
                  </wp:positionV>
                  <wp:extent cx="7560000" cy="720000"/>
                  <wp:effectExtent l="0" t="0" r="3175" b="4445"/>
                  <wp:wrapNone/>
                  <wp:docPr id="4" name="Imagem 2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4DAC"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="00FF4DAC" w:rsidRPr="00C25F47">
              <w:rPr>
                <w:b w:val="0"/>
                <w:bCs/>
                <w:color w:val="008080"/>
              </w:rPr>
              <w:fldChar w:fldCharType="separate"/>
            </w:r>
            <w:r w:rsidR="002E3138">
              <w:rPr>
                <w:bCs/>
                <w:noProof/>
                <w:color w:val="008080"/>
              </w:rPr>
              <w:t>1</w:t>
            </w:r>
            <w:r w:rsidR="00FF4DAC"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  <w:p w14:paraId="524C73DE" w14:textId="77777777" w:rsidR="00FC7372" w:rsidRPr="00C25F47" w:rsidRDefault="00FC7372" w:rsidP="00FC7372">
        <w:pPr>
          <w:pStyle w:val="Rodap"/>
        </w:pPr>
        <w:r>
          <w:ptab w:relativeTo="margin" w:alignment="right" w:leader="none"/>
        </w:r>
      </w:p>
      <w:p w14:paraId="5A05F632" w14:textId="77777777" w:rsidR="00162FC0" w:rsidRPr="00C25F47" w:rsidRDefault="00C93729">
        <w:pPr>
          <w:pStyle w:val="Rodap"/>
          <w:jc w:val="right"/>
          <w:rPr>
            <w:b w:val="0"/>
            <w:bCs/>
            <w:color w:val="008080"/>
          </w:rPr>
        </w:pPr>
      </w:p>
    </w:sdtContent>
  </w:sdt>
  <w:p w14:paraId="31C2C13E" w14:textId="77777777" w:rsidR="00162FC0" w:rsidRPr="00C25F47" w:rsidRDefault="00162FC0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7DDD" w14:textId="77777777" w:rsidR="00FC7372" w:rsidRDefault="00FC7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A0511" w14:textId="77777777" w:rsidR="00520907" w:rsidRDefault="00520907" w:rsidP="00783D72">
      <w:pPr>
        <w:spacing w:after="0" w:line="240" w:lineRule="auto"/>
      </w:pPr>
      <w:r>
        <w:separator/>
      </w:r>
    </w:p>
  </w:footnote>
  <w:footnote w:type="continuationSeparator" w:id="0">
    <w:p w14:paraId="3099CAB6" w14:textId="77777777" w:rsidR="00520907" w:rsidRDefault="0052090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206E" w14:textId="77777777" w:rsidR="00FC7372" w:rsidRDefault="00FC73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E66A" w14:textId="77777777" w:rsidR="00162FC0" w:rsidRDefault="00162FC0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9C2BCF4" wp14:editId="2ED7B8BB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3C43" w14:textId="77777777" w:rsidR="00FC7372" w:rsidRDefault="00FC73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3A33"/>
    <w:multiLevelType w:val="hybridMultilevel"/>
    <w:tmpl w:val="73586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3752D"/>
    <w:rsid w:val="000926CC"/>
    <w:rsid w:val="000F5EE4"/>
    <w:rsid w:val="00106C1E"/>
    <w:rsid w:val="00162FC0"/>
    <w:rsid w:val="00193E0F"/>
    <w:rsid w:val="00226F30"/>
    <w:rsid w:val="002A0659"/>
    <w:rsid w:val="002A1541"/>
    <w:rsid w:val="002A3F7B"/>
    <w:rsid w:val="002B586C"/>
    <w:rsid w:val="002E3138"/>
    <w:rsid w:val="003B64D6"/>
    <w:rsid w:val="003C0C8A"/>
    <w:rsid w:val="00410051"/>
    <w:rsid w:val="00420513"/>
    <w:rsid w:val="00493A46"/>
    <w:rsid w:val="00520907"/>
    <w:rsid w:val="00592F84"/>
    <w:rsid w:val="005C038B"/>
    <w:rsid w:val="0068567A"/>
    <w:rsid w:val="006F70D8"/>
    <w:rsid w:val="00752FF4"/>
    <w:rsid w:val="00783D72"/>
    <w:rsid w:val="007C58F1"/>
    <w:rsid w:val="00830A57"/>
    <w:rsid w:val="008F5408"/>
    <w:rsid w:val="0095319D"/>
    <w:rsid w:val="0096338C"/>
    <w:rsid w:val="009C544F"/>
    <w:rsid w:val="009D3DCC"/>
    <w:rsid w:val="009E60A0"/>
    <w:rsid w:val="00A04659"/>
    <w:rsid w:val="00A409A5"/>
    <w:rsid w:val="00B051FD"/>
    <w:rsid w:val="00B20492"/>
    <w:rsid w:val="00B95366"/>
    <w:rsid w:val="00BA268F"/>
    <w:rsid w:val="00BB5989"/>
    <w:rsid w:val="00BC3D39"/>
    <w:rsid w:val="00C00FD5"/>
    <w:rsid w:val="00C25F47"/>
    <w:rsid w:val="00C4256C"/>
    <w:rsid w:val="00C93729"/>
    <w:rsid w:val="00CA2953"/>
    <w:rsid w:val="00CF230D"/>
    <w:rsid w:val="00CF77D9"/>
    <w:rsid w:val="00D326E1"/>
    <w:rsid w:val="00DB2DA6"/>
    <w:rsid w:val="00DB79E4"/>
    <w:rsid w:val="00DE79A2"/>
    <w:rsid w:val="00E22540"/>
    <w:rsid w:val="00E3013F"/>
    <w:rsid w:val="00E625E1"/>
    <w:rsid w:val="00E8408A"/>
    <w:rsid w:val="00F32C3A"/>
    <w:rsid w:val="00FB699D"/>
    <w:rsid w:val="00FC7372"/>
    <w:rsid w:val="00FF0FA9"/>
    <w:rsid w:val="00FF4577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4950331"/>
  <w15:docId w15:val="{E0F6B013-ED57-48E6-8D05-B0BA63B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6E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830A5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5EE4"/>
    <w:pPr>
      <w:ind w:left="720"/>
      <w:contextualSpacing/>
    </w:pPr>
  </w:style>
  <w:style w:type="paragraph" w:customStyle="1" w:styleId="Default">
    <w:name w:val="Default"/>
    <w:rsid w:val="00953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tcu.gov.br/biblioteca-digital/direitos-autorai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CEP - CAU/BR</cp:lastModifiedBy>
  <cp:revision>21</cp:revision>
  <dcterms:created xsi:type="dcterms:W3CDTF">2020-09-08T14:40:00Z</dcterms:created>
  <dcterms:modified xsi:type="dcterms:W3CDTF">2020-09-17T14:46:00Z</dcterms:modified>
</cp:coreProperties>
</file>