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736F7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36F76" w:rsidRDefault="00A3114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36F76" w:rsidRDefault="00A31145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Projeto de Resolução que revisa e revoga a Resolução CAU/BR nº 10/2012, que dispõe sobre o registro do título complementar e o exercício das atividades do arquiteto e </w:t>
            </w:r>
            <w:r>
              <w:rPr>
                <w:rFonts w:ascii="Times New Roman" w:hAnsi="Times New Roman"/>
                <w:sz w:val="22"/>
                <w:szCs w:val="22"/>
              </w:rPr>
              <w:t>urbanista com especialização em Engenharia de Segurança do Trabalho e dá outras providências.</w:t>
            </w:r>
          </w:p>
        </w:tc>
      </w:tr>
      <w:tr w:rsidR="00736F7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36F76" w:rsidRDefault="00A3114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36F76" w:rsidRDefault="00A31145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736F7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36F76" w:rsidRDefault="00A3114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36F76" w:rsidRDefault="00A31145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2 da 71ª Reunião Ordinária da CEP-CAU/BR – aprovar o texto final do projeto de resolução, após análise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das contribuições, para encaminhamento ao Plenário do CAU/BR</w:t>
            </w:r>
          </w:p>
        </w:tc>
      </w:tr>
    </w:tbl>
    <w:p w:rsidR="00736F76" w:rsidRDefault="00A3114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040/2018 – (CEP – CAU/BR)</w:t>
      </w:r>
    </w:p>
    <w:p w:rsidR="00736F76" w:rsidRDefault="00736F7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6F76" w:rsidRDefault="00A31145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03 e 04 de maio de 2018, no u</w:t>
      </w:r>
      <w:r>
        <w:rPr>
          <w:rFonts w:ascii="Times New Roman" w:hAnsi="Times New Roman"/>
          <w:sz w:val="22"/>
          <w:szCs w:val="22"/>
          <w:lang w:eastAsia="pt-BR"/>
        </w:rPr>
        <w:t>so das competências que lhe conferem o art. 97, 101 e 102 do Regimento Interno do CAU/BR, após análise do assunto em epígrafe, e</w:t>
      </w:r>
    </w:p>
    <w:p w:rsidR="00736F76" w:rsidRDefault="00736F76">
      <w:pPr>
        <w:jc w:val="both"/>
        <w:rPr>
          <w:sz w:val="22"/>
          <w:szCs w:val="22"/>
        </w:rPr>
      </w:pPr>
    </w:p>
    <w:p w:rsidR="00736F76" w:rsidRDefault="00A3114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Deliberação Plenária do CAU/BR DPOBR nº 0070-07/2017, que autoriza o presidente do CAU/BR a sancionar a </w:t>
      </w:r>
      <w:r>
        <w:rPr>
          <w:rFonts w:ascii="Times New Roman" w:hAnsi="Times New Roman"/>
          <w:sz w:val="22"/>
          <w:szCs w:val="22"/>
          <w:lang w:eastAsia="pt-BR"/>
        </w:rPr>
        <w:t>Resolução Conjunta que dispõe sobre o exercício</w:t>
      </w:r>
      <w:r>
        <w:rPr>
          <w:rFonts w:ascii="Times New Roman" w:hAnsi="Times New Roman"/>
          <w:sz w:val="22"/>
          <w:szCs w:val="22"/>
          <w:lang w:eastAsia="pt-BR"/>
        </w:rPr>
        <w:br/>
      </w:r>
      <w:r>
        <w:rPr>
          <w:rFonts w:ascii="Times New Roman" w:hAnsi="Times New Roman"/>
          <w:sz w:val="22"/>
          <w:szCs w:val="22"/>
          <w:lang w:eastAsia="pt-BR"/>
        </w:rPr>
        <w:t>profissional, o registro e as atividades do arquiteto e urbanista com especialização em Engenharia</w:t>
      </w:r>
      <w:r>
        <w:rPr>
          <w:rFonts w:ascii="Times New Roman" w:hAnsi="Times New Roman"/>
          <w:sz w:val="22"/>
          <w:szCs w:val="22"/>
          <w:lang w:eastAsia="pt-BR"/>
        </w:rPr>
        <w:br/>
      </w:r>
      <w:r>
        <w:rPr>
          <w:rFonts w:ascii="Times New Roman" w:hAnsi="Times New Roman"/>
          <w:sz w:val="22"/>
          <w:szCs w:val="22"/>
          <w:lang w:eastAsia="pt-BR"/>
        </w:rPr>
        <w:t>de Segurança do Trabalho;</w:t>
      </w:r>
    </w:p>
    <w:p w:rsidR="00736F76" w:rsidRDefault="00736F7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6F76" w:rsidRDefault="00A3114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Lei n° 7.410, de 27 de novembro de 1985, que dispõe sobre a Especia</w:t>
      </w:r>
      <w:r>
        <w:rPr>
          <w:rFonts w:ascii="Times New Roman" w:hAnsi="Times New Roman"/>
          <w:sz w:val="22"/>
          <w:szCs w:val="22"/>
          <w:lang w:eastAsia="pt-BR"/>
        </w:rPr>
        <w:t>lização de</w:t>
      </w:r>
      <w:r>
        <w:rPr>
          <w:rFonts w:ascii="Times New Roman" w:hAnsi="Times New Roman"/>
          <w:sz w:val="22"/>
          <w:szCs w:val="22"/>
          <w:lang w:eastAsia="pt-BR"/>
        </w:rPr>
        <w:br/>
      </w:r>
      <w:r>
        <w:rPr>
          <w:rFonts w:ascii="Times New Roman" w:hAnsi="Times New Roman"/>
          <w:sz w:val="22"/>
          <w:szCs w:val="22"/>
          <w:lang w:eastAsia="pt-BR"/>
        </w:rPr>
        <w:t>Engenheiros e Arquitetos em Engenharia de Segurança do Trabalho e define os requisitos e condições para o exercício da especialização de “Engenheiro e Segurança do Trabalho”;</w:t>
      </w:r>
    </w:p>
    <w:p w:rsidR="00736F76" w:rsidRDefault="00736F7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6F76" w:rsidRDefault="00A31145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necessidade de aperfeiçoamento da Resolução CAU/BR nº </w:t>
      </w:r>
      <w:r>
        <w:rPr>
          <w:rFonts w:ascii="Times New Roman" w:hAnsi="Times New Roman"/>
          <w:sz w:val="22"/>
          <w:szCs w:val="22"/>
          <w:lang w:eastAsia="pt-BR"/>
        </w:rPr>
        <w:t xml:space="preserve">10, de 16 de janeiro de 2012, que regulamenta o exercício profissional, o registro e as atividades do </w:t>
      </w:r>
      <w:r>
        <w:rPr>
          <w:rFonts w:ascii="Times New Roman" w:hAnsi="Times New Roman"/>
          <w:sz w:val="22"/>
          <w:szCs w:val="22"/>
        </w:rPr>
        <w:t xml:space="preserve">arquiteto e urbanista com especialização em Engenharia de Segurança do Trabalho, </w:t>
      </w:r>
      <w:r>
        <w:rPr>
          <w:rFonts w:ascii="Times New Roman" w:hAnsi="Times New Roman"/>
          <w:sz w:val="22"/>
          <w:szCs w:val="22"/>
          <w:lang w:eastAsia="pt-BR"/>
        </w:rPr>
        <w:t>em atendimento a diversas demandas encaminhadas pelos CAU/UF, RIA e Ouvid</w:t>
      </w:r>
      <w:r>
        <w:rPr>
          <w:rFonts w:ascii="Times New Roman" w:hAnsi="Times New Roman"/>
          <w:sz w:val="22"/>
          <w:szCs w:val="22"/>
          <w:lang w:eastAsia="pt-BR"/>
        </w:rPr>
        <w:t xml:space="preserve">oria; </w:t>
      </w:r>
    </w:p>
    <w:p w:rsidR="00736F76" w:rsidRDefault="00736F7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6F76" w:rsidRDefault="00A3114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os trâmites previstos na Resolução CAU/BR nº 104, de 26 de junho de 2015, que dispõe sobre os procedimentos para aprovação dos atos administrativos de competência do CAU/BR;</w:t>
      </w:r>
    </w:p>
    <w:p w:rsidR="00736F76" w:rsidRDefault="00736F7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6F76" w:rsidRDefault="00A3114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736F76" w:rsidRDefault="00736F7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6F76" w:rsidRDefault="00A3114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– Aprovar o projeto de resolução que dispõe </w:t>
      </w:r>
      <w:r>
        <w:rPr>
          <w:rFonts w:ascii="Times New Roman" w:hAnsi="Times New Roman"/>
          <w:sz w:val="22"/>
          <w:szCs w:val="22"/>
        </w:rPr>
        <w:t>sobre o registro do título complementar e o exercício das atividades do arquiteto e urbanista com especialização em Engenharia de Segurança do Trabalho e dá outras providências, com proposta de revogação da Resolução CAU/BR nº 10, de 16 de janeiro de 2012;</w:t>
      </w:r>
      <w:r>
        <w:rPr>
          <w:rFonts w:ascii="Times New Roman" w:hAnsi="Times New Roman"/>
          <w:sz w:val="22"/>
          <w:szCs w:val="22"/>
        </w:rPr>
        <w:t xml:space="preserve"> e</w:t>
      </w:r>
    </w:p>
    <w:p w:rsidR="00736F76" w:rsidRDefault="00736F76">
      <w:pPr>
        <w:jc w:val="both"/>
        <w:rPr>
          <w:rFonts w:ascii="Times New Roman" w:hAnsi="Times New Roman"/>
          <w:sz w:val="22"/>
          <w:szCs w:val="22"/>
        </w:rPr>
      </w:pPr>
    </w:p>
    <w:p w:rsidR="00736F76" w:rsidRDefault="00A3114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2 - Encaminhar o texto do referido projeto de resolução à Presidência do CAU/BR para análise da Assessoria Jurídica do CAU/BR e envio ao Plenário do CAU/BR para apreciação e aprovação, se possível, na próxima reunião plenária ordinária. </w:t>
      </w:r>
    </w:p>
    <w:p w:rsidR="00736F76" w:rsidRDefault="00736F76">
      <w:pPr>
        <w:jc w:val="both"/>
        <w:rPr>
          <w:rFonts w:ascii="Times New Roman" w:hAnsi="Times New Roman"/>
          <w:sz w:val="22"/>
          <w:szCs w:val="22"/>
        </w:rPr>
      </w:pPr>
    </w:p>
    <w:p w:rsidR="00736F76" w:rsidRDefault="00736F7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6F76" w:rsidRDefault="00A3114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</w:t>
      </w:r>
      <w:r>
        <w:rPr>
          <w:rFonts w:ascii="Times New Roman" w:hAnsi="Times New Roman"/>
          <w:sz w:val="22"/>
          <w:szCs w:val="22"/>
          <w:lang w:eastAsia="pt-BR"/>
        </w:rPr>
        <w:t>F, 04 de maio de 2018.</w:t>
      </w:r>
    </w:p>
    <w:p w:rsidR="00736F76" w:rsidRDefault="00736F7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6F76" w:rsidRDefault="00736F76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6F76" w:rsidRDefault="00A31145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36F76" w:rsidRDefault="00A31145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736F76" w:rsidRDefault="00736F76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  <w:shd w:val="clear" w:color="auto" w:fill="FFFF00"/>
        </w:rPr>
      </w:pPr>
    </w:p>
    <w:p w:rsidR="00736F76" w:rsidRDefault="00A31145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36F76" w:rsidRDefault="00A31145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36F76" w:rsidRDefault="00736F76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shd w:val="clear" w:color="auto" w:fill="FFFF00"/>
          <w:lang w:eastAsia="pt-BR"/>
        </w:rPr>
      </w:pPr>
    </w:p>
    <w:p w:rsidR="00736F76" w:rsidRDefault="00A31145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lastRenderedPageBreak/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736F76" w:rsidRDefault="00A31145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36F76" w:rsidRDefault="00736F76"/>
    <w:p w:rsidR="00736F76" w:rsidRDefault="00A31145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736F76" w:rsidRDefault="00A31145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36F76" w:rsidRDefault="00736F76">
      <w:pPr>
        <w:rPr>
          <w:shd w:val="clear" w:color="auto" w:fill="FFFF00"/>
        </w:rPr>
      </w:pPr>
    </w:p>
    <w:p w:rsidR="00736F76" w:rsidRDefault="00A31145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736F76" w:rsidRDefault="00A31145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736F76" w:rsidRDefault="00736F76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736F76" w:rsidRDefault="00736F76">
      <w:pPr>
        <w:tabs>
          <w:tab w:val="start" w:pos="232.55pt"/>
        </w:tabs>
      </w:pPr>
    </w:p>
    <w:sectPr w:rsidR="00736F76">
      <w:headerReference w:type="default" r:id="rId6"/>
      <w:footerReference w:type="default" r:id="rId7"/>
      <w:pgSz w:w="595pt" w:h="842pt"/>
      <w:pgMar w:top="99.25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A31145">
      <w:r>
        <w:separator/>
      </w:r>
    </w:p>
  </w:endnote>
  <w:endnote w:type="continuationSeparator" w:id="0">
    <w:p w:rsidR="00000000" w:rsidRDefault="00A3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E5930" w:rsidRDefault="00A3114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CE5930" w:rsidRDefault="00A31145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A31145">
      <w:r>
        <w:rPr>
          <w:color w:val="000000"/>
        </w:rPr>
        <w:separator/>
      </w:r>
    </w:p>
  </w:footnote>
  <w:footnote w:type="continuationSeparator" w:id="0">
    <w:p w:rsidR="00000000" w:rsidRDefault="00A3114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E5930" w:rsidRDefault="00A31145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36F76"/>
    <w:rsid w:val="00736F76"/>
    <w:rsid w:val="00A3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3E2D40D-F06D-4A98-9E54-B954F6B7277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2018-02-02T17:39:00Z</cp:lastPrinted>
  <dcterms:created xsi:type="dcterms:W3CDTF">2019-06-04T20:12:00Z</dcterms:created>
  <dcterms:modified xsi:type="dcterms:W3CDTF">2019-06-04T20:12:00Z</dcterms:modified>
</cp:coreProperties>
</file>