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D14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1490" w:rsidRDefault="009F0B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1490" w:rsidRDefault="009F0B78">
            <w:pPr>
              <w:widowControl w:val="0"/>
              <w:ind w:end="-6.30p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393077/2016 – Processo de fiscalização do CAU/MS em grau de Recurso ao Plenário do CAU/BR – Interessado PJ: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Tannus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Engenharia &amp;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Arquitetura</w:t>
            </w:r>
          </w:p>
        </w:tc>
      </w:tr>
      <w:tr w:rsidR="00BD14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1490" w:rsidRDefault="009F0B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1490" w:rsidRDefault="009F0B7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D14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1490" w:rsidRDefault="009F0B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1490" w:rsidRDefault="009F0B78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06 da 70ª Reunião Ordinária da CEP-CAU/BR – apreciar e aprovar o relatório e voto do relator no âmbito da CEP-CAU/BR</w:t>
            </w:r>
          </w:p>
        </w:tc>
      </w:tr>
    </w:tbl>
    <w:p w:rsidR="00BD1490" w:rsidRDefault="009F0B7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037/2018 – (CEP – CAU/BR)</w:t>
      </w:r>
    </w:p>
    <w:p w:rsidR="00BD1490" w:rsidRDefault="00BD14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9F0B7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</w:t>
      </w:r>
      <w:r>
        <w:rPr>
          <w:rFonts w:ascii="Times New Roman" w:hAnsi="Times New Roman"/>
          <w:sz w:val="22"/>
          <w:szCs w:val="22"/>
          <w:lang w:eastAsia="pt-BR"/>
        </w:rPr>
        <w:t xml:space="preserve">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12 e 13 de abril de 2018, no uso das competências que lhe conferem o art. 97, 101 e 102 do Regimento Interno do CAU/BR, após análise do assunto em epígrafe, </w:t>
      </w:r>
      <w:r>
        <w:rPr>
          <w:rFonts w:ascii="Times New Roman" w:hAnsi="Times New Roman"/>
          <w:sz w:val="22"/>
          <w:szCs w:val="22"/>
          <w:lang w:eastAsia="pt-BR"/>
        </w:rPr>
        <w:t>e</w:t>
      </w:r>
    </w:p>
    <w:p w:rsidR="00BD1490" w:rsidRDefault="00BD14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9F0B7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do relator da CEP-CAU/BR, conselheiro Fernando Márcio de Oliveira, ora apresentado à Comissão.</w:t>
      </w:r>
    </w:p>
    <w:p w:rsidR="00BD1490" w:rsidRDefault="00BD149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D1490" w:rsidRDefault="009F0B7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D1490" w:rsidRDefault="00BD14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9F0B78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</w:t>
      </w:r>
      <w:r>
        <w:rPr>
          <w:rFonts w:ascii="Times New Roman" w:hAnsi="Times New Roman"/>
          <w:sz w:val="22"/>
          <w:szCs w:val="22"/>
          <w:lang w:eastAsia="pt-BR"/>
        </w:rPr>
        <w:t xml:space="preserve"> ao Plenário do CAU/BR:</w:t>
      </w:r>
    </w:p>
    <w:p w:rsidR="00BD1490" w:rsidRDefault="00BD1490">
      <w:p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9F0B78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indeferimento do recurso da pessoa jurídica interessada e com a manutenção do auto de infração, multa no valor de 7vezes do valor da anuidade vigente e necessidade de regularização perante o Conselho; e</w:t>
      </w:r>
    </w:p>
    <w:p w:rsidR="00BD1490" w:rsidRDefault="00BD1490">
      <w:pPr>
        <w:spacing w:line="13.80pt" w:lineRule="auto"/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9F0B78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envio dos autos ao Cons</w:t>
      </w:r>
      <w:r>
        <w:rPr>
          <w:rFonts w:ascii="Times New Roman" w:hAnsi="Times New Roman"/>
          <w:sz w:val="22"/>
          <w:szCs w:val="22"/>
          <w:lang w:eastAsia="pt-BR"/>
        </w:rPr>
        <w:t xml:space="preserve">elho de Arquitetura e Urbanismo do Mato Grosso do Sul (CAU/MS) para as devidas providências. </w:t>
      </w:r>
    </w:p>
    <w:p w:rsidR="00BD1490" w:rsidRDefault="00BD1490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9F0B78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Plenário do CAU/BR. </w:t>
      </w:r>
    </w:p>
    <w:p w:rsidR="00BD1490" w:rsidRDefault="00BD14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BD14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9F0B7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13 de abril de 2018.</w:t>
      </w:r>
    </w:p>
    <w:p w:rsidR="00BD1490" w:rsidRDefault="00BD14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BD1490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9F0B7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D1490" w:rsidRDefault="009F0B7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D1490" w:rsidRDefault="00BD149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D1490" w:rsidRDefault="009F0B78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D1490" w:rsidRDefault="009F0B78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D1490" w:rsidRDefault="00BD1490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D1490" w:rsidRDefault="009F0B7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D1490" w:rsidRDefault="009F0B78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D1490" w:rsidRDefault="00BD1490"/>
    <w:p w:rsidR="00BD1490" w:rsidRDefault="009F0B7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D1490" w:rsidRDefault="009F0B78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D1490" w:rsidRDefault="00BD1490"/>
    <w:p w:rsidR="00BD1490" w:rsidRDefault="009F0B78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D1490" w:rsidRDefault="009F0B7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D1490" w:rsidRDefault="00BD149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D1490" w:rsidRDefault="00BD1490">
      <w:pPr>
        <w:tabs>
          <w:tab w:val="start" w:pos="232.55pt"/>
        </w:tabs>
      </w:pPr>
    </w:p>
    <w:sectPr w:rsidR="00BD1490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F0B78">
      <w:r>
        <w:separator/>
      </w:r>
    </w:p>
  </w:endnote>
  <w:endnote w:type="continuationSeparator" w:id="0">
    <w:p w:rsidR="00000000" w:rsidRDefault="009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011C" w:rsidRDefault="009F0B7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4011C" w:rsidRDefault="009F0B7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F0B78">
      <w:r>
        <w:rPr>
          <w:color w:val="000000"/>
        </w:rPr>
        <w:separator/>
      </w:r>
    </w:p>
  </w:footnote>
  <w:footnote w:type="continuationSeparator" w:id="0">
    <w:p w:rsidR="00000000" w:rsidRDefault="009F0B7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011C" w:rsidRDefault="009F0B7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21B0094"/>
    <w:multiLevelType w:val="multilevel"/>
    <w:tmpl w:val="D4068CA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0E27122"/>
    <w:multiLevelType w:val="multilevel"/>
    <w:tmpl w:val="EA3C7EDA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1490"/>
    <w:rsid w:val="009F0B78"/>
    <w:rsid w:val="00B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3619BBE-7BA0-4F04-8C46-62E133393C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2019-06-04T20:07:00Z</dcterms:created>
  <dcterms:modified xsi:type="dcterms:W3CDTF">2019-06-04T20:07:00Z</dcterms:modified>
</cp:coreProperties>
</file>