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5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843"/>
        <w:gridCol w:w="7152"/>
      </w:tblGrid>
      <w:tr w:rsidR="00784E39" w:rsidRPr="00D35C2F" w:rsidTr="008C23B5">
        <w:trPr>
          <w:cantSplit/>
          <w:trHeight w:val="283"/>
          <w:jc w:val="center"/>
        </w:trPr>
        <w:tc>
          <w:tcPr>
            <w:tcW w:w="184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A6E99" w:rsidRPr="00D35C2F" w:rsidRDefault="00784E39" w:rsidP="007C19F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642AB" w:rsidRDefault="00E859E6" w:rsidP="00187E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E859E6">
              <w:rPr>
                <w:rFonts w:ascii="Times New Roman" w:hAnsi="Times New Roman"/>
                <w:b w:val="0"/>
                <w:bCs/>
              </w:rPr>
              <w:t>1360759</w:t>
            </w:r>
            <w:r w:rsidR="00E425A3" w:rsidRPr="00E859E6">
              <w:rPr>
                <w:rFonts w:ascii="Times New Roman" w:hAnsi="Times New Roman"/>
                <w:b w:val="0"/>
                <w:bCs/>
              </w:rPr>
              <w:t>/2021</w:t>
            </w:r>
          </w:p>
        </w:tc>
      </w:tr>
      <w:tr w:rsidR="00784E39" w:rsidRPr="00D35C2F" w:rsidTr="008C23B5">
        <w:trPr>
          <w:cantSplit/>
          <w:trHeight w:val="283"/>
          <w:jc w:val="center"/>
        </w:trPr>
        <w:tc>
          <w:tcPr>
            <w:tcW w:w="184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C91DD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D35C2F" w:rsidRDefault="00E859E6" w:rsidP="00187E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Conselho Diretor </w:t>
            </w:r>
            <w:r w:rsidR="00187E43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do CAU/BR</w:t>
            </w:r>
          </w:p>
        </w:tc>
      </w:tr>
      <w:tr w:rsidR="00784E39" w:rsidRPr="00D35C2F" w:rsidTr="008C23B5">
        <w:trPr>
          <w:cantSplit/>
          <w:trHeight w:val="283"/>
          <w:jc w:val="center"/>
        </w:trPr>
        <w:tc>
          <w:tcPr>
            <w:tcW w:w="184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C91DD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642AB" w:rsidRDefault="00E859E6" w:rsidP="00E859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Conselho Diretor encaminha Deliberação </w:t>
            </w:r>
            <w:r w:rsidR="00C77A87">
              <w:rPr>
                <w:rFonts w:ascii="Times New Roman" w:hAnsi="Times New Roman"/>
                <w:b w:val="0"/>
                <w:bCs/>
              </w:rPr>
              <w:t xml:space="preserve">nº </w:t>
            </w:r>
            <w:r>
              <w:rPr>
                <w:rFonts w:ascii="Times New Roman" w:hAnsi="Times New Roman"/>
                <w:b w:val="0"/>
                <w:bCs/>
              </w:rPr>
              <w:t>007/2021-CD-CAU/BR com solicitação de proposição para alteração d</w:t>
            </w:r>
            <w:r w:rsidR="007C19F2">
              <w:rPr>
                <w:rFonts w:ascii="Times New Roman" w:hAnsi="Times New Roman"/>
                <w:b w:val="0"/>
                <w:bCs/>
              </w:rPr>
              <w:t>a Resolução CAU/BR nº 51</w:t>
            </w:r>
            <w:r w:rsidR="00545591">
              <w:rPr>
                <w:rFonts w:ascii="Times New Roman" w:hAnsi="Times New Roman"/>
                <w:b w:val="0"/>
                <w:bCs/>
              </w:rPr>
              <w:t>/2013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7C19F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7C19F2" w:rsidRPr="00E859E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8765D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36</w:t>
      </w:r>
      <w:r w:rsidRPr="00E859E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, reunida ordinariamente po</w:t>
      </w:r>
      <w:r w:rsidR="007C19F2">
        <w:rPr>
          <w:rFonts w:ascii="Times New Roman" w:eastAsia="Cambria" w:hAnsi="Times New Roman" w:cs="Times New Roman"/>
          <w:b w:val="0"/>
          <w:color w:val="auto"/>
          <w:lang w:eastAsia="pt-BR"/>
        </w:rPr>
        <w:t>r meio de videoconferência, no</w:t>
      </w:r>
      <w:r w:rsidR="00F04EB5">
        <w:rPr>
          <w:rFonts w:ascii="Times New Roman" w:eastAsia="Cambria" w:hAnsi="Times New Roman" w:cs="Times New Roman"/>
          <w:b w:val="0"/>
          <w:color w:val="auto"/>
          <w:lang w:eastAsia="pt-BR"/>
        </w:rPr>
        <w:t>s</w:t>
      </w:r>
      <w:r w:rsidR="007C19F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</w:t>
      </w:r>
      <w:r w:rsidR="00F04EB5">
        <w:rPr>
          <w:rFonts w:ascii="Times New Roman" w:eastAsia="Cambria" w:hAnsi="Times New Roman" w:cs="Times New Roman"/>
          <w:b w:val="0"/>
          <w:color w:val="auto"/>
          <w:lang w:eastAsia="pt-BR"/>
        </w:rPr>
        <w:t>s</w:t>
      </w:r>
      <w:r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F04EB5">
        <w:rPr>
          <w:rFonts w:ascii="Times New Roman" w:eastAsia="Cambria" w:hAnsi="Times New Roman" w:cs="Times New Roman"/>
          <w:b w:val="0"/>
          <w:color w:val="auto"/>
          <w:lang w:eastAsia="pt-BR"/>
        </w:rPr>
        <w:t>12, 13 e 16</w:t>
      </w:r>
      <w:r w:rsidR="007C19F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</w:t>
      </w:r>
      <w:r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>e</w:t>
      </w:r>
      <w:r w:rsidR="007C19F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agosto de</w:t>
      </w:r>
      <w:r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202</w:t>
      </w:r>
      <w:r w:rsidR="001C1B20"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2505CD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</w:t>
      </w:r>
      <w:proofErr w:type="gramStart"/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>e</w:t>
      </w:r>
      <w:proofErr w:type="gramEnd"/>
    </w:p>
    <w:p w:rsidR="00784E39" w:rsidRDefault="00784E39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A3768" w:rsidRPr="00AA3768" w:rsidRDefault="003B5503" w:rsidP="00AA3768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</w:t>
      </w:r>
      <w:r w:rsidR="00AA3768"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Lei Federal nº 12.378, de 31 de dezembro de 2010,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que </w:t>
      </w:r>
      <w:r w:rsidR="00AA3768"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>regulamenta o exercício da Arquitetura e Urbanism</w:t>
      </w:r>
      <w:r w:rsidR="00AA3768">
        <w:rPr>
          <w:rFonts w:ascii="Times New Roman" w:eastAsia="Cambria" w:hAnsi="Times New Roman" w:cs="Times New Roman"/>
          <w:b w:val="0"/>
          <w:color w:val="auto"/>
          <w:lang w:eastAsia="pt-BR"/>
        </w:rPr>
        <w:t>o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 Brasil</w:t>
      </w:r>
      <w:r w:rsidR="00AA37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e em seu </w:t>
      </w:r>
      <w:r w:rsidR="00AA3768"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>art. 2º</w:t>
      </w:r>
      <w:r w:rsidR="00AA37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AA3768"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>estabelece as atividades, atribuições e campos de atuação profissional do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s</w:t>
      </w:r>
      <w:r w:rsidR="00AA3768"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arquiteto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s</w:t>
      </w:r>
      <w:r w:rsidR="00AA3768"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urbanista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s</w:t>
      </w:r>
      <w:r w:rsidR="00AA3768"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>;</w:t>
      </w:r>
    </w:p>
    <w:p w:rsidR="00454B4F" w:rsidRDefault="00454B4F" w:rsidP="00454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B4B15" w:rsidRDefault="00BB4B15" w:rsidP="00BB4B1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B5503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a Del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iberação nº 007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>-2021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do Conselho Diretor do 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>CAU/BR,</w:t>
      </w:r>
      <w:r w:rsidRPr="003B55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que aprova o enca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minhamento de solicitação à CEP-CAU/BR</w:t>
      </w:r>
      <w:r w:rsidRPr="00E425A3">
        <w:rPr>
          <w:rFonts w:ascii="Times New Roman" w:eastAsia="Cambria" w:hAnsi="Times New Roman" w:cs="Times New Roman"/>
          <w:b w:val="0"/>
          <w:color w:val="auto"/>
          <w:lang w:eastAsia="pt-BR"/>
        </w:rPr>
        <w:t>, em caráter de urgência,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para elaboração da proposição de alteração</w:t>
      </w:r>
      <w:r w:rsidRPr="003B55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da Resolução CAU/BR nº 51, 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 12 de julho de 2013, a fim de atender o acordo para o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Projeto de Lei 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PL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nº 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>9818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/2018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firmado na Comissão de Trabalho, Administração e Serviço Público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(CTASP) 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>da Câmara dos Deputados;</w:t>
      </w:r>
    </w:p>
    <w:p w:rsidR="006E179F" w:rsidRDefault="006E179F" w:rsidP="00454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E179F" w:rsidRDefault="009B4745" w:rsidP="006E17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</w:t>
      </w:r>
      <w:r w:rsidR="006E179F">
        <w:rPr>
          <w:rFonts w:ascii="Times New Roman" w:hAnsi="Times New Roman"/>
          <w:b w:val="0"/>
        </w:rPr>
        <w:t xml:space="preserve"> o Projeto de Lei </w:t>
      </w:r>
      <w:r w:rsidR="006E179F" w:rsidRPr="00F205B4">
        <w:rPr>
          <w:rFonts w:ascii="Times New Roman" w:hAnsi="Times New Roman"/>
          <w:b w:val="0"/>
        </w:rPr>
        <w:t xml:space="preserve">PL nº 9818, de 2018, de autoria do deputado Ricardo </w:t>
      </w:r>
      <w:proofErr w:type="spellStart"/>
      <w:r w:rsidR="006E179F" w:rsidRPr="00F205B4">
        <w:rPr>
          <w:rFonts w:ascii="Times New Roman" w:hAnsi="Times New Roman"/>
          <w:b w:val="0"/>
        </w:rPr>
        <w:t>Izar</w:t>
      </w:r>
      <w:proofErr w:type="spellEnd"/>
      <w:r w:rsidR="006E179F" w:rsidRPr="00F205B4">
        <w:rPr>
          <w:rFonts w:ascii="Times New Roman" w:hAnsi="Times New Roman"/>
          <w:b w:val="0"/>
        </w:rPr>
        <w:t>, que propõe alterar “</w:t>
      </w:r>
      <w:r w:rsidR="006E179F" w:rsidRPr="00F205B4">
        <w:rPr>
          <w:rFonts w:ascii="Times New Roman" w:hAnsi="Times New Roman"/>
          <w:b w:val="0"/>
          <w:i/>
        </w:rPr>
        <w:t>o art. 3º da Lei nº 12.378, de 31 de dezembro de 2010, para dispor sobre as atribuições dos arquitetos e dos urbanistas</w:t>
      </w:r>
      <w:r w:rsidR="006E179F" w:rsidRPr="00F205B4">
        <w:rPr>
          <w:rFonts w:ascii="Times New Roman" w:hAnsi="Times New Roman"/>
          <w:b w:val="0"/>
        </w:rPr>
        <w:t>”, de acordo com a ementa aprovada pela Comissão de Trabalho, de Administração e Serviço Público (</w:t>
      </w:r>
      <w:r w:rsidR="006E179F" w:rsidRPr="009B4745">
        <w:rPr>
          <w:rFonts w:ascii="Times New Roman" w:hAnsi="Times New Roman"/>
          <w:b w:val="0"/>
        </w:rPr>
        <w:t xml:space="preserve">CTASP) da Câmara de Deputados, conforme parecer da relatora, deputada Flávia Moraes, </w:t>
      </w:r>
      <w:r w:rsidRPr="009B4745">
        <w:rPr>
          <w:rFonts w:ascii="Times New Roman" w:hAnsi="Times New Roman"/>
          <w:b w:val="0"/>
        </w:rPr>
        <w:t xml:space="preserve">foi aprovado </w:t>
      </w:r>
      <w:r w:rsidR="006E179F" w:rsidRPr="009B4745">
        <w:rPr>
          <w:rFonts w:ascii="Times New Roman" w:hAnsi="Times New Roman"/>
          <w:b w:val="0"/>
        </w:rPr>
        <w:t>com o argumento de que o uso do termo “privativo” pelo CAU em seus atos administrativos caracteriza “violação à Constituição”</w:t>
      </w:r>
      <w:r w:rsidRPr="009B4745">
        <w:rPr>
          <w:rFonts w:ascii="Times New Roman" w:hAnsi="Times New Roman"/>
          <w:b w:val="0"/>
        </w:rPr>
        <w:t>.</w:t>
      </w:r>
    </w:p>
    <w:p w:rsidR="006E179F" w:rsidRPr="00F205B4" w:rsidRDefault="006E179F" w:rsidP="006E17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</w:p>
    <w:p w:rsidR="006E179F" w:rsidRPr="00454B4F" w:rsidRDefault="006E179F" w:rsidP="006E179F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F205B4">
        <w:rPr>
          <w:rFonts w:ascii="Times New Roman" w:hAnsi="Times New Roman"/>
          <w:sz w:val="22"/>
          <w:szCs w:val="22"/>
        </w:rPr>
        <w:t xml:space="preserve">Considerando </w:t>
      </w:r>
      <w:r>
        <w:rPr>
          <w:rFonts w:ascii="Times New Roman" w:hAnsi="Times New Roman"/>
          <w:sz w:val="22"/>
          <w:szCs w:val="22"/>
        </w:rPr>
        <w:t xml:space="preserve">que </w:t>
      </w:r>
      <w:r w:rsidRPr="00F205B4">
        <w:rPr>
          <w:rFonts w:ascii="Times New Roman" w:hAnsi="Times New Roman"/>
          <w:sz w:val="22"/>
          <w:szCs w:val="22"/>
        </w:rPr>
        <w:t xml:space="preserve">o Projeto de Decreto Legislativo nº 901, de 2018, de autoria do </w:t>
      </w:r>
      <w:r w:rsidRPr="00F205B4">
        <w:rPr>
          <w:rFonts w:ascii="Times New Roman" w:hAnsi="Times New Roman" w:cs="Times New Roman"/>
          <w:sz w:val="22"/>
          <w:szCs w:val="22"/>
        </w:rPr>
        <w:t xml:space="preserve">Deputado </w:t>
      </w:r>
      <w:r w:rsidRPr="00F205B4">
        <w:rPr>
          <w:rFonts w:ascii="Times New Roman" w:hAnsi="Times New Roman"/>
          <w:sz w:val="22"/>
          <w:szCs w:val="22"/>
        </w:rPr>
        <w:t xml:space="preserve">Ricardo </w:t>
      </w:r>
      <w:proofErr w:type="spellStart"/>
      <w:r w:rsidRPr="00F205B4">
        <w:rPr>
          <w:rFonts w:ascii="Times New Roman" w:hAnsi="Times New Roman"/>
          <w:sz w:val="22"/>
          <w:szCs w:val="22"/>
        </w:rPr>
        <w:t>Izar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Pr="00F205B4">
        <w:rPr>
          <w:rFonts w:ascii="Times New Roman" w:hAnsi="Times New Roman"/>
          <w:sz w:val="22"/>
          <w:szCs w:val="22"/>
        </w:rPr>
        <w:t xml:space="preserve"> propõe sustar “</w:t>
      </w:r>
      <w:r w:rsidRPr="00F205B4">
        <w:rPr>
          <w:rFonts w:ascii="Times New Roman" w:hAnsi="Times New Roman"/>
          <w:i/>
          <w:sz w:val="22"/>
          <w:szCs w:val="22"/>
        </w:rPr>
        <w:t>os efeitos da Resolução nº 51, de 12 de julho de 2013, editada pelo Conselho Arquitetura e Urbanismo – CAU</w:t>
      </w:r>
      <w:r w:rsidRPr="00F205B4">
        <w:rPr>
          <w:rFonts w:ascii="Times New Roman" w:hAnsi="Times New Roman"/>
          <w:sz w:val="22"/>
          <w:szCs w:val="22"/>
        </w:rPr>
        <w:t>”;</w:t>
      </w:r>
    </w:p>
    <w:p w:rsidR="006E179F" w:rsidRPr="00F205B4" w:rsidRDefault="006E179F" w:rsidP="006E179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:rsidR="00454B4F" w:rsidRDefault="00454B4F" w:rsidP="00454B4F">
      <w:pPr>
        <w:spacing w:after="0" w:line="240" w:lineRule="auto"/>
        <w:jc w:val="both"/>
        <w:rPr>
          <w:rFonts w:ascii="Times New Roman" w:hAnsi="Times New Roman"/>
        </w:rPr>
      </w:pPr>
      <w:r w:rsidRPr="008765D2">
        <w:rPr>
          <w:rFonts w:ascii="Times New Roman" w:hAnsi="Times New Roman" w:cs="Times New Roman"/>
          <w:b w:val="0"/>
          <w:color w:val="000000"/>
        </w:rPr>
        <w:t xml:space="preserve">Considerando a realização de consecutivas reuniões técnicas para discussão e debate do Projeto de Lei nº 9818, de 2018, de autoria do Deputado Federal Ricardo </w:t>
      </w:r>
      <w:proofErr w:type="spellStart"/>
      <w:r w:rsidRPr="008765D2">
        <w:rPr>
          <w:rFonts w:ascii="Times New Roman" w:hAnsi="Times New Roman" w:cs="Times New Roman"/>
          <w:b w:val="0"/>
          <w:color w:val="000000"/>
        </w:rPr>
        <w:t>Izar</w:t>
      </w:r>
      <w:proofErr w:type="spellEnd"/>
      <w:r w:rsidRPr="008765D2">
        <w:rPr>
          <w:rFonts w:ascii="Times New Roman" w:hAnsi="Times New Roman" w:cs="Times New Roman"/>
          <w:b w:val="0"/>
          <w:color w:val="000000"/>
        </w:rPr>
        <w:t xml:space="preserve"> (PP-SP), de cujas reuniões a Comissão Temporária para Harmonização do Exercício Profissional (CTHEP), o Conselho Federal de Engenharia e Agronomia e representantes de outras categorias profissionais concluíram pela conveniência de elaboração de texto acordado entre as partes para apresentação de emenda substitutiva à proposição na Comissão de Trabalho, Administração e Serviço Público (CTASP).</w:t>
      </w:r>
    </w:p>
    <w:p w:rsidR="00454B4F" w:rsidRDefault="00454B4F" w:rsidP="00454B4F">
      <w:pPr>
        <w:pStyle w:val="Default"/>
        <w:rPr>
          <w:rFonts w:ascii="Times New Roman" w:hAnsi="Times New Roman"/>
          <w:sz w:val="22"/>
          <w:szCs w:val="22"/>
        </w:rPr>
      </w:pPr>
    </w:p>
    <w:p w:rsidR="00454B4F" w:rsidRPr="00454B4F" w:rsidRDefault="00454B4F" w:rsidP="00454B4F">
      <w:pPr>
        <w:pStyle w:val="Default"/>
        <w:rPr>
          <w:rFonts w:ascii="Times New Roman" w:hAnsi="Times New Roman" w:cs="Times New Roman"/>
        </w:rPr>
      </w:pPr>
      <w:r w:rsidRPr="00F205B4">
        <w:rPr>
          <w:rFonts w:ascii="Times New Roman" w:hAnsi="Times New Roman"/>
          <w:sz w:val="22"/>
          <w:szCs w:val="22"/>
        </w:rPr>
        <w:t>Considerando a Deliberação Ple</w:t>
      </w:r>
      <w:r>
        <w:rPr>
          <w:rFonts w:ascii="Times New Roman" w:hAnsi="Times New Roman"/>
          <w:sz w:val="22"/>
          <w:szCs w:val="22"/>
        </w:rPr>
        <w:t xml:space="preserve">nária </w:t>
      </w:r>
      <w:r>
        <w:rPr>
          <w:rFonts w:ascii="Times New Roman" w:hAnsi="Times New Roman" w:cs="Times New Roman"/>
          <w:sz w:val="22"/>
          <w:szCs w:val="22"/>
        </w:rPr>
        <w:t>DPEBR n</w:t>
      </w:r>
      <w:r w:rsidRPr="00454B4F">
        <w:rPr>
          <w:rFonts w:ascii="Times New Roman" w:hAnsi="Times New Roman" w:cs="Times New Roman"/>
          <w:sz w:val="22"/>
          <w:szCs w:val="22"/>
        </w:rPr>
        <w:t>º 0006-03/2019</w:t>
      </w:r>
      <w:r>
        <w:rPr>
          <w:rFonts w:ascii="Times New Roman" w:hAnsi="Times New Roman" w:cs="Times New Roman"/>
          <w:sz w:val="22"/>
          <w:szCs w:val="22"/>
        </w:rPr>
        <w:t>, que a</w:t>
      </w:r>
      <w:r w:rsidRPr="00454B4F">
        <w:rPr>
          <w:rFonts w:ascii="Times New Roman" w:hAnsi="Times New Roman" w:cs="Times New Roman"/>
          <w:sz w:val="22"/>
          <w:szCs w:val="22"/>
        </w:rPr>
        <w:t xml:space="preserve">prova a proposta de texto de acordo entre a Comissão Temporária para Harmonização do Exercício Profissional (CTHEP) e o Conselho Federal de Engenharia e Agronomia (CONFEA) para apresentação de emenda substitutiva ao PL 9818/2018 na CTASP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Pr="00454B4F">
        <w:rPr>
          <w:rFonts w:ascii="Times New Roman" w:hAnsi="Times New Roman" w:cs="Times New Roman"/>
          <w:sz w:val="22"/>
          <w:szCs w:val="22"/>
        </w:rPr>
        <w:t>Comissão de Trabalho, Administração e Serviço Público da Câmara dos Deputados</w:t>
      </w:r>
      <w:r>
        <w:rPr>
          <w:rFonts w:ascii="Times New Roman" w:hAnsi="Times New Roman" w:cs="Times New Roman"/>
          <w:szCs w:val="22"/>
        </w:rPr>
        <w:t xml:space="preserve">, </w:t>
      </w:r>
      <w:r w:rsidRPr="00454B4F">
        <w:rPr>
          <w:rFonts w:ascii="Times New Roman" w:hAnsi="Times New Roman" w:cs="Times New Roman"/>
          <w:szCs w:val="22"/>
        </w:rPr>
        <w:t>com o seguinte teor:</w:t>
      </w:r>
    </w:p>
    <w:p w:rsidR="00454B4F" w:rsidRPr="00454B4F" w:rsidRDefault="00454B4F" w:rsidP="00454B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 w:val="0"/>
          <w:i/>
          <w:color w:val="000000"/>
        </w:rPr>
      </w:pPr>
      <w:proofErr w:type="gramStart"/>
      <w:r w:rsidRPr="00454B4F">
        <w:rPr>
          <w:rFonts w:ascii="Times New Roman" w:hAnsi="Times New Roman" w:cs="Times New Roman"/>
          <w:b w:val="0"/>
          <w:color w:val="000000"/>
        </w:rPr>
        <w:t>“</w:t>
      </w:r>
      <w:r w:rsidRPr="00454B4F">
        <w:rPr>
          <w:rFonts w:ascii="Times New Roman" w:hAnsi="Times New Roman" w:cs="Times New Roman"/>
          <w:b w:val="0"/>
          <w:i/>
          <w:color w:val="000000"/>
        </w:rPr>
        <w:t>Art.</w:t>
      </w:r>
      <w:proofErr w:type="gramEnd"/>
      <w:r w:rsidRPr="00454B4F">
        <w:rPr>
          <w:rFonts w:ascii="Times New Roman" w:hAnsi="Times New Roman" w:cs="Times New Roman"/>
          <w:b w:val="0"/>
          <w:i/>
          <w:color w:val="000000"/>
        </w:rPr>
        <w:t xml:space="preserve"> 3º Os campos de atuação profissional para o exercício da Arquitetura e Urbanismo são definidos a partir das competências e habilidades adquiridas na formação do profissional arquiteto e urbanista nas quais os núcleos de conhecimentos de fundamentação e de conhecimentos profissionais caracterizam a unidade de atuação profissional, respeitado o seguinte: (NR) </w:t>
      </w:r>
    </w:p>
    <w:p w:rsidR="00454B4F" w:rsidRPr="00454B4F" w:rsidRDefault="00454B4F" w:rsidP="00454B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 w:val="0"/>
          <w:i/>
          <w:color w:val="000000"/>
        </w:rPr>
      </w:pPr>
      <w:r w:rsidRPr="00454B4F">
        <w:rPr>
          <w:rFonts w:ascii="Times New Roman" w:hAnsi="Times New Roman" w:cs="Times New Roman"/>
          <w:b w:val="0"/>
          <w:i/>
          <w:color w:val="000000"/>
        </w:rPr>
        <w:t xml:space="preserve">I - Nenhum profissional poderá desempenhar atividades além daquelas que lhe competem, pelas características de seu currículo escolar, consideradas em cada caso, apenas, as disciplinas que contribuem para a graduação profissional, salvo outras que </w:t>
      </w:r>
      <w:r w:rsidRPr="00454B4F">
        <w:rPr>
          <w:rFonts w:ascii="Times New Roman" w:hAnsi="Times New Roman" w:cs="Times New Roman"/>
          <w:b w:val="0"/>
          <w:i/>
          <w:color w:val="000000"/>
        </w:rPr>
        <w:lastRenderedPageBreak/>
        <w:t>lhe sejam acrescidas em curso de pós-graduação, nos campos de atuação definidos nesta Lei; (NR</w:t>
      </w:r>
      <w:proofErr w:type="gramStart"/>
      <w:r w:rsidRPr="00454B4F">
        <w:rPr>
          <w:rFonts w:ascii="Times New Roman" w:hAnsi="Times New Roman" w:cs="Times New Roman"/>
          <w:b w:val="0"/>
          <w:i/>
          <w:color w:val="000000"/>
        </w:rPr>
        <w:t>)</w:t>
      </w:r>
      <w:proofErr w:type="gramEnd"/>
      <w:r w:rsidRPr="00454B4F">
        <w:rPr>
          <w:rFonts w:ascii="Times New Roman" w:hAnsi="Times New Roman" w:cs="Times New Roman"/>
          <w:b w:val="0"/>
          <w:i/>
          <w:color w:val="000000"/>
        </w:rPr>
        <w:t xml:space="preserve"> </w:t>
      </w:r>
    </w:p>
    <w:p w:rsidR="00454B4F" w:rsidRPr="00454B4F" w:rsidRDefault="00454B4F" w:rsidP="00454B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 w:val="0"/>
          <w:i/>
          <w:color w:val="000000"/>
        </w:rPr>
      </w:pPr>
      <w:r w:rsidRPr="00454B4F">
        <w:rPr>
          <w:rFonts w:ascii="Times New Roman" w:hAnsi="Times New Roman" w:cs="Times New Roman"/>
          <w:b w:val="0"/>
          <w:i/>
          <w:color w:val="000000"/>
        </w:rPr>
        <w:t xml:space="preserve">II - As disciplinas e as atividades de caráter informativo ou meramente complementar que extrapolem os campos de atuação definidos nesta Lei, em nenhum caso contribuirão para a concessão de atribuições profissionais. (NR) </w:t>
      </w:r>
    </w:p>
    <w:p w:rsidR="00454B4F" w:rsidRPr="00454B4F" w:rsidRDefault="00454B4F" w:rsidP="00454B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 w:val="0"/>
          <w:i/>
          <w:color w:val="000000"/>
        </w:rPr>
      </w:pPr>
      <w:r w:rsidRPr="00454B4F">
        <w:rPr>
          <w:rFonts w:ascii="Times New Roman" w:hAnsi="Times New Roman" w:cs="Times New Roman"/>
          <w:b w:val="0"/>
          <w:i/>
          <w:color w:val="000000"/>
        </w:rPr>
        <w:t>§1º O Conselho de Arquitetura e Urbanismo do Brasil - CAU/BR especificará,</w:t>
      </w:r>
      <w:r>
        <w:rPr>
          <w:rFonts w:ascii="Times New Roman" w:hAnsi="Times New Roman" w:cs="Times New Roman"/>
          <w:b w:val="0"/>
          <w:i/>
          <w:color w:val="000000"/>
        </w:rPr>
        <w:t xml:space="preserve"> </w:t>
      </w:r>
      <w:r w:rsidRPr="00454B4F">
        <w:rPr>
          <w:rFonts w:ascii="Times New Roman" w:hAnsi="Times New Roman" w:cs="Times New Roman"/>
          <w:b w:val="0"/>
          <w:i/>
          <w:color w:val="000000"/>
        </w:rPr>
        <w:t>atentando para o disposto no caput, as áreas de atuação dos arquitetos e urbanistas e as áreas de atuação compartilhadas com outras profissões regulamentadas. (NR)</w:t>
      </w:r>
    </w:p>
    <w:p w:rsidR="00454B4F" w:rsidRPr="00454B4F" w:rsidRDefault="00454B4F" w:rsidP="00454B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 w:val="0"/>
          <w:i/>
          <w:color w:val="000000"/>
        </w:rPr>
      </w:pPr>
      <w:r w:rsidRPr="00454B4F">
        <w:rPr>
          <w:rFonts w:ascii="Times New Roman" w:hAnsi="Times New Roman" w:cs="Times New Roman"/>
          <w:b w:val="0"/>
          <w:i/>
          <w:color w:val="000000"/>
        </w:rPr>
        <w:t xml:space="preserve">§ 2º Serão consideradas competências de profissional especializado as áreas de atuação nas quais a ausência de formação superior exponha o usuário do serviço a qualquer risco ou danos materiais à segurança, à saúde e ao meio ambiente. (NR) </w:t>
      </w:r>
    </w:p>
    <w:p w:rsidR="00454B4F" w:rsidRPr="00454B4F" w:rsidRDefault="00454B4F" w:rsidP="00454B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 w:val="0"/>
          <w:i/>
          <w:color w:val="000000"/>
        </w:rPr>
      </w:pPr>
      <w:r w:rsidRPr="00454B4F">
        <w:rPr>
          <w:rFonts w:ascii="Times New Roman" w:hAnsi="Times New Roman" w:cs="Times New Roman"/>
          <w:b w:val="0"/>
          <w:i/>
          <w:color w:val="000000"/>
        </w:rPr>
        <w:t xml:space="preserve">§ 3º No exercício de atividades em áreas de atuação compartilhadas com outras áreas profissionais, o Conselho de Arquitetura e Urbanismo - CAU do Estado ou do Distrito Federal fiscalizará o exercício profissional da Arquitetura e Urbanismo. </w:t>
      </w:r>
    </w:p>
    <w:p w:rsidR="00454B4F" w:rsidRPr="00454B4F" w:rsidRDefault="00454B4F" w:rsidP="00454B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 w:val="0"/>
          <w:i/>
          <w:color w:val="000000"/>
        </w:rPr>
      </w:pPr>
      <w:r w:rsidRPr="00454B4F">
        <w:rPr>
          <w:rFonts w:ascii="Times New Roman" w:hAnsi="Times New Roman" w:cs="Times New Roman"/>
          <w:b w:val="0"/>
          <w:i/>
          <w:color w:val="000000"/>
        </w:rPr>
        <w:t>§ 4º Na hipótese de as normas do CAU/BR sobre o campo de atuação de arqui</w:t>
      </w:r>
      <w:r>
        <w:rPr>
          <w:rFonts w:ascii="Times New Roman" w:hAnsi="Times New Roman" w:cs="Times New Roman"/>
          <w:b w:val="0"/>
          <w:i/>
          <w:color w:val="000000"/>
        </w:rPr>
        <w:t>tetos e urbanistas contradizer</w:t>
      </w:r>
      <w:r w:rsidRPr="00454B4F">
        <w:rPr>
          <w:rFonts w:ascii="Times New Roman" w:hAnsi="Times New Roman" w:cs="Times New Roman"/>
          <w:b w:val="0"/>
          <w:i/>
          <w:color w:val="000000"/>
        </w:rPr>
        <w:t xml:space="preserve"> normas de outro Conselho profissional, a controvérsia será resolvida por meio de resolução conjunta de ambos os conselhos. </w:t>
      </w:r>
    </w:p>
    <w:p w:rsidR="00454B4F" w:rsidRPr="00454B4F" w:rsidRDefault="00454B4F" w:rsidP="00454B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 w:val="0"/>
          <w:i/>
          <w:color w:val="000000"/>
        </w:rPr>
      </w:pPr>
      <w:r w:rsidRPr="00454B4F">
        <w:rPr>
          <w:rFonts w:ascii="Times New Roman" w:hAnsi="Times New Roman" w:cs="Times New Roman"/>
          <w:b w:val="0"/>
          <w:i/>
          <w:color w:val="000000"/>
        </w:rPr>
        <w:t>§ 5º Enquanto não editada a resolução conjunta de que trata o § 4º ou, em caso de impasse, até que seja resolvida a controvérsia, por arbitragem ou judicialmente, será aplicada a norma do Conselho que garanta ao profissional a maior margem de atuação.</w:t>
      </w:r>
      <w:proofErr w:type="gramStart"/>
      <w:r>
        <w:rPr>
          <w:rFonts w:ascii="Times New Roman" w:hAnsi="Times New Roman" w:cs="Times New Roman"/>
          <w:b w:val="0"/>
          <w:i/>
          <w:color w:val="000000"/>
        </w:rPr>
        <w:t>”</w:t>
      </w:r>
      <w:proofErr w:type="gramEnd"/>
    </w:p>
    <w:p w:rsidR="00454B4F" w:rsidRDefault="00454B4F" w:rsidP="00454B4F">
      <w:pPr>
        <w:pStyle w:val="Default"/>
        <w:tabs>
          <w:tab w:val="left" w:pos="154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F2914" w:rsidRDefault="002F2914" w:rsidP="00454B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 a Decisão</w:t>
      </w:r>
      <w:r w:rsidR="00436FC0">
        <w:rPr>
          <w:rFonts w:ascii="Times New Roman" w:hAnsi="Times New Roman"/>
          <w:b w:val="0"/>
        </w:rPr>
        <w:t xml:space="preserve"> Plenária do CONFEA nº PL-2228/2019, de 13 de dezembro de 2019</w:t>
      </w:r>
      <w:r>
        <w:rPr>
          <w:rFonts w:ascii="Times New Roman" w:hAnsi="Times New Roman"/>
          <w:b w:val="0"/>
        </w:rPr>
        <w:t xml:space="preserve">, </w:t>
      </w:r>
      <w:r w:rsidR="00436FC0">
        <w:rPr>
          <w:rFonts w:ascii="Times New Roman" w:hAnsi="Times New Roman"/>
          <w:b w:val="0"/>
        </w:rPr>
        <w:t xml:space="preserve">referente à </w:t>
      </w:r>
      <w:r w:rsidR="00436FC0" w:rsidRPr="00436FC0">
        <w:rPr>
          <w:rFonts w:ascii="Times New Roman" w:hAnsi="Times New Roman"/>
          <w:b w:val="0"/>
        </w:rPr>
        <w:t xml:space="preserve">Sessão Plenária Ordinária 1.515, que aprovou </w:t>
      </w:r>
      <w:r w:rsidR="003B5503" w:rsidRPr="00436FC0">
        <w:rPr>
          <w:rFonts w:ascii="Times New Roman" w:hAnsi="Times New Roman"/>
          <w:b w:val="0"/>
        </w:rPr>
        <w:t>a proposta de alteração do Projeto de Lei PL-9818/2018, que altera a Lei nº 12.378/2010,</w:t>
      </w:r>
      <w:r w:rsidR="00436FC0" w:rsidRPr="00436FC0">
        <w:rPr>
          <w:rFonts w:ascii="Times New Roman" w:hAnsi="Times New Roman"/>
          <w:b w:val="0"/>
        </w:rPr>
        <w:t xml:space="preserve"> </w:t>
      </w:r>
      <w:r w:rsidR="003B5503" w:rsidRPr="00436FC0">
        <w:rPr>
          <w:rFonts w:ascii="Times New Roman" w:hAnsi="Times New Roman"/>
          <w:b w:val="0"/>
        </w:rPr>
        <w:t>a ser encami</w:t>
      </w:r>
      <w:r w:rsidR="00436FC0">
        <w:rPr>
          <w:rFonts w:ascii="Times New Roman" w:hAnsi="Times New Roman"/>
          <w:b w:val="0"/>
        </w:rPr>
        <w:t>nhada à CTASP da Câmara Federal;</w:t>
      </w:r>
    </w:p>
    <w:p w:rsidR="00436FC0" w:rsidRDefault="00436FC0" w:rsidP="00436F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</w:p>
    <w:p w:rsidR="006E179F" w:rsidRDefault="006E179F" w:rsidP="006E179F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F205B4">
        <w:rPr>
          <w:rFonts w:ascii="Times New Roman" w:hAnsi="Times New Roman"/>
          <w:sz w:val="22"/>
          <w:szCs w:val="22"/>
        </w:rPr>
        <w:t>Considerando a Deliberação Ple</w:t>
      </w:r>
      <w:r>
        <w:rPr>
          <w:rFonts w:ascii="Times New Roman" w:hAnsi="Times New Roman"/>
          <w:sz w:val="22"/>
          <w:szCs w:val="22"/>
        </w:rPr>
        <w:t>nária DPOBR nº 0094-01/2019,</w:t>
      </w:r>
      <w:r w:rsidRPr="00F205B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que suspende a vigência </w:t>
      </w:r>
      <w:r w:rsidRPr="00F205B4">
        <w:rPr>
          <w:rFonts w:ascii="Times New Roman" w:hAnsi="Times New Roman"/>
          <w:sz w:val="22"/>
          <w:szCs w:val="22"/>
        </w:rPr>
        <w:t>de disposições da Resolução CAU/BR n° 51</w:t>
      </w:r>
      <w:r>
        <w:rPr>
          <w:rFonts w:ascii="Times New Roman" w:hAnsi="Times New Roman"/>
          <w:sz w:val="22"/>
          <w:szCs w:val="22"/>
        </w:rPr>
        <w:t>/</w:t>
      </w:r>
      <w:r w:rsidRPr="00F205B4">
        <w:rPr>
          <w:rFonts w:ascii="Times New Roman" w:hAnsi="Times New Roman"/>
          <w:sz w:val="22"/>
          <w:szCs w:val="22"/>
        </w:rPr>
        <w:t>2013 até 30 de novembro de 2021;</w:t>
      </w:r>
    </w:p>
    <w:p w:rsidR="006E179F" w:rsidRDefault="006E179F" w:rsidP="00436F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</w:p>
    <w:p w:rsidR="00483272" w:rsidRDefault="00483272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Considerando que a proposição de alteração </w:t>
      </w:r>
      <w:r w:rsidR="00164F6C">
        <w:rPr>
          <w:rFonts w:ascii="Times New Roman" w:eastAsia="Cambria" w:hAnsi="Times New Roman" w:cs="Times New Roman"/>
          <w:b w:val="0"/>
          <w:color w:val="auto"/>
        </w:rPr>
        <w:t xml:space="preserve">da Resolução CAU/BR nº 51/2013 </w:t>
      </w:r>
      <w:r w:rsidRPr="00164F6C">
        <w:rPr>
          <w:rFonts w:ascii="Times New Roman" w:eastAsia="Cambria" w:hAnsi="Times New Roman" w:cs="Times New Roman"/>
          <w:b w:val="0"/>
          <w:color w:val="auto"/>
          <w:u w:val="single"/>
        </w:rPr>
        <w:t>não</w:t>
      </w:r>
      <w:r w:rsidR="00164F6C" w:rsidRPr="00164F6C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164F6C">
        <w:rPr>
          <w:rFonts w:ascii="Times New Roman" w:eastAsia="Cambria" w:hAnsi="Times New Roman" w:cs="Times New Roman"/>
          <w:b w:val="0"/>
          <w:color w:val="auto"/>
        </w:rPr>
        <w:t>acarreta nenhum tipo de impacto, interferência ou alteração, nas funcionalidades atuais do</w:t>
      </w:r>
      <w:r>
        <w:rPr>
          <w:rFonts w:ascii="Times New Roman" w:eastAsia="Cambria" w:hAnsi="Times New Roman" w:cs="Times New Roman"/>
          <w:b w:val="0"/>
          <w:color w:val="auto"/>
        </w:rPr>
        <w:t xml:space="preserve"> SICCAU</w:t>
      </w:r>
      <w:r w:rsidR="00164F6C">
        <w:rPr>
          <w:rFonts w:ascii="Times New Roman" w:eastAsia="Cambria" w:hAnsi="Times New Roman" w:cs="Times New Roman"/>
          <w:b w:val="0"/>
          <w:color w:val="auto"/>
        </w:rPr>
        <w:t>;</w:t>
      </w:r>
    </w:p>
    <w:p w:rsidR="00483272" w:rsidRDefault="00483272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483272" w:rsidRDefault="00483272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Considerando </w:t>
      </w:r>
      <w:r w:rsidR="00164F6C">
        <w:rPr>
          <w:rFonts w:ascii="Times New Roman" w:eastAsia="Cambria" w:hAnsi="Times New Roman" w:cs="Times New Roman"/>
          <w:b w:val="0"/>
          <w:color w:val="auto"/>
        </w:rPr>
        <w:t xml:space="preserve">a existência de inúmeros </w:t>
      </w:r>
      <w:r>
        <w:rPr>
          <w:rFonts w:ascii="Times New Roman" w:eastAsia="Cambria" w:hAnsi="Times New Roman" w:cs="Times New Roman"/>
          <w:b w:val="0"/>
          <w:color w:val="auto"/>
        </w:rPr>
        <w:t xml:space="preserve">processos </w:t>
      </w:r>
      <w:r w:rsidR="00164F6C">
        <w:rPr>
          <w:rFonts w:ascii="Times New Roman" w:eastAsia="Cambria" w:hAnsi="Times New Roman" w:cs="Times New Roman"/>
          <w:b w:val="0"/>
          <w:color w:val="auto"/>
        </w:rPr>
        <w:t xml:space="preserve">em andamento relativos </w:t>
      </w:r>
      <w:proofErr w:type="gramStart"/>
      <w:r w:rsidR="00164F6C">
        <w:rPr>
          <w:rFonts w:ascii="Times New Roman" w:eastAsia="Cambria" w:hAnsi="Times New Roman" w:cs="Times New Roman"/>
          <w:b w:val="0"/>
          <w:color w:val="auto"/>
        </w:rPr>
        <w:t>à</w:t>
      </w:r>
      <w:proofErr w:type="gramEnd"/>
      <w:r w:rsidR="00164F6C">
        <w:rPr>
          <w:rFonts w:ascii="Times New Roman" w:eastAsia="Cambria" w:hAnsi="Times New Roman" w:cs="Times New Roman"/>
          <w:b w:val="0"/>
          <w:color w:val="auto"/>
        </w:rPr>
        <w:t xml:space="preserve"> Ações J</w:t>
      </w:r>
      <w:r>
        <w:rPr>
          <w:rFonts w:ascii="Times New Roman" w:eastAsia="Cambria" w:hAnsi="Times New Roman" w:cs="Times New Roman"/>
          <w:b w:val="0"/>
          <w:color w:val="auto"/>
        </w:rPr>
        <w:t>u</w:t>
      </w:r>
      <w:r w:rsidR="00164F6C">
        <w:rPr>
          <w:rFonts w:ascii="Times New Roman" w:eastAsia="Cambria" w:hAnsi="Times New Roman" w:cs="Times New Roman"/>
          <w:b w:val="0"/>
          <w:color w:val="auto"/>
        </w:rPr>
        <w:t>diciais que envolvem a Resolução CAU/BR nº</w:t>
      </w:r>
      <w:r>
        <w:rPr>
          <w:rFonts w:ascii="Times New Roman" w:eastAsia="Cambria" w:hAnsi="Times New Roman" w:cs="Times New Roman"/>
          <w:b w:val="0"/>
          <w:color w:val="auto"/>
        </w:rPr>
        <w:t xml:space="preserve"> 51</w:t>
      </w:r>
      <w:r w:rsidR="002F2914">
        <w:rPr>
          <w:rFonts w:ascii="Times New Roman" w:eastAsia="Cambria" w:hAnsi="Times New Roman" w:cs="Times New Roman"/>
          <w:b w:val="0"/>
          <w:color w:val="auto"/>
        </w:rPr>
        <w:t xml:space="preserve">/2013; </w:t>
      </w:r>
      <w:r w:rsidR="006E179F">
        <w:rPr>
          <w:rFonts w:ascii="Times New Roman" w:eastAsia="Cambria" w:hAnsi="Times New Roman" w:cs="Times New Roman"/>
          <w:b w:val="0"/>
          <w:color w:val="auto"/>
        </w:rPr>
        <w:t>e</w:t>
      </w:r>
    </w:p>
    <w:p w:rsidR="009A4344" w:rsidRDefault="009A4344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483272" w:rsidRDefault="00483272" w:rsidP="005B325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Considerando os tramites e procedimentos definidos na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Resolução CAU/BR nº 104, de 26 de junho de 2015, para aprovação de resolução</w:t>
      </w:r>
      <w:r w:rsidR="009A434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pelo Plenário do CAU/BR.</w:t>
      </w:r>
    </w:p>
    <w:p w:rsidR="008B11C0" w:rsidRDefault="008B11C0" w:rsidP="005B325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784E39" w:rsidRPr="00C15C1C" w:rsidRDefault="00784E39" w:rsidP="00164F6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7C19F2" w:rsidRPr="008765D2" w:rsidRDefault="00784E39" w:rsidP="00164F6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 – </w:t>
      </w:r>
      <w:r w:rsidR="005C0125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Aprovar </w:t>
      </w:r>
      <w:r w:rsidR="007C19F2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o Anteprojeto de Resolução</w:t>
      </w:r>
      <w:r w:rsidR="002F2914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, em caráter de urgência</w:t>
      </w:r>
      <w:r w:rsidR="007C19F2" w:rsidRPr="008765D2">
        <w:rPr>
          <w:rFonts w:ascii="Times New Roman" w:eastAsia="Times New Roman" w:hAnsi="Times New Roman" w:cs="Times New Roman"/>
          <w:color w:val="auto"/>
          <w:lang w:eastAsia="pt-BR"/>
        </w:rPr>
        <w:t>,</w:t>
      </w:r>
      <w:r w:rsidR="007C19F2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9A4344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que</w:t>
      </w:r>
      <w:r w:rsidR="003E70FD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altera a Resolução CAU/BR nº 51, de 12 de julho de 2013</w:t>
      </w:r>
      <w:r w:rsidR="009A4344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conforme texto </w:t>
      </w:r>
      <w:r w:rsid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 quadro comparativo, </w:t>
      </w:r>
      <w:r w:rsidR="009A4344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em anexo</w:t>
      </w:r>
      <w:r w:rsidR="003E70FD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:rsidR="00784E39" w:rsidRPr="008765D2" w:rsidRDefault="00784E39" w:rsidP="00164F6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7C19F2" w:rsidRPr="008765D2" w:rsidRDefault="007C19F2" w:rsidP="00164F6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2 – Informar que</w:t>
      </w:r>
      <w:r w:rsidR="00483272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483272" w:rsidRPr="008765D2">
        <w:rPr>
          <w:rFonts w:ascii="Times New Roman" w:eastAsia="Times New Roman" w:hAnsi="Times New Roman" w:cs="Times New Roman"/>
          <w:b w:val="0"/>
          <w:color w:val="auto"/>
          <w:u w:val="single"/>
          <w:lang w:eastAsia="pt-BR"/>
        </w:rPr>
        <w:t>excepcionalmente</w:t>
      </w:r>
      <w:r w:rsidR="00483272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o prazo para contribuições</w:t>
      </w:r>
      <w:r w:rsidR="003E70FD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ao anteprojeto proposto </w:t>
      </w:r>
      <w:r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será de </w:t>
      </w:r>
      <w:r w:rsidRPr="008765D2">
        <w:rPr>
          <w:rFonts w:ascii="Times New Roman" w:eastAsia="Times New Roman" w:hAnsi="Times New Roman" w:cs="Times New Roman"/>
          <w:color w:val="auto"/>
          <w:lang w:eastAsia="pt-BR"/>
        </w:rPr>
        <w:t>10 dias</w:t>
      </w:r>
      <w:r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483272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sendo que a C</w:t>
      </w:r>
      <w:r w:rsidR="006547DB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onsulta Pública</w:t>
      </w:r>
      <w:r w:rsidR="00483272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164F6C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deverá ficar</w:t>
      </w:r>
      <w:r w:rsidR="006547DB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disponível de</w:t>
      </w:r>
      <w:r w:rsidR="006547DB" w:rsidRPr="008765D2">
        <w:rPr>
          <w:rFonts w:ascii="Times New Roman" w:eastAsia="Times New Roman" w:hAnsi="Times New Roman" w:cs="Times New Roman"/>
          <w:color w:val="auto"/>
          <w:lang w:eastAsia="pt-BR"/>
        </w:rPr>
        <w:t xml:space="preserve"> </w:t>
      </w:r>
      <w:r w:rsidR="00173106" w:rsidRPr="008765D2">
        <w:rPr>
          <w:rFonts w:ascii="Times New Roman" w:eastAsia="Times New Roman" w:hAnsi="Times New Roman" w:cs="Times New Roman"/>
          <w:color w:val="auto"/>
          <w:lang w:eastAsia="pt-BR"/>
        </w:rPr>
        <w:t>19</w:t>
      </w:r>
      <w:r w:rsidR="006547DB" w:rsidRPr="008765D2">
        <w:rPr>
          <w:rFonts w:ascii="Times New Roman" w:eastAsia="Times New Roman" w:hAnsi="Times New Roman" w:cs="Times New Roman"/>
          <w:color w:val="auto"/>
          <w:lang w:eastAsia="pt-BR"/>
        </w:rPr>
        <w:t xml:space="preserve">/8/2021 </w:t>
      </w:r>
      <w:r w:rsidR="00483272" w:rsidRPr="008765D2">
        <w:rPr>
          <w:rFonts w:ascii="Times New Roman" w:eastAsia="Times New Roman" w:hAnsi="Times New Roman" w:cs="Times New Roman"/>
          <w:color w:val="auto"/>
          <w:lang w:eastAsia="pt-BR"/>
        </w:rPr>
        <w:t>a</w:t>
      </w:r>
      <w:r w:rsidR="006547DB" w:rsidRPr="008765D2">
        <w:rPr>
          <w:rFonts w:ascii="Times New Roman" w:eastAsia="Times New Roman" w:hAnsi="Times New Roman" w:cs="Times New Roman"/>
          <w:color w:val="auto"/>
          <w:lang w:eastAsia="pt-BR"/>
        </w:rPr>
        <w:t xml:space="preserve"> </w:t>
      </w:r>
      <w:r w:rsidR="00173106" w:rsidRPr="008765D2">
        <w:rPr>
          <w:rFonts w:ascii="Times New Roman" w:eastAsia="Times New Roman" w:hAnsi="Times New Roman" w:cs="Times New Roman"/>
          <w:color w:val="auto"/>
          <w:lang w:eastAsia="pt-BR"/>
        </w:rPr>
        <w:t>29/</w:t>
      </w:r>
      <w:r w:rsidR="006547DB" w:rsidRPr="008765D2">
        <w:rPr>
          <w:rFonts w:ascii="Times New Roman" w:eastAsia="Times New Roman" w:hAnsi="Times New Roman" w:cs="Times New Roman"/>
          <w:color w:val="auto"/>
          <w:lang w:eastAsia="pt-BR"/>
        </w:rPr>
        <w:t>8/2021</w:t>
      </w:r>
      <w:r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="003E70FD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483272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seg</w:t>
      </w:r>
      <w:r w:rsidR="00164F6C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undo</w:t>
      </w:r>
      <w:r w:rsidR="003E70FD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os fluxos e </w:t>
      </w:r>
      <w:r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prazos definidos </w:t>
      </w:r>
      <w:r w:rsidR="000F06F3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na tabela do</w:t>
      </w:r>
      <w:r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item </w:t>
      </w:r>
      <w:proofErr w:type="gramStart"/>
      <w:r w:rsidR="00F205B4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5</w:t>
      </w:r>
      <w:proofErr w:type="gramEnd"/>
      <w:r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abaixo</w:t>
      </w:r>
      <w:r w:rsidR="003E70FD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:rsidR="007C19F2" w:rsidRPr="008765D2" w:rsidRDefault="007C19F2" w:rsidP="00164F6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F205B4" w:rsidRPr="008765D2" w:rsidRDefault="00164F6C" w:rsidP="00164F6C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 w:rsidRPr="008765D2">
        <w:rPr>
          <w:rFonts w:ascii="Times New Roman" w:eastAsia="Times New Roman" w:hAnsi="Times New Roman"/>
          <w:b w:val="0"/>
          <w:lang w:eastAsia="pt-BR"/>
        </w:rPr>
        <w:t xml:space="preserve">3 - </w:t>
      </w:r>
      <w:r w:rsidR="00C01728" w:rsidRPr="008765D2">
        <w:rPr>
          <w:rFonts w:ascii="Times New Roman" w:eastAsia="Times New Roman" w:hAnsi="Times New Roman"/>
          <w:b w:val="0"/>
          <w:lang w:eastAsia="pt-BR"/>
        </w:rPr>
        <w:t>Esclarecer</w:t>
      </w:r>
      <w:r w:rsidR="00F205B4" w:rsidRPr="008765D2">
        <w:rPr>
          <w:rFonts w:ascii="Times New Roman" w:eastAsia="Times New Roman" w:hAnsi="Times New Roman"/>
          <w:b w:val="0"/>
          <w:lang w:eastAsia="pt-BR"/>
        </w:rPr>
        <w:t xml:space="preserve"> que, </w:t>
      </w:r>
      <w:r w:rsidR="00AF217A" w:rsidRPr="008765D2">
        <w:rPr>
          <w:rFonts w:ascii="Times New Roman" w:eastAsia="Times New Roman" w:hAnsi="Times New Roman"/>
          <w:b w:val="0"/>
          <w:color w:val="auto"/>
          <w:lang w:eastAsia="pt-BR"/>
        </w:rPr>
        <w:t xml:space="preserve">para cumprir os prazos previstos dentro do caráter de urgência que a matéria </w:t>
      </w:r>
      <w:proofErr w:type="gramStart"/>
      <w:r w:rsidR="00AF217A" w:rsidRPr="008765D2">
        <w:rPr>
          <w:rFonts w:ascii="Times New Roman" w:eastAsia="Times New Roman" w:hAnsi="Times New Roman"/>
          <w:b w:val="0"/>
          <w:color w:val="auto"/>
          <w:lang w:eastAsia="pt-BR"/>
        </w:rPr>
        <w:t>exige</w:t>
      </w:r>
      <w:r w:rsidR="00F205B4" w:rsidRPr="008765D2">
        <w:rPr>
          <w:rFonts w:ascii="Times New Roman" w:eastAsia="Times New Roman" w:hAnsi="Times New Roman"/>
          <w:b w:val="0"/>
          <w:lang w:eastAsia="pt-BR"/>
        </w:rPr>
        <w:t>,</w:t>
      </w:r>
      <w:proofErr w:type="gramEnd"/>
      <w:r w:rsidR="00F205B4" w:rsidRPr="008765D2">
        <w:rPr>
          <w:rFonts w:ascii="Times New Roman" w:eastAsia="Times New Roman" w:hAnsi="Times New Roman"/>
          <w:b w:val="0"/>
          <w:lang w:eastAsia="pt-BR"/>
        </w:rPr>
        <w:t xml:space="preserve"> a CEP-CAU/BR </w:t>
      </w:r>
      <w:r w:rsidR="00AF217A" w:rsidRPr="008765D2">
        <w:rPr>
          <w:rFonts w:ascii="Times New Roman" w:eastAsia="Times New Roman" w:hAnsi="Times New Roman"/>
          <w:b w:val="0"/>
          <w:lang w:eastAsia="pt-BR"/>
        </w:rPr>
        <w:t>prevê a realização de uma reu</w:t>
      </w:r>
      <w:r w:rsidR="00C01728" w:rsidRPr="008765D2">
        <w:rPr>
          <w:rFonts w:ascii="Times New Roman" w:eastAsia="Times New Roman" w:hAnsi="Times New Roman"/>
          <w:b w:val="0"/>
          <w:lang w:eastAsia="pt-BR"/>
        </w:rPr>
        <w:t xml:space="preserve">nião extraordinária </w:t>
      </w:r>
      <w:r w:rsidR="00AF217A" w:rsidRPr="008765D2">
        <w:rPr>
          <w:rFonts w:ascii="Times New Roman" w:eastAsia="Times New Roman" w:hAnsi="Times New Roman"/>
          <w:b w:val="0"/>
          <w:lang w:eastAsia="pt-BR"/>
        </w:rPr>
        <w:t xml:space="preserve">no </w:t>
      </w:r>
      <w:r w:rsidR="00C01728" w:rsidRPr="008765D2">
        <w:rPr>
          <w:rFonts w:ascii="Times New Roman" w:eastAsia="Times New Roman" w:hAnsi="Times New Roman"/>
          <w:b w:val="0"/>
          <w:lang w:eastAsia="pt-BR"/>
        </w:rPr>
        <w:t xml:space="preserve">dia </w:t>
      </w:r>
      <w:r w:rsidR="00173106" w:rsidRPr="008765D2">
        <w:rPr>
          <w:rFonts w:ascii="Times New Roman" w:eastAsia="Times New Roman" w:hAnsi="Times New Roman"/>
          <w:b w:val="0"/>
          <w:lang w:eastAsia="pt-BR"/>
        </w:rPr>
        <w:t>01/9</w:t>
      </w:r>
      <w:r w:rsidR="00C01728" w:rsidRPr="008765D2">
        <w:rPr>
          <w:rFonts w:ascii="Times New Roman" w:eastAsia="Times New Roman" w:hAnsi="Times New Roman"/>
          <w:b w:val="0"/>
          <w:lang w:eastAsia="pt-BR"/>
        </w:rPr>
        <w:t xml:space="preserve">/2021 </w:t>
      </w:r>
      <w:r w:rsidR="00AF217A" w:rsidRPr="008765D2">
        <w:rPr>
          <w:rFonts w:ascii="Times New Roman" w:eastAsia="Times New Roman" w:hAnsi="Times New Roman"/>
          <w:b w:val="0"/>
          <w:lang w:eastAsia="pt-BR"/>
        </w:rPr>
        <w:t xml:space="preserve">para </w:t>
      </w:r>
      <w:r w:rsidR="00173106" w:rsidRPr="008765D2">
        <w:rPr>
          <w:rFonts w:ascii="Times New Roman" w:eastAsia="Times New Roman" w:hAnsi="Times New Roman"/>
          <w:b w:val="0"/>
          <w:lang w:eastAsia="pt-BR"/>
        </w:rPr>
        <w:t>discutir</w:t>
      </w:r>
      <w:r w:rsidR="00F205B4" w:rsidRPr="008765D2">
        <w:rPr>
          <w:rFonts w:ascii="Times New Roman" w:eastAsia="Times New Roman" w:hAnsi="Times New Roman"/>
          <w:b w:val="0"/>
          <w:lang w:eastAsia="pt-BR"/>
        </w:rPr>
        <w:t xml:space="preserve"> as co</w:t>
      </w:r>
      <w:r w:rsidR="000F06F3" w:rsidRPr="008765D2">
        <w:rPr>
          <w:rFonts w:ascii="Times New Roman" w:eastAsia="Times New Roman" w:hAnsi="Times New Roman"/>
          <w:b w:val="0"/>
          <w:lang w:eastAsia="pt-BR"/>
        </w:rPr>
        <w:t>ntribuições recebidas</w:t>
      </w:r>
      <w:r w:rsidR="00AF217A" w:rsidRPr="008765D2">
        <w:rPr>
          <w:rFonts w:ascii="Times New Roman" w:eastAsia="Times New Roman" w:hAnsi="Times New Roman"/>
          <w:b w:val="0"/>
          <w:lang w:eastAsia="pt-BR"/>
        </w:rPr>
        <w:t>,</w:t>
      </w:r>
      <w:r w:rsidR="00F205B4" w:rsidRPr="008765D2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C01728" w:rsidRPr="008765D2">
        <w:rPr>
          <w:rFonts w:ascii="Times New Roman" w:eastAsia="Times New Roman" w:hAnsi="Times New Roman"/>
          <w:b w:val="0"/>
          <w:lang w:eastAsia="pt-BR"/>
        </w:rPr>
        <w:t xml:space="preserve">aprovar o </w:t>
      </w:r>
      <w:r w:rsidR="00AF217A" w:rsidRPr="008765D2">
        <w:rPr>
          <w:rFonts w:ascii="Times New Roman" w:eastAsia="Times New Roman" w:hAnsi="Times New Roman"/>
          <w:b w:val="0"/>
          <w:lang w:eastAsia="pt-BR"/>
        </w:rPr>
        <w:t xml:space="preserve">texto final do </w:t>
      </w:r>
      <w:r w:rsidR="00C01728" w:rsidRPr="008765D2">
        <w:rPr>
          <w:rFonts w:ascii="Times New Roman" w:eastAsia="Times New Roman" w:hAnsi="Times New Roman"/>
          <w:b w:val="0"/>
          <w:u w:val="single"/>
          <w:lang w:eastAsia="pt-BR"/>
        </w:rPr>
        <w:t>projeto</w:t>
      </w:r>
      <w:r w:rsidR="00C01728" w:rsidRPr="008765D2">
        <w:rPr>
          <w:rFonts w:ascii="Times New Roman" w:eastAsia="Times New Roman" w:hAnsi="Times New Roman"/>
          <w:b w:val="0"/>
          <w:lang w:eastAsia="pt-BR"/>
        </w:rPr>
        <w:t xml:space="preserve"> de resolução</w:t>
      </w:r>
      <w:r w:rsidR="00AF217A" w:rsidRPr="008765D2">
        <w:rPr>
          <w:rFonts w:ascii="Times New Roman" w:eastAsia="Times New Roman" w:hAnsi="Times New Roman"/>
          <w:b w:val="0"/>
          <w:lang w:eastAsia="pt-BR"/>
        </w:rPr>
        <w:t xml:space="preserve"> e enviar para apreciação do</w:t>
      </w:r>
      <w:r w:rsidR="00F205B4" w:rsidRPr="008765D2">
        <w:rPr>
          <w:rFonts w:ascii="Times New Roman" w:eastAsia="Times New Roman" w:hAnsi="Times New Roman"/>
          <w:b w:val="0"/>
          <w:lang w:eastAsia="pt-BR"/>
        </w:rPr>
        <w:t xml:space="preserve"> Plenário do CAU/BR</w:t>
      </w:r>
      <w:r w:rsidR="008765D2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545591" w:rsidRPr="008765D2">
        <w:rPr>
          <w:rFonts w:ascii="Times New Roman" w:eastAsia="Times New Roman" w:hAnsi="Times New Roman"/>
          <w:b w:val="0"/>
          <w:lang w:eastAsia="pt-BR"/>
        </w:rPr>
        <w:t>em reunião plenária extraordinária</w:t>
      </w:r>
      <w:r w:rsidR="008765D2">
        <w:rPr>
          <w:rFonts w:ascii="Times New Roman" w:eastAsia="Times New Roman" w:hAnsi="Times New Roman"/>
          <w:b w:val="0"/>
          <w:lang w:eastAsia="pt-BR"/>
        </w:rPr>
        <w:t xml:space="preserve"> específica,</w:t>
      </w:r>
      <w:r w:rsidR="00545591" w:rsidRPr="008765D2">
        <w:rPr>
          <w:rFonts w:ascii="Times New Roman" w:eastAsia="Times New Roman" w:hAnsi="Times New Roman"/>
          <w:b w:val="0"/>
          <w:lang w:eastAsia="pt-BR"/>
        </w:rPr>
        <w:t xml:space="preserve"> a ser programada pela Presidência do CAU/BR</w:t>
      </w:r>
      <w:r w:rsidR="00F205B4" w:rsidRPr="008765D2">
        <w:rPr>
          <w:rFonts w:ascii="Times New Roman" w:eastAsia="Times New Roman" w:hAnsi="Times New Roman"/>
          <w:b w:val="0"/>
          <w:lang w:eastAsia="pt-BR"/>
        </w:rPr>
        <w:t>;</w:t>
      </w:r>
    </w:p>
    <w:p w:rsidR="00F205B4" w:rsidRPr="008765D2" w:rsidRDefault="00F205B4" w:rsidP="00164F6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7C19F2" w:rsidRPr="008765D2" w:rsidRDefault="00F205B4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>4</w:t>
      </w:r>
      <w:r w:rsidR="007C19F2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– Solic</w:t>
      </w:r>
      <w:r w:rsidR="003E70FD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i</w:t>
      </w:r>
      <w:r w:rsidR="007C19F2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tar à Presidência do CAU/BR que oficie a Presidência do CONFEA</w:t>
      </w:r>
      <w:r w:rsidR="00545591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os Presidentes dos CAU/UF</w:t>
      </w:r>
      <w:r w:rsidR="007C19F2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sobre </w:t>
      </w:r>
      <w:r w:rsidR="00164F6C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 </w:t>
      </w:r>
      <w:r w:rsidR="00483272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anteprojeto de resolução</w:t>
      </w:r>
      <w:r w:rsidR="00545591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disponív</w:t>
      </w:r>
      <w:r w:rsid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el para contribuições de 19 a 29/8/2021, conforme texto e quadro comparativo, em anexo</w:t>
      </w:r>
      <w:r w:rsidR="00545591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, e</w:t>
      </w:r>
      <w:r w:rsidR="002F2914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164F6C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informe sobre a </w:t>
      </w:r>
      <w:r w:rsidR="007C19F2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Consulta Pública</w:t>
      </w:r>
      <w:r w:rsidR="00545591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disponibilizada</w:t>
      </w:r>
      <w:r w:rsidR="00483272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:rsidR="00545591" w:rsidRPr="008765D2" w:rsidRDefault="00545591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CF0D74" w:rsidRPr="008765D2" w:rsidRDefault="00F205B4" w:rsidP="0027189E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5</w:t>
      </w:r>
      <w:r w:rsidR="0027189E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784E39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– </w:t>
      </w:r>
      <w:r w:rsidR="002505CD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Encaminhar </w:t>
      </w:r>
      <w:r w:rsidR="0027189E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esta Deliberação </w:t>
      </w:r>
      <w:r w:rsidR="00187E43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com </w:t>
      </w:r>
      <w:r w:rsidR="00831A11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 </w:t>
      </w:r>
      <w:r w:rsidR="00187E43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Anexo </w:t>
      </w:r>
      <w:r w:rsidR="00CF0D74" w:rsidRPr="008765D2">
        <w:rPr>
          <w:rFonts w:ascii="Times New Roman" w:eastAsia="Times New Roman" w:hAnsi="Times New Roman" w:cs="Times New Roman"/>
          <w:b w:val="0"/>
          <w:color w:val="auto"/>
          <w:lang w:eastAsia="pt-BR"/>
        </w:rPr>
        <w:t>para verificação e tomada das seguintes providências, observado e cumprido o fluxo e prazos a seguir:</w:t>
      </w:r>
    </w:p>
    <w:p w:rsidR="00FC05C6" w:rsidRPr="008765D2" w:rsidRDefault="00FC05C6" w:rsidP="0027189E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07"/>
        <w:gridCol w:w="2086"/>
        <w:gridCol w:w="4540"/>
        <w:gridCol w:w="2006"/>
      </w:tblGrid>
      <w:tr w:rsidR="00CF0D74" w:rsidRPr="008765D2" w:rsidTr="00BF623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74" w:rsidRPr="008765D2" w:rsidRDefault="00CF0D74" w:rsidP="00C91DDB">
            <w:pPr>
              <w:jc w:val="both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74" w:rsidRPr="008765D2" w:rsidRDefault="00CF0D74" w:rsidP="00CE477B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74" w:rsidRPr="008765D2" w:rsidRDefault="00CF0D74" w:rsidP="00CE477B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74" w:rsidRPr="008765D2" w:rsidRDefault="00CF0D74" w:rsidP="00CE477B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7C19F2" w:rsidRPr="008765D2" w:rsidTr="00BF6234">
        <w:trPr>
          <w:trHeight w:val="39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F2" w:rsidRPr="008765D2" w:rsidRDefault="007C19F2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proofErr w:type="gramStart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1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F2" w:rsidRPr="008765D2" w:rsidRDefault="007C19F2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B" w:rsidRPr="008765D2" w:rsidRDefault="003E70FD" w:rsidP="00BF6234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En</w:t>
            </w:r>
            <w:r w:rsidR="006547DB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viar o </w:t>
            </w: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Protocolo </w:t>
            </w:r>
            <w:r w:rsidR="006547DB" w:rsidRPr="008765D2">
              <w:rPr>
                <w:rFonts w:ascii="Times New Roman" w:eastAsia="Times New Roman" w:hAnsi="Times New Roman"/>
                <w:b w:val="0"/>
                <w:lang w:eastAsia="pt-BR"/>
              </w:rPr>
              <w:t>com esta Deliberação</w:t>
            </w: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para o Gabinete e comunicar a Presidência</w:t>
            </w:r>
            <w:r w:rsidR="006547DB" w:rsidRPr="008765D2">
              <w:rPr>
                <w:rFonts w:ascii="Times New Roman" w:eastAsia="Times New Roman" w:hAnsi="Times New Roman"/>
                <w:b w:val="0"/>
                <w:lang w:eastAsia="pt-BR"/>
              </w:rPr>
              <w:t>;</w:t>
            </w:r>
          </w:p>
          <w:p w:rsidR="002402C6" w:rsidRPr="008765D2" w:rsidRDefault="002402C6" w:rsidP="00BF6234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Enviar o anteprojeto para publicação da Consulta Pública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F2" w:rsidRPr="008765D2" w:rsidRDefault="00173106" w:rsidP="002402C6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A</w:t>
            </w:r>
            <w:r w:rsidR="002402C6" w:rsidRPr="008765D2">
              <w:rPr>
                <w:rFonts w:ascii="Times New Roman" w:eastAsia="Times New Roman" w:hAnsi="Times New Roman"/>
                <w:b w:val="0"/>
                <w:lang w:eastAsia="pt-BR"/>
              </w:rPr>
              <w:t>té</w:t>
            </w: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18</w:t>
            </w:r>
            <w:r w:rsidR="002402C6" w:rsidRPr="008765D2">
              <w:rPr>
                <w:rFonts w:ascii="Times New Roman" w:eastAsia="Times New Roman" w:hAnsi="Times New Roman"/>
                <w:b w:val="0"/>
                <w:lang w:eastAsia="pt-BR"/>
              </w:rPr>
              <w:t>/8</w:t>
            </w:r>
            <w:r w:rsidR="003E70FD" w:rsidRPr="008765D2">
              <w:rPr>
                <w:rFonts w:ascii="Times New Roman" w:eastAsia="Times New Roman" w:hAnsi="Times New Roman"/>
                <w:b w:val="0"/>
                <w:lang w:eastAsia="pt-BR"/>
              </w:rPr>
              <w:t>/2021</w:t>
            </w:r>
          </w:p>
        </w:tc>
      </w:tr>
      <w:tr w:rsidR="002402C6" w:rsidRPr="008765D2" w:rsidTr="00164F6C">
        <w:trPr>
          <w:trHeight w:val="39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6" w:rsidRPr="008765D2" w:rsidRDefault="002402C6" w:rsidP="002402C6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proofErr w:type="gramStart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2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6" w:rsidRPr="008765D2" w:rsidRDefault="002402C6" w:rsidP="002402C6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Comunicação/ Transparência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6" w:rsidRPr="008765D2" w:rsidRDefault="002402C6" w:rsidP="003943E7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Publicar a </w:t>
            </w: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Consulta Pública, que deverá ficar d</w:t>
            </w:r>
            <w:r w:rsidR="00173106"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isponível por 10 dias, do dia 19</w:t>
            </w: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3943E7"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</w:t>
            </w: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173106"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29</w:t>
            </w:r>
            <w:r w:rsidR="003943E7"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/8/2021.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6" w:rsidRPr="008765D2" w:rsidRDefault="00173106" w:rsidP="00164F6C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proofErr w:type="gramStart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até</w:t>
            </w:r>
            <w:proofErr w:type="gramEnd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18</w:t>
            </w:r>
            <w:r w:rsidR="002402C6" w:rsidRPr="008765D2">
              <w:rPr>
                <w:rFonts w:ascii="Times New Roman" w:eastAsia="Times New Roman" w:hAnsi="Times New Roman"/>
                <w:b w:val="0"/>
                <w:lang w:eastAsia="pt-BR"/>
              </w:rPr>
              <w:t>/8/2021</w:t>
            </w:r>
          </w:p>
        </w:tc>
      </w:tr>
      <w:tr w:rsidR="00BF6234" w:rsidRPr="008765D2" w:rsidTr="00BF6234">
        <w:trPr>
          <w:trHeight w:val="39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4" w:rsidRPr="008765D2" w:rsidRDefault="00BF6234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proofErr w:type="gramStart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3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4" w:rsidRPr="008765D2" w:rsidRDefault="00BF6234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SGM/Gabinete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4" w:rsidRPr="008765D2" w:rsidRDefault="00BF6234" w:rsidP="003E70FD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Enviar o anteprojeto para contribuição das seguintes instâncias: Conselheiros Federais, Comissões (ordinárias, especiais e temporárias),</w:t>
            </w:r>
            <w:proofErr w:type="gramStart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 </w:t>
            </w:r>
            <w:proofErr w:type="gramEnd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CEAU, Assessoria Jurídica e Ass. Institucional e Parlamentar do CAU/BR.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4" w:rsidRPr="008765D2" w:rsidRDefault="00173106" w:rsidP="002402C6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proofErr w:type="gramStart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até</w:t>
            </w:r>
            <w:proofErr w:type="gramEnd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19</w:t>
            </w:r>
            <w:r w:rsidR="002402C6" w:rsidRPr="008765D2">
              <w:rPr>
                <w:rFonts w:ascii="Times New Roman" w:eastAsia="Times New Roman" w:hAnsi="Times New Roman"/>
                <w:b w:val="0"/>
                <w:lang w:eastAsia="pt-BR"/>
              </w:rPr>
              <w:t>/8</w:t>
            </w:r>
            <w:r w:rsidR="00BF6234" w:rsidRPr="008765D2">
              <w:rPr>
                <w:rFonts w:ascii="Times New Roman" w:eastAsia="Times New Roman" w:hAnsi="Times New Roman"/>
                <w:b w:val="0"/>
                <w:lang w:eastAsia="pt-BR"/>
              </w:rPr>
              <w:t>/2021 (início da Consulta Pública)</w:t>
            </w:r>
          </w:p>
        </w:tc>
      </w:tr>
      <w:tr w:rsidR="00CF0D74" w:rsidRPr="008765D2" w:rsidTr="00BF6234">
        <w:trPr>
          <w:trHeight w:val="39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74" w:rsidRPr="008765D2" w:rsidRDefault="00BF6234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proofErr w:type="gramStart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4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74" w:rsidRPr="008765D2" w:rsidRDefault="00483272" w:rsidP="00BF6234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FD" w:rsidRPr="008765D2" w:rsidRDefault="00CF0D74" w:rsidP="003E70FD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Encaminhar</w:t>
            </w:r>
            <w:r w:rsidR="00372682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  <w:r w:rsidR="00BF6234" w:rsidRPr="008765D2">
              <w:rPr>
                <w:rFonts w:ascii="Times New Roman" w:eastAsia="Times New Roman" w:hAnsi="Times New Roman"/>
                <w:b w:val="0"/>
                <w:lang w:eastAsia="pt-BR"/>
              </w:rPr>
              <w:t>esta Deliberação com o Anteprojeto</w:t>
            </w:r>
          </w:p>
          <w:p w:rsidR="00CF0D74" w:rsidRPr="008765D2" w:rsidRDefault="003E70FD" w:rsidP="003E70FD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a) </w:t>
            </w:r>
            <w:r w:rsidR="00BF6234" w:rsidRPr="008765D2">
              <w:rPr>
                <w:rFonts w:ascii="Times New Roman" w:eastAsia="Times New Roman" w:hAnsi="Times New Roman"/>
                <w:b w:val="0"/>
                <w:lang w:eastAsia="pt-BR"/>
              </w:rPr>
              <w:t>a</w:t>
            </w:r>
            <w:r w:rsidR="006547DB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os </w:t>
            </w:r>
            <w:proofErr w:type="spellStart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CAUs</w:t>
            </w:r>
            <w:proofErr w:type="spellEnd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/UF</w:t>
            </w:r>
            <w:r w:rsidR="00483272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e o coordenador do Fórum de Presidentes</w:t>
            </w:r>
            <w:r w:rsidR="006547DB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, </w:t>
            </w:r>
            <w:r w:rsidR="00BF6234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juntamente </w:t>
            </w:r>
            <w:r w:rsidR="006547DB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com </w:t>
            </w:r>
            <w:r w:rsidR="00483272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o </w:t>
            </w:r>
            <w:r w:rsidR="006547DB" w:rsidRPr="008765D2">
              <w:rPr>
                <w:rFonts w:ascii="Times New Roman" w:eastAsia="Times New Roman" w:hAnsi="Times New Roman"/>
                <w:b w:val="0"/>
                <w:lang w:eastAsia="pt-BR"/>
              </w:rPr>
              <w:t>Ofício Circular</w:t>
            </w:r>
            <w:r w:rsidR="00483272" w:rsidRPr="008765D2">
              <w:rPr>
                <w:rFonts w:ascii="Times New Roman" w:eastAsia="Times New Roman" w:hAnsi="Times New Roman"/>
                <w:b w:val="0"/>
                <w:lang w:eastAsia="pt-BR"/>
              </w:rPr>
              <w:t>;</w:t>
            </w:r>
            <w:r w:rsidR="006547DB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="00483272" w:rsidRPr="008765D2">
              <w:rPr>
                <w:rFonts w:ascii="Times New Roman" w:eastAsia="Times New Roman" w:hAnsi="Times New Roman"/>
                <w:b w:val="0"/>
                <w:lang w:eastAsia="pt-BR"/>
              </w:rPr>
              <w:t>e</w:t>
            </w:r>
            <w:proofErr w:type="gramEnd"/>
          </w:p>
          <w:p w:rsidR="00483272" w:rsidRPr="008765D2" w:rsidRDefault="00BF6234" w:rsidP="00483272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b</w:t>
            </w:r>
            <w:r w:rsidR="006547DB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) </w:t>
            </w: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à</w:t>
            </w:r>
            <w:r w:rsidR="006547DB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presidência do CONFEA, </w:t>
            </w: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juntamente com a</w:t>
            </w:r>
            <w:r w:rsidR="00483272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minuta de</w:t>
            </w:r>
            <w:r w:rsidR="006547DB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Ofício</w:t>
            </w:r>
            <w:r w:rsidR="00164F6C" w:rsidRPr="008765D2">
              <w:rPr>
                <w:rFonts w:ascii="Times New Roman" w:eastAsia="Times New Roman" w:hAnsi="Times New Roman"/>
                <w:b w:val="0"/>
                <w:lang w:eastAsia="pt-BR"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74" w:rsidRPr="008765D2" w:rsidRDefault="006547DB" w:rsidP="002402C6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proofErr w:type="gramStart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até</w:t>
            </w:r>
            <w:proofErr w:type="gramEnd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  <w:r w:rsidR="00173106" w:rsidRPr="008765D2">
              <w:rPr>
                <w:rFonts w:ascii="Times New Roman" w:eastAsia="Times New Roman" w:hAnsi="Times New Roman"/>
                <w:b w:val="0"/>
                <w:lang w:eastAsia="pt-BR"/>
              </w:rPr>
              <w:t>19</w:t>
            </w:r>
            <w:r w:rsidR="002402C6" w:rsidRPr="008765D2">
              <w:rPr>
                <w:rFonts w:ascii="Times New Roman" w:eastAsia="Times New Roman" w:hAnsi="Times New Roman"/>
                <w:b w:val="0"/>
                <w:lang w:eastAsia="pt-BR"/>
              </w:rPr>
              <w:t>/8/</w:t>
            </w: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2021</w:t>
            </w:r>
            <w:r w:rsidR="00BF6234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(início da Consulta Pública)</w:t>
            </w:r>
          </w:p>
        </w:tc>
      </w:tr>
      <w:tr w:rsidR="00372682" w:rsidRPr="008765D2" w:rsidTr="00BF623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2" w:rsidRPr="008765D2" w:rsidRDefault="00AF217A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proofErr w:type="gramStart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5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82" w:rsidRPr="008765D2" w:rsidRDefault="00372682" w:rsidP="002402C6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Presidência</w:t>
            </w:r>
            <w:r w:rsidR="00BF6234" w:rsidRPr="008765D2">
              <w:rPr>
                <w:rFonts w:ascii="Times New Roman" w:eastAsia="Times New Roman" w:hAnsi="Times New Roman"/>
                <w:b w:val="0"/>
                <w:lang w:eastAsia="pt-BR"/>
              </w:rPr>
              <w:t>/Gabinete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06" w:rsidRPr="008765D2" w:rsidRDefault="000F06F3" w:rsidP="00173106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Re</w:t>
            </w:r>
            <w:r w:rsidR="002402C6" w:rsidRPr="008765D2">
              <w:rPr>
                <w:rFonts w:ascii="Times New Roman" w:eastAsia="Times New Roman" w:hAnsi="Times New Roman"/>
                <w:b w:val="0"/>
                <w:lang w:eastAsia="pt-BR"/>
              </w:rPr>
              <w:t>stituir</w:t>
            </w: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o protocolo </w:t>
            </w:r>
            <w:r w:rsidR="00173106" w:rsidRPr="008765D2">
              <w:rPr>
                <w:rFonts w:ascii="Times New Roman" w:hAnsi="Times New Roman"/>
                <w:b w:val="0"/>
                <w:bCs/>
              </w:rPr>
              <w:t xml:space="preserve">1360759 </w:t>
            </w: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para SGM/CEP </w:t>
            </w:r>
            <w:r w:rsidR="002402C6" w:rsidRPr="008765D2">
              <w:rPr>
                <w:rFonts w:ascii="Times New Roman" w:eastAsia="Times New Roman" w:hAnsi="Times New Roman"/>
                <w:b w:val="0"/>
                <w:lang w:eastAsia="pt-BR"/>
              </w:rPr>
              <w:t>com as informações sobre as açõe</w:t>
            </w:r>
            <w:r w:rsidR="00173106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s realizadas do item </w:t>
            </w:r>
            <w:proofErr w:type="gramStart"/>
            <w:r w:rsidR="00173106" w:rsidRPr="008765D2">
              <w:rPr>
                <w:rFonts w:ascii="Times New Roman" w:eastAsia="Times New Roman" w:hAnsi="Times New Roman"/>
                <w:b w:val="0"/>
                <w:lang w:eastAsia="pt-BR"/>
              </w:rPr>
              <w:t>4</w:t>
            </w:r>
            <w:proofErr w:type="gramEnd"/>
            <w:r w:rsidR="00173106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acima; </w:t>
            </w:r>
          </w:p>
          <w:p w:rsidR="00372682" w:rsidRPr="008765D2" w:rsidRDefault="00173106" w:rsidP="00173106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proofErr w:type="gramStart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e</w:t>
            </w:r>
            <w:proofErr w:type="gramEnd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, se for o caso, </w:t>
            </w:r>
            <w:r w:rsidR="000F06F3" w:rsidRPr="008765D2">
              <w:rPr>
                <w:rFonts w:ascii="Times New Roman" w:eastAsia="Times New Roman" w:hAnsi="Times New Roman"/>
                <w:b w:val="0"/>
                <w:lang w:eastAsia="pt-BR"/>
              </w:rPr>
              <w:t>e</w:t>
            </w:r>
            <w:r w:rsidR="00C91DDB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ncaminhar </w:t>
            </w:r>
            <w:r w:rsidR="000F06F3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à SGM/CEP </w:t>
            </w:r>
            <w:r w:rsidR="00483272" w:rsidRPr="008765D2">
              <w:rPr>
                <w:rFonts w:ascii="Times New Roman" w:eastAsia="Times New Roman" w:hAnsi="Times New Roman"/>
                <w:b w:val="0"/>
                <w:lang w:eastAsia="pt-BR"/>
              </w:rPr>
              <w:t>as</w:t>
            </w:r>
            <w:r w:rsidR="00BF6234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contribuições recebidas</w:t>
            </w:r>
            <w:r w:rsidR="002402C6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na Presidência</w:t>
            </w: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(fora da consulta pública)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82" w:rsidRPr="008765D2" w:rsidRDefault="002402C6" w:rsidP="00173106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proofErr w:type="gramStart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a</w:t>
            </w:r>
            <w:r w:rsidR="00173106" w:rsidRPr="008765D2">
              <w:rPr>
                <w:rFonts w:ascii="Times New Roman" w:eastAsia="Times New Roman" w:hAnsi="Times New Roman"/>
                <w:b w:val="0"/>
                <w:lang w:eastAsia="pt-BR"/>
              </w:rPr>
              <w:t>té</w:t>
            </w:r>
            <w:proofErr w:type="gramEnd"/>
            <w:r w:rsidR="00173106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dia 30/</w:t>
            </w:r>
            <w:r w:rsidR="000F06F3" w:rsidRPr="008765D2">
              <w:rPr>
                <w:rFonts w:ascii="Times New Roman" w:eastAsia="Times New Roman" w:hAnsi="Times New Roman"/>
                <w:b w:val="0"/>
                <w:lang w:eastAsia="pt-BR"/>
              </w:rPr>
              <w:t>8</w:t>
            </w:r>
            <w:r w:rsidR="00BF6234" w:rsidRPr="008765D2">
              <w:rPr>
                <w:rFonts w:ascii="Times New Roman" w:eastAsia="Times New Roman" w:hAnsi="Times New Roman"/>
                <w:b w:val="0"/>
                <w:lang w:eastAsia="pt-BR"/>
              </w:rPr>
              <w:t>/2021</w:t>
            </w:r>
          </w:p>
        </w:tc>
      </w:tr>
      <w:tr w:rsidR="00AF217A" w:rsidRPr="00372682" w:rsidTr="00BF623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A" w:rsidRPr="008765D2" w:rsidRDefault="00AF217A" w:rsidP="00C91DD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proofErr w:type="gramStart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6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7A" w:rsidRPr="008765D2" w:rsidRDefault="00AF217A" w:rsidP="002402C6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7A" w:rsidRPr="008765D2" w:rsidRDefault="00AF217A" w:rsidP="002402C6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Solicitar o fechamento da Consulta Publica e a emissão do resultado ao setor responsável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7A" w:rsidRPr="008765D2" w:rsidRDefault="00173106" w:rsidP="003B5503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proofErr w:type="gramStart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d</w:t>
            </w:r>
            <w:r w:rsidR="00AF217A" w:rsidRPr="008765D2">
              <w:rPr>
                <w:rFonts w:ascii="Times New Roman" w:eastAsia="Times New Roman" w:hAnsi="Times New Roman"/>
                <w:b w:val="0"/>
                <w:lang w:eastAsia="pt-BR"/>
              </w:rPr>
              <w:t>ia</w:t>
            </w:r>
            <w:proofErr w:type="gramEnd"/>
            <w:r w:rsidR="00AF217A"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30/8/2021 (no período da manhã)</w:t>
            </w:r>
          </w:p>
        </w:tc>
      </w:tr>
    </w:tbl>
    <w:p w:rsidR="00CF0D74" w:rsidRPr="00F22051" w:rsidRDefault="00CF0D74" w:rsidP="00CF0D74">
      <w:pPr>
        <w:pStyle w:val="PargrafodaLista"/>
        <w:ind w:left="720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2505CD" w:rsidRDefault="00F205B4" w:rsidP="00CE477B">
      <w:pPr>
        <w:contextualSpacing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6</w:t>
      </w:r>
      <w:r w:rsidR="00CE477B" w:rsidRPr="00CE477B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CE477B">
        <w:rPr>
          <w:rFonts w:ascii="Times New Roman" w:eastAsia="Times New Roman" w:hAnsi="Times New Roman"/>
          <w:b w:val="0"/>
          <w:lang w:eastAsia="pt-BR"/>
        </w:rPr>
        <w:t>–</w:t>
      </w:r>
      <w:r w:rsidR="00CE477B" w:rsidRPr="00CE477B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CE477B">
        <w:rPr>
          <w:rFonts w:ascii="Times New Roman" w:eastAsia="Times New Roman" w:hAnsi="Times New Roman"/>
          <w:b w:val="0"/>
          <w:lang w:eastAsia="pt-BR"/>
        </w:rPr>
        <w:t>Recomendar à Presidência do CAU/BR</w:t>
      </w:r>
      <w:r w:rsidR="00CF0D74" w:rsidRPr="00CE477B">
        <w:rPr>
          <w:rFonts w:ascii="Times New Roman" w:eastAsia="Times New Roman" w:hAnsi="Times New Roman"/>
          <w:b w:val="0"/>
          <w:lang w:eastAsia="pt-BR"/>
        </w:rPr>
        <w:t xml:space="preserve"> a obser</w:t>
      </w:r>
      <w:r w:rsidR="00CE477B">
        <w:rPr>
          <w:rFonts w:ascii="Times New Roman" w:eastAsia="Times New Roman" w:hAnsi="Times New Roman"/>
          <w:b w:val="0"/>
          <w:lang w:eastAsia="pt-BR"/>
        </w:rPr>
        <w:t>vação dos temas contidos nesta D</w:t>
      </w:r>
      <w:r w:rsidR="00CF0D74" w:rsidRPr="00CE477B">
        <w:rPr>
          <w:rFonts w:ascii="Times New Roman" w:eastAsia="Times New Roman" w:hAnsi="Times New Roman"/>
          <w:b w:val="0"/>
          <w:lang w:eastAsia="pt-BR"/>
        </w:rPr>
        <w:t>eliberação pelos demais setores e órgãos colegiados que possuem convergência com o assunto.</w:t>
      </w:r>
    </w:p>
    <w:p w:rsidR="00F205B4" w:rsidRDefault="00F205B4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87936" w:rsidRDefault="006404F8" w:rsidP="008765D2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Brasília, 16</w:t>
      </w:r>
      <w:r w:rsidR="00C879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54559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agosto </w:t>
      </w:r>
      <w:r w:rsidR="00C87936">
        <w:rPr>
          <w:rFonts w:ascii="Times New Roman" w:eastAsia="Cambria" w:hAnsi="Times New Roman" w:cs="Times New Roman"/>
          <w:b w:val="0"/>
          <w:color w:val="auto"/>
          <w:lang w:eastAsia="pt-BR"/>
        </w:rPr>
        <w:t>de 2021.</w:t>
      </w:r>
    </w:p>
    <w:p w:rsidR="008765D2" w:rsidRDefault="008765D2" w:rsidP="008765D2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205B4" w:rsidRDefault="00C87936" w:rsidP="00545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proofErr w:type="gramStart"/>
      <w:r>
        <w:rPr>
          <w:rFonts w:ascii="Times New Roman" w:eastAsia="Times New Roman" w:hAnsi="Times New Roman" w:cs="Times New Roman"/>
          <w:color w:val="auto"/>
          <w:lang w:eastAsia="pt-BR"/>
        </w:rPr>
        <w:t>atesto</w:t>
      </w:r>
      <w:proofErr w:type="gramEnd"/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 a veracidade e a autenticidade das informações prestadas.</w:t>
      </w:r>
    </w:p>
    <w:p w:rsidR="00545591" w:rsidRDefault="00545591" w:rsidP="005455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8765D2" w:rsidRDefault="008765D2" w:rsidP="005455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173106" w:rsidRDefault="00173106" w:rsidP="005455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87936" w:rsidRDefault="00C87936" w:rsidP="00C8793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C87936" w:rsidRDefault="00C87936" w:rsidP="0017514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C87936" w:rsidRDefault="00C87936" w:rsidP="00C8793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74029" w:rsidRDefault="00074029" w:rsidP="008B11C0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:rsidR="00E859E6" w:rsidRDefault="00E859E6" w:rsidP="008B11C0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:rsidR="00E859E6" w:rsidRDefault="00E859E6" w:rsidP="008B11C0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:rsidR="00C87936" w:rsidRDefault="00545591" w:rsidP="00C87936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107</w:t>
      </w:r>
      <w:r w:rsidR="00C87936" w:rsidRPr="00831A11">
        <w:rPr>
          <w:rFonts w:ascii="Times New Roman" w:eastAsia="Calibri" w:hAnsi="Times New Roman" w:cs="Times New Roman"/>
          <w:color w:val="auto"/>
        </w:rPr>
        <w:t xml:space="preserve">ª </w:t>
      </w:r>
      <w:r w:rsidR="00C87936">
        <w:rPr>
          <w:rFonts w:ascii="Times New Roman" w:eastAsia="Calibri" w:hAnsi="Times New Roman" w:cs="Times New Roman"/>
          <w:color w:val="auto"/>
        </w:rPr>
        <w:t>REUNIÃO ORDINÁRIA DA CEP-CAU/BR</w:t>
      </w:r>
    </w:p>
    <w:p w:rsidR="00C87936" w:rsidRDefault="00C87936" w:rsidP="00C8793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C87936" w:rsidRDefault="00C87936" w:rsidP="00C8793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C87936" w:rsidRDefault="00C87936" w:rsidP="00C87936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87936" w:rsidRDefault="00C87936" w:rsidP="00C87936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C87936" w:rsidTr="00C87936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Default="00C87936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Conselheiro(a)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C87936" w:rsidTr="00D54FDC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Default="00C87936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Default="00C87936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Default="00C87936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Default="00C87936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C87936" w:rsidTr="00C87936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Default="00C8793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Pr="00214E1D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Pr="00214E1D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C87936" w:rsidTr="00C87936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Default="00C8793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Pr="00214E1D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Pr="00214E1D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C87936" w:rsidTr="00C87936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Default="00C8793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Pr="00214E1D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Pr="00214E1D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D54FDC" w:rsidTr="00C87936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DC" w:rsidRDefault="00D54FDC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DC" w:rsidRDefault="00D54F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DC" w:rsidRPr="00214E1D" w:rsidRDefault="00545591" w:rsidP="00D54F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Marcel de Barros </w:t>
            </w:r>
            <w:proofErr w:type="spellStart"/>
            <w:r w:rsidRPr="00214E1D">
              <w:rPr>
                <w:rFonts w:ascii="Times New Roman" w:eastAsia="Cambria" w:hAnsi="Times New Roman" w:cs="Times New Roman"/>
                <w:b w:val="0"/>
                <w:color w:val="000000"/>
              </w:rPr>
              <w:t>Saad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DC" w:rsidRPr="00214E1D" w:rsidRDefault="00D54FDC" w:rsidP="001416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DC" w:rsidRDefault="00D54F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DC" w:rsidRDefault="00D54F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DC" w:rsidRDefault="00D54FDC" w:rsidP="00D54F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C87936" w:rsidTr="00C87936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Default="00C8793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36" w:rsidRPr="00214E1D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36" w:rsidRPr="00214E1D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36" w:rsidRDefault="00C879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C87936" w:rsidTr="00C87936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936" w:rsidRDefault="00C87936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C87936" w:rsidTr="00C87936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C87936" w:rsidRPr="00545591" w:rsidRDefault="0054559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45591">
              <w:rPr>
                <w:rFonts w:ascii="Times New Roman" w:eastAsia="Cambria" w:hAnsi="Times New Roman" w:cs="Times New Roman"/>
                <w:color w:val="auto"/>
                <w:lang w:eastAsia="pt-BR"/>
              </w:rPr>
              <w:t>107</w:t>
            </w:r>
            <w:r w:rsidR="00C87936" w:rsidRPr="0054559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C87936" w:rsidRPr="00545591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C87936" w:rsidRPr="00545591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C87936" w:rsidRDefault="00C87936" w:rsidP="003B5503">
            <w:pPr>
              <w:tabs>
                <w:tab w:val="left" w:pos="2245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4559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6404F8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16</w:t>
            </w:r>
            <w:r w:rsidR="00545591" w:rsidRPr="00545591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/8</w:t>
            </w:r>
            <w:r w:rsidRPr="00545591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859E6" w:rsidRDefault="00C87936" w:rsidP="00E859E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Matéria em votação:</w:t>
            </w:r>
            <w:proofErr w:type="gram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F205B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proofErr w:type="gramEnd"/>
            <w:r w:rsidR="00E859E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Protocolo </w:t>
            </w:r>
            <w:proofErr w:type="spellStart"/>
            <w:r w:rsidR="00E859E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Siccau</w:t>
            </w:r>
            <w:proofErr w:type="spellEnd"/>
            <w:r w:rsidR="00E859E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nº </w:t>
            </w:r>
            <w:r w:rsidR="00E859E6" w:rsidRPr="00E859E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1360759/2021</w:t>
            </w:r>
            <w:r w:rsidR="00E859E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-  C</w:t>
            </w:r>
            <w:r w:rsidR="00E859E6" w:rsidRPr="00E859E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onselho Diretor encaminha Deliberação 007</w:t>
            </w:r>
            <w:r w:rsidR="00E859E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/2021-CD-CAU/BR com solicitação</w:t>
            </w:r>
            <w:r w:rsid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E859E6" w:rsidRPr="00E859E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 proposição para alteração da Resolução CAU/BR nº 51/2013</w:t>
            </w:r>
          </w:p>
          <w:p w:rsidR="00E859E6" w:rsidRDefault="00E859E6" w:rsidP="00E859E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214E1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="00D54FDC"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(5</w:t>
            </w: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214E1D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proofErr w:type="gramStart"/>
            <w:r w:rsidRPr="00214E1D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214E1D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 w:rsidR="00D54FDC"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</w:t>
            </w: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214E1D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proofErr w:type="gramEnd"/>
            <w:r w:rsidRPr="00214E1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D54FDC"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(5</w:t>
            </w:r>
            <w:r w:rsidRPr="00214E1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C87936" w:rsidRDefault="00C879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:rsidR="00F205B4" w:rsidRDefault="00F205B4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Pr="002F184E" w:rsidRDefault="002F184E" w:rsidP="002F184E">
      <w:pPr>
        <w:spacing w:after="0" w:line="240" w:lineRule="auto"/>
        <w:jc w:val="center"/>
        <w:rPr>
          <w:rFonts w:ascii="Times New Roman" w:hAnsi="Times New Roman"/>
          <w:bCs/>
          <w:u w:val="single"/>
        </w:rPr>
      </w:pPr>
      <w:r w:rsidRPr="002F184E">
        <w:rPr>
          <w:rFonts w:ascii="Times New Roman" w:hAnsi="Times New Roman"/>
          <w:bCs/>
          <w:u w:val="single"/>
        </w:rPr>
        <w:lastRenderedPageBreak/>
        <w:t>ANEXO</w:t>
      </w:r>
      <w:r w:rsidR="00AE102D">
        <w:rPr>
          <w:rFonts w:ascii="Times New Roman" w:hAnsi="Times New Roman"/>
          <w:bCs/>
          <w:u w:val="single"/>
        </w:rPr>
        <w:t xml:space="preserve"> </w:t>
      </w:r>
      <w:proofErr w:type="gramStart"/>
      <w:r w:rsidR="00AE102D">
        <w:rPr>
          <w:rFonts w:ascii="Times New Roman" w:hAnsi="Times New Roman"/>
          <w:bCs/>
          <w:u w:val="single"/>
        </w:rPr>
        <w:t>1</w:t>
      </w:r>
      <w:proofErr w:type="gramEnd"/>
    </w:p>
    <w:p w:rsidR="002F184E" w:rsidRDefault="002F184E" w:rsidP="002F184E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2F184E" w:rsidRPr="00F205B4" w:rsidRDefault="002F184E" w:rsidP="002F184E">
      <w:pPr>
        <w:spacing w:after="0" w:line="240" w:lineRule="auto"/>
        <w:jc w:val="center"/>
        <w:rPr>
          <w:rFonts w:ascii="Times New Roman" w:hAnsi="Times New Roman"/>
          <w:bCs/>
        </w:rPr>
      </w:pPr>
      <w:r w:rsidRPr="00F205B4">
        <w:rPr>
          <w:rFonts w:ascii="Times New Roman" w:hAnsi="Times New Roman"/>
          <w:bCs/>
        </w:rPr>
        <w:t xml:space="preserve">RESOLUÇÃO Nº </w:t>
      </w:r>
      <w:r w:rsidRPr="00214E1D">
        <w:rPr>
          <w:rFonts w:ascii="Times New Roman" w:hAnsi="Times New Roman"/>
          <w:bCs/>
          <w:color w:val="auto"/>
          <w:highlight w:val="yellow"/>
        </w:rPr>
        <w:t>XXX, DE XX DE XXXXX</w:t>
      </w:r>
      <w:r w:rsidRPr="00F205B4">
        <w:rPr>
          <w:rFonts w:ascii="Times New Roman" w:hAnsi="Times New Roman"/>
          <w:bCs/>
        </w:rPr>
        <w:t xml:space="preserve"> DE 2021.</w:t>
      </w:r>
    </w:p>
    <w:p w:rsidR="002F184E" w:rsidRPr="00F205B4" w:rsidRDefault="002F184E" w:rsidP="002F184E">
      <w:pPr>
        <w:spacing w:after="0" w:line="240" w:lineRule="auto"/>
        <w:jc w:val="center"/>
        <w:rPr>
          <w:rFonts w:ascii="Times New Roman" w:hAnsi="Times New Roman"/>
          <w:b w:val="0"/>
          <w:bCs/>
        </w:rPr>
      </w:pPr>
    </w:p>
    <w:p w:rsidR="002F184E" w:rsidRPr="00F205B4" w:rsidRDefault="002F184E" w:rsidP="002F184E">
      <w:pPr>
        <w:spacing w:after="0" w:line="240" w:lineRule="auto"/>
        <w:ind w:left="4820"/>
        <w:jc w:val="both"/>
        <w:rPr>
          <w:rFonts w:ascii="Times New Roman" w:hAnsi="Times New Roman"/>
          <w:b w:val="0"/>
        </w:rPr>
      </w:pPr>
      <w:r w:rsidRPr="00F205B4">
        <w:rPr>
          <w:rFonts w:ascii="Times New Roman" w:hAnsi="Times New Roman"/>
          <w:b w:val="0"/>
        </w:rPr>
        <w:t xml:space="preserve">Altera a Resolução CAU/BR nº 51, de 12 de julho de 2013, que dispõe sobre as áreas de atuação privativas dos arquitetos e urbanistas e as áreas de atuação compartilhadas com outras profissões regulamentadas, e dá outras providências. </w:t>
      </w:r>
    </w:p>
    <w:p w:rsidR="002F184E" w:rsidRPr="00F205B4" w:rsidRDefault="002F184E" w:rsidP="002F184E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:rsidR="002F184E" w:rsidRPr="00F205B4" w:rsidRDefault="002F184E" w:rsidP="002F184E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F205B4">
        <w:rPr>
          <w:rFonts w:ascii="Times New Roman" w:hAnsi="Times New Roman"/>
          <w:b w:val="0"/>
        </w:rPr>
        <w:t>O CONSELHO DE ARQUITETURA E URBANISMO DO BRASIL (CAU/BR), no exercício das competências e prerrogativas de que tratam o art. 28 da Lei n° 12.378, de 31 de dezembro de 2010, e os artigos 2°, 4° e 30 do Regimento Interno aprovado pela Deliberação Plenária Ordinária DPOBR n° 0065-05/2017, de 28 de abril de 2017, e instituído pela Resolução CAU/BR n° 139, de 28 de abril de 2017, e de acordo com a Deliberação Plenária DPOBR</w:t>
      </w:r>
      <w:r w:rsidRPr="00F205B4">
        <w:rPr>
          <w:rFonts w:ascii="Times New Roman" w:hAnsi="Times New Roman"/>
          <w:b w:val="0"/>
          <w:i/>
        </w:rPr>
        <w:t xml:space="preserve"> </w:t>
      </w:r>
      <w:r w:rsidRPr="00F205B4">
        <w:rPr>
          <w:rFonts w:ascii="Times New Roman" w:hAnsi="Times New Roman"/>
          <w:b w:val="0"/>
        </w:rPr>
        <w:t xml:space="preserve">n° </w:t>
      </w:r>
      <w:proofErr w:type="spellStart"/>
      <w:r w:rsidRPr="00214E1D">
        <w:rPr>
          <w:rFonts w:ascii="Times New Roman" w:hAnsi="Times New Roman"/>
          <w:b w:val="0"/>
          <w:color w:val="auto"/>
          <w:highlight w:val="yellow"/>
        </w:rPr>
        <w:t>xxx-xx</w:t>
      </w:r>
      <w:proofErr w:type="spellEnd"/>
      <w:r w:rsidRPr="00214E1D">
        <w:rPr>
          <w:rFonts w:ascii="Times New Roman" w:hAnsi="Times New Roman"/>
          <w:b w:val="0"/>
          <w:color w:val="auto"/>
          <w:highlight w:val="yellow"/>
        </w:rPr>
        <w:t xml:space="preserve">/2021, de xx de </w:t>
      </w:r>
      <w:proofErr w:type="spellStart"/>
      <w:r w:rsidRPr="00214E1D">
        <w:rPr>
          <w:rFonts w:ascii="Times New Roman" w:hAnsi="Times New Roman"/>
          <w:b w:val="0"/>
          <w:color w:val="auto"/>
          <w:highlight w:val="yellow"/>
        </w:rPr>
        <w:t>xxxxx</w:t>
      </w:r>
      <w:proofErr w:type="spellEnd"/>
      <w:r w:rsidRPr="00F30AC2">
        <w:rPr>
          <w:rFonts w:ascii="Times New Roman" w:hAnsi="Times New Roman"/>
          <w:b w:val="0"/>
          <w:color w:val="0070C0"/>
        </w:rPr>
        <w:t xml:space="preserve"> </w:t>
      </w:r>
      <w:r w:rsidRPr="00F205B4">
        <w:rPr>
          <w:rFonts w:ascii="Times New Roman" w:hAnsi="Times New Roman"/>
          <w:b w:val="0"/>
        </w:rPr>
        <w:t>de 2021,</w:t>
      </w:r>
      <w:r w:rsidRPr="00F205B4">
        <w:rPr>
          <w:rFonts w:ascii="Times New Roman" w:hAnsi="Times New Roman"/>
          <w:b w:val="0"/>
          <w:color w:val="FF0000"/>
        </w:rPr>
        <w:t xml:space="preserve"> </w:t>
      </w:r>
      <w:r w:rsidRPr="00F205B4">
        <w:rPr>
          <w:rFonts w:ascii="Times New Roman" w:hAnsi="Times New Roman"/>
          <w:b w:val="0"/>
        </w:rPr>
        <w:t>adotada nesta data pelo Presidente do CAU/BR;</w:t>
      </w:r>
    </w:p>
    <w:p w:rsidR="002F184E" w:rsidRPr="00F205B4" w:rsidRDefault="002F184E" w:rsidP="002F18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</w:p>
    <w:p w:rsidR="002F184E" w:rsidRPr="00F205B4" w:rsidRDefault="002F184E" w:rsidP="002F18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  <w:r w:rsidRPr="00F205B4">
        <w:rPr>
          <w:rFonts w:ascii="Times New Roman" w:hAnsi="Times New Roman"/>
          <w:b w:val="0"/>
        </w:rPr>
        <w:t>Considerando a Lei n° 12.378, de 31 de dezembro de 2010, que regulamenta o exercício d</w:t>
      </w:r>
      <w:bookmarkStart w:id="0" w:name="_GoBack"/>
      <w:r>
        <w:rPr>
          <w:rFonts w:ascii="Times New Roman" w:hAnsi="Times New Roman"/>
          <w:b w:val="0"/>
        </w:rPr>
        <w:t xml:space="preserve">a Arquitetura e Urbanismo </w:t>
      </w:r>
      <w:bookmarkEnd w:id="0"/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no Brasil, e em seu </w:t>
      </w:r>
      <w:r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>art. 2º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>estabelece as atividades, atribuições e campos de atuação profissional do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s</w:t>
      </w:r>
      <w:r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arquiteto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s</w:t>
      </w:r>
      <w:r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urbanista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s</w:t>
      </w:r>
      <w:r w:rsidRPr="00AA3768">
        <w:rPr>
          <w:rFonts w:ascii="Times New Roman" w:eastAsia="Cambria" w:hAnsi="Times New Roman" w:cs="Times New Roman"/>
          <w:b w:val="0"/>
          <w:color w:val="auto"/>
          <w:lang w:eastAsia="pt-BR"/>
        </w:rPr>
        <w:t>;</w:t>
      </w:r>
    </w:p>
    <w:p w:rsidR="002F184E" w:rsidRDefault="002F184E" w:rsidP="002F18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</w:p>
    <w:p w:rsidR="002F184E" w:rsidRDefault="002F184E" w:rsidP="002F184E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B5503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a Del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iberação nº 007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>-2021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do Conselho Diretor do 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>CAU/BR,</w:t>
      </w:r>
      <w:r w:rsidRPr="003B55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que aprova o enca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minhamento de solicitação à CEP-CAU/BR</w:t>
      </w:r>
      <w:r w:rsidRPr="00E425A3">
        <w:rPr>
          <w:rFonts w:ascii="Times New Roman" w:eastAsia="Cambria" w:hAnsi="Times New Roman" w:cs="Times New Roman"/>
          <w:b w:val="0"/>
          <w:color w:val="auto"/>
          <w:lang w:eastAsia="pt-BR"/>
        </w:rPr>
        <w:t>, em caráter de urgência,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para elaboração da proposição de alteração</w:t>
      </w:r>
      <w:r w:rsidRPr="003B55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da Resolução CAU/BR nº 51, 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 12 de julho de 2013, a fim de atender o acordo para o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Projeto de Lei 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PL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nº 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>9818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/2018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firmado na Comissão de Trabalho, Administração e Serviço Público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(CTASP) </w:t>
      </w:r>
      <w:r w:rsidRPr="009A4344">
        <w:rPr>
          <w:rFonts w:ascii="Times New Roman" w:eastAsia="Cambria" w:hAnsi="Times New Roman" w:cs="Times New Roman"/>
          <w:b w:val="0"/>
          <w:color w:val="auto"/>
          <w:lang w:eastAsia="pt-BR"/>
        </w:rPr>
        <w:t>da Câmara dos Deputados;</w:t>
      </w:r>
    </w:p>
    <w:p w:rsidR="002F184E" w:rsidRDefault="002F184E" w:rsidP="002F18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</w:p>
    <w:p w:rsidR="002F184E" w:rsidRPr="00F205B4" w:rsidRDefault="002F184E" w:rsidP="002F18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  <w:r w:rsidRPr="00F205B4">
        <w:rPr>
          <w:rFonts w:ascii="Times New Roman" w:hAnsi="Times New Roman"/>
          <w:b w:val="0"/>
        </w:rPr>
        <w:t xml:space="preserve">Considerando o Projeto de Lei (PL) nº 9818, de 2018, de autoria do deputado Ricardo </w:t>
      </w:r>
      <w:proofErr w:type="spellStart"/>
      <w:r w:rsidRPr="00F205B4">
        <w:rPr>
          <w:rFonts w:ascii="Times New Roman" w:hAnsi="Times New Roman"/>
          <w:b w:val="0"/>
        </w:rPr>
        <w:t>Izar</w:t>
      </w:r>
      <w:proofErr w:type="spellEnd"/>
      <w:r w:rsidRPr="00F205B4">
        <w:rPr>
          <w:rFonts w:ascii="Times New Roman" w:hAnsi="Times New Roman"/>
          <w:b w:val="0"/>
        </w:rPr>
        <w:t>, que propõe alterar “</w:t>
      </w:r>
      <w:r w:rsidRPr="00F205B4">
        <w:rPr>
          <w:rFonts w:ascii="Times New Roman" w:hAnsi="Times New Roman"/>
          <w:b w:val="0"/>
          <w:i/>
        </w:rPr>
        <w:t>o art. 3º da Lei nº 12.378, de 31 de dezembro de 2010, para dispor sobre as atribuições dos arquitetos e dos urbanistas</w:t>
      </w:r>
      <w:r w:rsidRPr="00F205B4">
        <w:rPr>
          <w:rFonts w:ascii="Times New Roman" w:hAnsi="Times New Roman"/>
          <w:b w:val="0"/>
        </w:rPr>
        <w:t>”, de acordo com a ementa aprovada pela Comissão de Trabalho, de Administração e Serviço Público (CTASP) da Câmara de Deputados, conforme parecer da deputada relatora Flávia Moraes;</w:t>
      </w:r>
    </w:p>
    <w:p w:rsidR="002F184E" w:rsidRPr="00F205B4" w:rsidRDefault="002F184E" w:rsidP="002F18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</w:p>
    <w:p w:rsidR="002F184E" w:rsidRPr="00F205B4" w:rsidRDefault="002F184E" w:rsidP="002F18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205B4">
        <w:rPr>
          <w:rFonts w:ascii="Times New Roman" w:hAnsi="Times New Roman"/>
          <w:sz w:val="22"/>
          <w:szCs w:val="22"/>
        </w:rPr>
        <w:t xml:space="preserve">Considerando o Projeto de Decreto Legislativo nº 901, de 2018, de autoria do </w:t>
      </w:r>
      <w:r w:rsidRPr="00F205B4">
        <w:rPr>
          <w:rFonts w:ascii="Times New Roman" w:hAnsi="Times New Roman" w:cs="Times New Roman"/>
          <w:sz w:val="22"/>
          <w:szCs w:val="22"/>
        </w:rPr>
        <w:t xml:space="preserve">Deputado </w:t>
      </w:r>
      <w:r w:rsidRPr="00F205B4">
        <w:rPr>
          <w:rFonts w:ascii="Times New Roman" w:hAnsi="Times New Roman"/>
          <w:sz w:val="22"/>
          <w:szCs w:val="22"/>
        </w:rPr>
        <w:t xml:space="preserve">Ricardo </w:t>
      </w:r>
      <w:proofErr w:type="spellStart"/>
      <w:r w:rsidRPr="00F205B4">
        <w:rPr>
          <w:rFonts w:ascii="Times New Roman" w:hAnsi="Times New Roman"/>
          <w:sz w:val="22"/>
          <w:szCs w:val="22"/>
        </w:rPr>
        <w:t>Izar</w:t>
      </w:r>
      <w:proofErr w:type="spellEnd"/>
      <w:r w:rsidRPr="00F205B4">
        <w:rPr>
          <w:rFonts w:ascii="Times New Roman" w:hAnsi="Times New Roman"/>
          <w:sz w:val="22"/>
          <w:szCs w:val="22"/>
        </w:rPr>
        <w:t>, que propõe sustar “</w:t>
      </w:r>
      <w:r w:rsidRPr="00F205B4">
        <w:rPr>
          <w:rFonts w:ascii="Times New Roman" w:hAnsi="Times New Roman"/>
          <w:i/>
          <w:sz w:val="22"/>
          <w:szCs w:val="22"/>
        </w:rPr>
        <w:t>os efeitos da Resolução nº 51, de 12 de julho de 2013, editada pelo Conselho Arquitetura e Urbanismo – CAU</w:t>
      </w:r>
      <w:r w:rsidRPr="00F205B4">
        <w:rPr>
          <w:rFonts w:ascii="Times New Roman" w:hAnsi="Times New Roman"/>
          <w:sz w:val="22"/>
          <w:szCs w:val="22"/>
        </w:rPr>
        <w:t>”;</w:t>
      </w:r>
    </w:p>
    <w:p w:rsidR="002F184E" w:rsidRDefault="002F184E" w:rsidP="002F18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</w:p>
    <w:p w:rsidR="002F184E" w:rsidRPr="00F30AC2" w:rsidRDefault="002F184E" w:rsidP="002F18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F30AC2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a Deliberação Plenária DPEBR nº 0006-03/2019, que aprova a proposta de texto de acordo entre a Comissão Temporária para Harmonização do Exercício Profissional (CTHEP) e o Conselho Federal de Engenharia e Agronomia (CONFEA) para apresentação de emenda substitutiva ao PL 9818/2018 na CTASP – Comissão de Trabalho, Administração e Serviço Público da Câmara dos Deputados;</w:t>
      </w:r>
    </w:p>
    <w:p w:rsidR="002F184E" w:rsidRPr="00F205B4" w:rsidRDefault="002F184E" w:rsidP="002F18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</w:p>
    <w:p w:rsidR="002F184E" w:rsidRDefault="002F184E" w:rsidP="002F18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Considerando a Decisão Plenária do CONFEA nº PL-2228/2019, de 13 de dezembro de 2019, referente à </w:t>
      </w:r>
      <w:r w:rsidRPr="00436FC0">
        <w:rPr>
          <w:rFonts w:ascii="Times New Roman" w:hAnsi="Times New Roman"/>
          <w:b w:val="0"/>
        </w:rPr>
        <w:t>Sessão Plenária Ordinária 1.515, que aprovou a proposta de alteração do Projeto de Lei PL-9818/2018, que altera a Lei nº 12.378/2010, a ser encami</w:t>
      </w:r>
      <w:r>
        <w:rPr>
          <w:rFonts w:ascii="Times New Roman" w:hAnsi="Times New Roman"/>
          <w:b w:val="0"/>
        </w:rPr>
        <w:t>nhada à CTASP da Câmara Federal;</w:t>
      </w:r>
    </w:p>
    <w:p w:rsidR="002F184E" w:rsidRDefault="002F184E" w:rsidP="002F18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</w:p>
    <w:p w:rsidR="002F184E" w:rsidRDefault="002F184E" w:rsidP="002F184E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F205B4">
        <w:rPr>
          <w:rFonts w:ascii="Times New Roman" w:hAnsi="Times New Roman"/>
          <w:sz w:val="22"/>
          <w:szCs w:val="22"/>
        </w:rPr>
        <w:t>Considerando a Deliberação Ple</w:t>
      </w:r>
      <w:r>
        <w:rPr>
          <w:rFonts w:ascii="Times New Roman" w:hAnsi="Times New Roman"/>
          <w:sz w:val="22"/>
          <w:szCs w:val="22"/>
        </w:rPr>
        <w:t>nária DPOBR nº 0094-01/2019,</w:t>
      </w:r>
      <w:r w:rsidRPr="00F205B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que suspende a vigência </w:t>
      </w:r>
      <w:r w:rsidRPr="00F205B4">
        <w:rPr>
          <w:rFonts w:ascii="Times New Roman" w:hAnsi="Times New Roman"/>
          <w:sz w:val="22"/>
          <w:szCs w:val="22"/>
        </w:rPr>
        <w:t>de disposições da Resolução CAU/BR n° 51</w:t>
      </w:r>
      <w:r>
        <w:rPr>
          <w:rFonts w:ascii="Times New Roman" w:hAnsi="Times New Roman"/>
          <w:sz w:val="22"/>
          <w:szCs w:val="22"/>
        </w:rPr>
        <w:t>/</w:t>
      </w:r>
      <w:r w:rsidRPr="00F205B4">
        <w:rPr>
          <w:rFonts w:ascii="Times New Roman" w:hAnsi="Times New Roman"/>
          <w:sz w:val="22"/>
          <w:szCs w:val="22"/>
        </w:rPr>
        <w:t>2013 até 30 de novembro de 2021;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e</w:t>
      </w:r>
      <w:proofErr w:type="gramEnd"/>
    </w:p>
    <w:p w:rsidR="002F184E" w:rsidRDefault="002F184E" w:rsidP="002F184E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2F184E" w:rsidRDefault="002F184E" w:rsidP="002F184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eastAsia="Cambria" w:hAnsi="Times New Roman" w:cs="Times New Roman"/>
          <w:b w:val="0"/>
          <w:color w:val="auto"/>
        </w:rPr>
        <w:lastRenderedPageBreak/>
        <w:t xml:space="preserve">Considerando que os tramites e procedimentos previstos na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Resolução CAU/BR nº 104, de 26 de junho de 2015, para aprovação de resolução pelo Plenário do CAU/BR, 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foram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realizados e cumpridos.</w:t>
      </w:r>
    </w:p>
    <w:p w:rsidR="002F184E" w:rsidRDefault="002F184E" w:rsidP="002F184E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2F184E" w:rsidRPr="00F205B4" w:rsidRDefault="002F184E" w:rsidP="002F184E">
      <w:pPr>
        <w:spacing w:after="0" w:line="240" w:lineRule="auto"/>
        <w:jc w:val="both"/>
        <w:rPr>
          <w:rFonts w:ascii="Times New Roman" w:hAnsi="Times New Roman"/>
          <w:bCs/>
        </w:rPr>
      </w:pPr>
      <w:r w:rsidRPr="00F205B4">
        <w:rPr>
          <w:rFonts w:ascii="Times New Roman" w:hAnsi="Times New Roman"/>
          <w:bCs/>
        </w:rPr>
        <w:t>RESOLVE:</w:t>
      </w:r>
    </w:p>
    <w:p w:rsidR="002F184E" w:rsidRPr="00F205B4" w:rsidRDefault="002F184E" w:rsidP="002F184E">
      <w:pPr>
        <w:spacing w:after="0" w:line="240" w:lineRule="auto"/>
        <w:jc w:val="both"/>
        <w:rPr>
          <w:rFonts w:ascii="Times New Roman" w:hAnsi="Times New Roman"/>
        </w:rPr>
      </w:pPr>
    </w:p>
    <w:p w:rsidR="002F184E" w:rsidRPr="00F205B4" w:rsidRDefault="002F184E" w:rsidP="002F184E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F205B4">
        <w:rPr>
          <w:rFonts w:ascii="Times New Roman" w:hAnsi="Times New Roman"/>
          <w:b w:val="0"/>
        </w:rPr>
        <w:t>Art. 1º A Resolução CAU/BR n° 51, de 12 de julho de 2013, publicada no Diário Oficial da União, Edição n° 136, Seção 1, de 17 de julho de 2013, que dispõe sobre as áreas de atuação privativas dos arquitetos e urbanistas e as áreas de atuação compartilhadas com outras profissões regulamentadas, e dá outras providências, passa a vigorar com as seguintes alterações:</w:t>
      </w:r>
    </w:p>
    <w:p w:rsidR="002F184E" w:rsidRPr="00F205B4" w:rsidRDefault="002F184E" w:rsidP="002F184E">
      <w:pPr>
        <w:pStyle w:val="Corpodetexto"/>
        <w:ind w:right="112"/>
        <w:jc w:val="both"/>
      </w:pPr>
    </w:p>
    <w:p w:rsidR="002F184E" w:rsidRDefault="002F184E" w:rsidP="002F184E">
      <w:pPr>
        <w:pStyle w:val="Corpodetexto"/>
        <w:ind w:left="851" w:right="425"/>
        <w:jc w:val="both"/>
      </w:pPr>
      <w:r w:rsidRPr="00672E06">
        <w:rPr>
          <w:u w:val="single"/>
        </w:rPr>
        <w:t>Ementa</w:t>
      </w:r>
      <w:r w:rsidRPr="00672E06">
        <w:t xml:space="preserve">: </w:t>
      </w:r>
    </w:p>
    <w:p w:rsidR="002F184E" w:rsidRPr="00672E06" w:rsidRDefault="002F184E" w:rsidP="002F184E">
      <w:pPr>
        <w:pStyle w:val="Corpodetexto"/>
        <w:ind w:left="851" w:right="425"/>
        <w:jc w:val="both"/>
      </w:pPr>
      <w:r w:rsidRPr="00672E06">
        <w:t xml:space="preserve">“Dispõe sobre as áreas de atuação dos arquitetos e urbanistas para o exercício profissional da Arquitetura e Urbanismo no Brasil, </w:t>
      </w:r>
      <w:r w:rsidR="002B172B" w:rsidRPr="002B172B">
        <w:rPr>
          <w:bCs/>
        </w:rPr>
        <w:t>definidas a partir das competências e habilidades adquiridas na formação profissional,</w:t>
      </w:r>
      <w:r w:rsidR="002B172B" w:rsidRPr="002672F6">
        <w:rPr>
          <w:b/>
          <w:bCs/>
          <w:color w:val="0033CC"/>
        </w:rPr>
        <w:t xml:space="preserve"> </w:t>
      </w:r>
      <w:r w:rsidRPr="00672E06">
        <w:t>e dá outras providências.”</w:t>
      </w:r>
    </w:p>
    <w:p w:rsidR="002F184E" w:rsidRPr="00672E06" w:rsidRDefault="002F184E" w:rsidP="002F184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FF0000"/>
        </w:rPr>
      </w:pPr>
    </w:p>
    <w:p w:rsidR="002F184E" w:rsidRPr="00672E06" w:rsidRDefault="002F184E" w:rsidP="002F184E">
      <w:pPr>
        <w:pStyle w:val="Corpodetexto"/>
        <w:ind w:left="851" w:right="425"/>
        <w:jc w:val="both"/>
      </w:pPr>
      <w:r w:rsidRPr="00672E06">
        <w:t xml:space="preserve">“Art. 2º - Ficam especificadas como de competência e habilidade do arquiteto e urbanista, </w:t>
      </w:r>
      <w:proofErr w:type="gramStart"/>
      <w:r w:rsidRPr="00672E06">
        <w:t>adquiridas na formação do profissional</w:t>
      </w:r>
      <w:proofErr w:type="gramEnd"/>
      <w:r w:rsidRPr="00672E06">
        <w:t>, as seguintes áreas de atuação:</w:t>
      </w:r>
    </w:p>
    <w:p w:rsidR="002F184E" w:rsidRPr="00672E06" w:rsidRDefault="002F184E" w:rsidP="002F184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672E06">
        <w:rPr>
          <w:rFonts w:ascii="Times New Roman" w:hAnsi="Times New Roman"/>
          <w:b w:val="0"/>
          <w:color w:val="000000"/>
          <w:lang w:eastAsia="pt-BR"/>
        </w:rPr>
        <w:t xml:space="preserve">I </w:t>
      </w:r>
      <w:proofErr w:type="gramStart"/>
      <w:r w:rsidRPr="00672E06">
        <w:rPr>
          <w:rFonts w:ascii="Times New Roman" w:hAnsi="Times New Roman"/>
          <w:b w:val="0"/>
          <w:color w:val="000000"/>
          <w:lang w:eastAsia="pt-BR"/>
        </w:rPr>
        <w:t>- ...</w:t>
      </w:r>
      <w:proofErr w:type="gramEnd"/>
      <w:r w:rsidRPr="00672E06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................................................................................................................</w:t>
      </w:r>
    </w:p>
    <w:p w:rsidR="002F184E" w:rsidRPr="00672E06" w:rsidRDefault="002F184E" w:rsidP="002F184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672E06">
        <w:rPr>
          <w:rFonts w:ascii="Times New Roman" w:hAnsi="Times New Roman"/>
          <w:b w:val="0"/>
          <w:color w:val="000000"/>
          <w:lang w:eastAsia="pt-BR"/>
        </w:rPr>
        <w:t xml:space="preserve">II </w:t>
      </w:r>
      <w:proofErr w:type="gramStart"/>
      <w:r w:rsidRPr="00672E06">
        <w:rPr>
          <w:rFonts w:ascii="Times New Roman" w:hAnsi="Times New Roman"/>
          <w:b w:val="0"/>
          <w:color w:val="000000"/>
          <w:lang w:eastAsia="pt-BR"/>
        </w:rPr>
        <w:t>- ...</w:t>
      </w:r>
      <w:proofErr w:type="gramEnd"/>
      <w:r w:rsidRPr="00672E06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...............................................................................................................</w:t>
      </w:r>
    </w:p>
    <w:p w:rsidR="002F184E" w:rsidRPr="00672E06" w:rsidRDefault="002F184E" w:rsidP="002F184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672E06">
        <w:rPr>
          <w:rFonts w:ascii="Times New Roman" w:hAnsi="Times New Roman"/>
          <w:b w:val="0"/>
          <w:color w:val="000000"/>
          <w:lang w:eastAsia="pt-BR"/>
        </w:rPr>
        <w:t xml:space="preserve">III </w:t>
      </w:r>
      <w:proofErr w:type="gramStart"/>
      <w:r w:rsidRPr="00672E06">
        <w:rPr>
          <w:rFonts w:ascii="Times New Roman" w:hAnsi="Times New Roman"/>
          <w:b w:val="0"/>
          <w:color w:val="000000"/>
          <w:lang w:eastAsia="pt-BR"/>
        </w:rPr>
        <w:t>- ...</w:t>
      </w:r>
      <w:proofErr w:type="gramEnd"/>
      <w:r w:rsidRPr="00672E06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..............................................................................................................</w:t>
      </w:r>
    </w:p>
    <w:p w:rsidR="002F184E" w:rsidRPr="00672E06" w:rsidRDefault="002F184E" w:rsidP="002F184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672E06">
        <w:rPr>
          <w:rFonts w:ascii="Times New Roman" w:hAnsi="Times New Roman"/>
          <w:b w:val="0"/>
          <w:color w:val="000000"/>
          <w:lang w:eastAsia="pt-BR"/>
        </w:rPr>
        <w:t xml:space="preserve">IV </w:t>
      </w:r>
      <w:proofErr w:type="gramStart"/>
      <w:r w:rsidRPr="00672E06">
        <w:rPr>
          <w:rFonts w:ascii="Times New Roman" w:hAnsi="Times New Roman"/>
          <w:b w:val="0"/>
          <w:color w:val="000000"/>
          <w:lang w:eastAsia="pt-BR"/>
        </w:rPr>
        <w:t>- ...</w:t>
      </w:r>
      <w:proofErr w:type="gramEnd"/>
      <w:r w:rsidRPr="00672E06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.............................................................................................................</w:t>
      </w:r>
    </w:p>
    <w:p w:rsidR="002F184E" w:rsidRPr="00672E06" w:rsidRDefault="002F184E" w:rsidP="002F184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672E06">
        <w:rPr>
          <w:rFonts w:ascii="Times New Roman" w:hAnsi="Times New Roman"/>
          <w:b w:val="0"/>
          <w:color w:val="000000"/>
          <w:lang w:eastAsia="pt-BR"/>
        </w:rPr>
        <w:t xml:space="preserve">V </w:t>
      </w:r>
      <w:proofErr w:type="gramStart"/>
      <w:r w:rsidRPr="00672E06">
        <w:rPr>
          <w:rFonts w:ascii="Times New Roman" w:hAnsi="Times New Roman"/>
          <w:b w:val="0"/>
          <w:color w:val="000000"/>
          <w:lang w:eastAsia="pt-BR"/>
        </w:rPr>
        <w:t>- ...</w:t>
      </w:r>
      <w:proofErr w:type="gramEnd"/>
      <w:r w:rsidRPr="00672E06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..............................................................................................................</w:t>
      </w:r>
    </w:p>
    <w:p w:rsidR="002F184E" w:rsidRPr="00672E06" w:rsidRDefault="002F184E" w:rsidP="002F184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  <w:r w:rsidRPr="00672E06">
        <w:rPr>
          <w:rFonts w:ascii="Times New Roman" w:hAnsi="Times New Roman"/>
          <w:b w:val="0"/>
          <w:color w:val="000000"/>
          <w:lang w:eastAsia="pt-BR"/>
        </w:rPr>
        <w:t xml:space="preserve">VI </w:t>
      </w:r>
      <w:proofErr w:type="gramStart"/>
      <w:r w:rsidRPr="00672E06">
        <w:rPr>
          <w:rFonts w:ascii="Times New Roman" w:hAnsi="Times New Roman"/>
          <w:b w:val="0"/>
          <w:color w:val="000000"/>
          <w:lang w:eastAsia="pt-BR"/>
        </w:rPr>
        <w:t>- ...</w:t>
      </w:r>
      <w:proofErr w:type="gramEnd"/>
      <w:r w:rsidRPr="00672E06">
        <w:rPr>
          <w:rFonts w:ascii="Times New Roman" w:hAnsi="Times New Roman"/>
          <w:b w:val="0"/>
          <w:color w:val="000000"/>
          <w:lang w:eastAsia="pt-BR"/>
        </w:rPr>
        <w:t>.............................................................................................................”</w:t>
      </w:r>
    </w:p>
    <w:p w:rsidR="002F184E" w:rsidRPr="00672E06" w:rsidRDefault="002F184E" w:rsidP="002F184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 w:val="0"/>
          <w:color w:val="000000"/>
          <w:lang w:eastAsia="pt-BR"/>
        </w:rPr>
      </w:pPr>
    </w:p>
    <w:p w:rsidR="002F184E" w:rsidRDefault="002F184E" w:rsidP="002F184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b w:val="0"/>
          <w:lang w:eastAsia="pt-BR" w:bidi="pt-BR"/>
        </w:rPr>
      </w:pPr>
      <w:r w:rsidRPr="00672E06">
        <w:rPr>
          <w:rFonts w:ascii="Times New Roman" w:eastAsia="Calibri" w:hAnsi="Times New Roman"/>
          <w:b w:val="0"/>
          <w:lang w:eastAsia="pt-BR" w:bidi="pt-BR"/>
        </w:rPr>
        <w:t xml:space="preserve">“Art. 3º As demais áreas de atuação dos arquitetos e urbanistas para o exercício </w:t>
      </w:r>
      <w:r w:rsidR="00126FE7">
        <w:rPr>
          <w:rFonts w:ascii="Times New Roman" w:eastAsia="Calibri" w:hAnsi="Times New Roman"/>
          <w:b w:val="0"/>
          <w:lang w:eastAsia="pt-BR" w:bidi="pt-BR"/>
        </w:rPr>
        <w:t xml:space="preserve">da </w:t>
      </w:r>
      <w:r w:rsidRPr="00672E06">
        <w:rPr>
          <w:rFonts w:ascii="Times New Roman" w:eastAsia="Calibri" w:hAnsi="Times New Roman"/>
          <w:b w:val="0"/>
          <w:lang w:eastAsia="pt-BR" w:bidi="pt-BR"/>
        </w:rPr>
        <w:t>Arquitetura e Urbanismo, constantes do art. 2° da Lei n° 12.378, de 2010, constituem áreas de atuação compartilhadas com outras profissões regulamentadas.”</w:t>
      </w:r>
    </w:p>
    <w:p w:rsidR="00214E1D" w:rsidRDefault="00214E1D" w:rsidP="002F184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b w:val="0"/>
          <w:lang w:eastAsia="pt-BR" w:bidi="pt-BR"/>
        </w:rPr>
      </w:pPr>
    </w:p>
    <w:p w:rsidR="002F184E" w:rsidRDefault="002F184E" w:rsidP="002F184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b w:val="0"/>
          <w:u w:val="single"/>
          <w:lang w:eastAsia="pt-BR" w:bidi="pt-BR"/>
        </w:rPr>
      </w:pPr>
      <w:r w:rsidRPr="008B11C0">
        <w:rPr>
          <w:rFonts w:ascii="Times New Roman" w:eastAsia="Calibri" w:hAnsi="Times New Roman"/>
          <w:b w:val="0"/>
          <w:u w:val="single"/>
          <w:lang w:eastAsia="pt-BR" w:bidi="pt-BR"/>
        </w:rPr>
        <w:t>Glossário Anexo</w:t>
      </w:r>
      <w:r>
        <w:rPr>
          <w:rFonts w:ascii="Times New Roman" w:eastAsia="Calibri" w:hAnsi="Times New Roman"/>
          <w:b w:val="0"/>
          <w:u w:val="single"/>
          <w:lang w:eastAsia="pt-BR" w:bidi="pt-BR"/>
        </w:rPr>
        <w:t>:</w:t>
      </w:r>
    </w:p>
    <w:p w:rsidR="002F184E" w:rsidRPr="00F205B4" w:rsidRDefault="002F184E" w:rsidP="002F184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b w:val="0"/>
          <w:lang w:eastAsia="pt-BR" w:bidi="pt-BR"/>
        </w:rPr>
      </w:pPr>
      <w:r w:rsidRPr="00853CD4">
        <w:rPr>
          <w:rFonts w:ascii="Times New Roman" w:eastAsia="Calibri" w:hAnsi="Times New Roman"/>
          <w:b w:val="0"/>
          <w:lang w:eastAsia="pt-BR" w:bidi="pt-BR"/>
        </w:rPr>
        <w:t>“Este Anexo contém o Glossário referente às atividades e atribuições discriminadas no art. 2° da Lei n° 12.378, de 31 de dezembro de 2010, que, por meio desta Resolução são especificadas</w:t>
      </w:r>
      <w:r w:rsidRPr="003F133A">
        <w:rPr>
          <w:rFonts w:ascii="Times New Roman" w:eastAsia="Calibri" w:hAnsi="Times New Roman"/>
          <w:b w:val="0"/>
          <w:color w:val="auto"/>
          <w:lang w:eastAsia="pt-BR" w:bidi="pt-BR"/>
        </w:rPr>
        <w:t xml:space="preserve">. </w:t>
      </w:r>
      <w:r w:rsidRPr="00853CD4">
        <w:rPr>
          <w:rFonts w:ascii="Times New Roman" w:eastAsia="Calibri" w:hAnsi="Times New Roman"/>
          <w:b w:val="0"/>
          <w:lang w:eastAsia="pt-BR" w:bidi="pt-BR"/>
        </w:rPr>
        <w:t>Ainda que os verbetes aqui elencados possam ser também aplicáveis a outros contextos, para os fins desta Resolução deve prevalecer entendimento ou aplicação do que dispõe este Glossário</w:t>
      </w:r>
      <w:r w:rsidR="00214E1D" w:rsidRPr="00214E1D">
        <w:rPr>
          <w:rFonts w:ascii="Times New Roman" w:eastAsia="Calibri" w:hAnsi="Times New Roman" w:cs="Times New Roman"/>
          <w:b w:val="0"/>
          <w:color w:val="0033CC"/>
          <w:lang w:eastAsia="pt-BR" w:bidi="pt-BR"/>
        </w:rPr>
        <w:t xml:space="preserve"> </w:t>
      </w:r>
      <w:r w:rsidR="00214E1D" w:rsidRPr="00214E1D">
        <w:rPr>
          <w:rFonts w:ascii="Times New Roman" w:eastAsia="Calibri" w:hAnsi="Times New Roman" w:cs="Times New Roman"/>
          <w:b w:val="0"/>
          <w:color w:val="auto"/>
          <w:lang w:eastAsia="pt-BR" w:bidi="pt-BR"/>
        </w:rPr>
        <w:t>e, de forma complementar, poderá ser consultado o Glossário Anexo da Resolução CAU/BR nº 21, de 2012.”</w:t>
      </w:r>
    </w:p>
    <w:p w:rsidR="002F184E" w:rsidRDefault="002F184E" w:rsidP="002F184E">
      <w:pPr>
        <w:pStyle w:val="Corpodetexto"/>
        <w:ind w:left="851" w:right="112"/>
        <w:jc w:val="both"/>
      </w:pPr>
    </w:p>
    <w:p w:rsidR="002F184E" w:rsidRPr="005F3DF9" w:rsidRDefault="002F184E" w:rsidP="002F184E">
      <w:pPr>
        <w:spacing w:after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5F3DF9">
        <w:rPr>
          <w:rFonts w:ascii="Times New Roman" w:hAnsi="Times New Roman" w:cs="Times New Roman"/>
          <w:b w:val="0"/>
          <w:color w:val="auto"/>
        </w:rPr>
        <w:t>Art. 2º Revoga os efeitos de suspensão de vigência de disposições da Resolução CAU/BR nº 51, de 12 de julho de 2013, estabelecidos pela DPOBR nº 094-01/2019 do CAU/BR.</w:t>
      </w:r>
    </w:p>
    <w:p w:rsidR="002F184E" w:rsidRPr="00ED2692" w:rsidRDefault="002F184E" w:rsidP="002F184E">
      <w:pPr>
        <w:pStyle w:val="Corpodetexto"/>
        <w:ind w:left="851" w:right="112"/>
        <w:jc w:val="both"/>
        <w:rPr>
          <w:color w:val="FF0000"/>
        </w:rPr>
      </w:pPr>
    </w:p>
    <w:p w:rsidR="002F184E" w:rsidRPr="00ED2692" w:rsidRDefault="002F184E" w:rsidP="002F184E">
      <w:pPr>
        <w:spacing w:after="0" w:line="240" w:lineRule="auto"/>
        <w:jc w:val="both"/>
        <w:rPr>
          <w:rFonts w:ascii="Times New Roman" w:hAnsi="Times New Roman"/>
          <w:b w:val="0"/>
          <w:color w:val="auto"/>
        </w:rPr>
      </w:pPr>
      <w:r w:rsidRPr="00ED2692">
        <w:rPr>
          <w:rFonts w:ascii="Times New Roman" w:hAnsi="Times New Roman"/>
          <w:b w:val="0"/>
          <w:color w:val="auto"/>
        </w:rPr>
        <w:t xml:space="preserve">Art. 3º. Esta Resolução entra em vigor na data de sua publicação. </w:t>
      </w:r>
    </w:p>
    <w:p w:rsidR="002F184E" w:rsidRDefault="002F184E" w:rsidP="002F184E">
      <w:pPr>
        <w:tabs>
          <w:tab w:val="left" w:pos="3894"/>
        </w:tabs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2F184E" w:rsidRPr="00F205B4" w:rsidRDefault="002F184E" w:rsidP="002F184E">
      <w:pPr>
        <w:spacing w:after="0" w:line="240" w:lineRule="auto"/>
        <w:jc w:val="center"/>
        <w:rPr>
          <w:rFonts w:ascii="Times New Roman" w:eastAsia="Times New Roman" w:hAnsi="Times New Roman"/>
          <w:b w:val="0"/>
          <w:lang w:eastAsia="pt-BR"/>
        </w:rPr>
      </w:pPr>
      <w:r w:rsidRPr="00F205B4">
        <w:rPr>
          <w:rFonts w:ascii="Times New Roman" w:hAnsi="Times New Roman"/>
          <w:b w:val="0"/>
        </w:rPr>
        <w:t xml:space="preserve">Brasília-DF, </w:t>
      </w:r>
      <w:r w:rsidRPr="00214E1D">
        <w:rPr>
          <w:rFonts w:ascii="Times New Roman" w:hAnsi="Times New Roman"/>
          <w:b w:val="0"/>
          <w:color w:val="auto"/>
          <w:highlight w:val="yellow"/>
        </w:rPr>
        <w:t>xx</w:t>
      </w:r>
      <w:r w:rsidRPr="00214E1D">
        <w:rPr>
          <w:rFonts w:ascii="Times New Roman" w:eastAsia="Times New Roman" w:hAnsi="Times New Roman"/>
          <w:b w:val="0"/>
          <w:color w:val="auto"/>
          <w:highlight w:val="yellow"/>
          <w:lang w:eastAsia="pt-BR"/>
        </w:rPr>
        <w:t xml:space="preserve"> de </w:t>
      </w:r>
      <w:proofErr w:type="spellStart"/>
      <w:r w:rsidRPr="00214E1D">
        <w:rPr>
          <w:rFonts w:ascii="Times New Roman" w:eastAsia="Times New Roman" w:hAnsi="Times New Roman"/>
          <w:b w:val="0"/>
          <w:color w:val="auto"/>
          <w:highlight w:val="yellow"/>
          <w:lang w:eastAsia="pt-BR"/>
        </w:rPr>
        <w:t>xxxxxxx</w:t>
      </w:r>
      <w:proofErr w:type="spellEnd"/>
      <w:r w:rsidRPr="001B6B07">
        <w:rPr>
          <w:rFonts w:ascii="Times New Roman" w:eastAsia="Times New Roman" w:hAnsi="Times New Roman"/>
          <w:b w:val="0"/>
          <w:color w:val="0070C0"/>
          <w:lang w:eastAsia="pt-BR"/>
        </w:rPr>
        <w:t xml:space="preserve"> </w:t>
      </w:r>
      <w:r w:rsidRPr="00F205B4">
        <w:rPr>
          <w:rFonts w:ascii="Times New Roman" w:hAnsi="Times New Roman"/>
          <w:b w:val="0"/>
        </w:rPr>
        <w:t>de 2021.</w:t>
      </w:r>
    </w:p>
    <w:p w:rsidR="002F184E" w:rsidRPr="00164317" w:rsidRDefault="002F184E" w:rsidP="002F184E">
      <w:pPr>
        <w:jc w:val="both"/>
        <w:rPr>
          <w:rFonts w:ascii="Times New Roman" w:eastAsia="Times New Roman" w:hAnsi="Times New Roman"/>
          <w:lang w:eastAsia="pt-BR"/>
        </w:rPr>
      </w:pPr>
    </w:p>
    <w:p w:rsidR="002F184E" w:rsidRPr="00F205B4" w:rsidRDefault="002F184E" w:rsidP="002F184E">
      <w:pPr>
        <w:spacing w:after="0"/>
        <w:jc w:val="center"/>
        <w:rPr>
          <w:rFonts w:ascii="Times New Roman" w:hAnsi="Times New Roman"/>
        </w:rPr>
      </w:pPr>
      <w:r w:rsidRPr="00F205B4">
        <w:rPr>
          <w:rFonts w:ascii="Times New Roman" w:hAnsi="Times New Roman"/>
        </w:rPr>
        <w:t xml:space="preserve">Nádia </w:t>
      </w:r>
      <w:proofErr w:type="spellStart"/>
      <w:r w:rsidRPr="00F205B4">
        <w:rPr>
          <w:rFonts w:ascii="Times New Roman" w:hAnsi="Times New Roman"/>
        </w:rPr>
        <w:t>Somekh</w:t>
      </w:r>
      <w:proofErr w:type="spellEnd"/>
    </w:p>
    <w:p w:rsidR="002F184E" w:rsidRDefault="002F184E" w:rsidP="002F184E">
      <w:pPr>
        <w:jc w:val="center"/>
        <w:rPr>
          <w:rFonts w:ascii="Times New Roman" w:hAnsi="Times New Roman"/>
          <w:b w:val="0"/>
        </w:rPr>
      </w:pPr>
      <w:r w:rsidRPr="00F205B4">
        <w:rPr>
          <w:rFonts w:ascii="Times New Roman" w:hAnsi="Times New Roman"/>
          <w:b w:val="0"/>
        </w:rPr>
        <w:t>Presidente do CAU/BR</w:t>
      </w:r>
    </w:p>
    <w:p w:rsidR="00B94BD4" w:rsidRDefault="00B94BD4" w:rsidP="002F184E">
      <w:pPr>
        <w:jc w:val="center"/>
        <w:rPr>
          <w:rFonts w:ascii="Times New Roman" w:hAnsi="Times New Roman"/>
          <w:b w:val="0"/>
        </w:rPr>
      </w:pPr>
    </w:p>
    <w:p w:rsidR="00B94BD4" w:rsidRDefault="00B94BD4" w:rsidP="002F184E">
      <w:pPr>
        <w:jc w:val="center"/>
        <w:rPr>
          <w:rFonts w:ascii="Times New Roman" w:hAnsi="Times New Roman"/>
          <w:b w:val="0"/>
        </w:rPr>
      </w:pPr>
    </w:p>
    <w:p w:rsidR="00B94BD4" w:rsidRDefault="00B94BD4" w:rsidP="002F184E">
      <w:pPr>
        <w:jc w:val="center"/>
        <w:rPr>
          <w:rFonts w:ascii="Times New Roman" w:hAnsi="Times New Roman"/>
          <w:b w:val="0"/>
        </w:rPr>
      </w:pPr>
    </w:p>
    <w:p w:rsidR="00B94BD4" w:rsidRDefault="00B94BD4" w:rsidP="008765D2">
      <w:pPr>
        <w:rPr>
          <w:rFonts w:ascii="Times New Roman" w:hAnsi="Times New Roman"/>
          <w:b w:val="0"/>
        </w:rPr>
      </w:pPr>
    </w:p>
    <w:p w:rsidR="00AE102D" w:rsidRDefault="00AE102D" w:rsidP="00AE102D">
      <w:pPr>
        <w:spacing w:after="0" w:line="240" w:lineRule="auto"/>
        <w:jc w:val="center"/>
        <w:rPr>
          <w:rFonts w:ascii="Times New Roman" w:hAnsi="Times New Roman"/>
          <w:bCs/>
          <w:u w:val="single"/>
        </w:rPr>
      </w:pPr>
      <w:r w:rsidRPr="002F184E">
        <w:rPr>
          <w:rFonts w:ascii="Times New Roman" w:hAnsi="Times New Roman"/>
          <w:bCs/>
          <w:u w:val="single"/>
        </w:rPr>
        <w:lastRenderedPageBreak/>
        <w:t>ANEXO</w:t>
      </w:r>
      <w:r>
        <w:rPr>
          <w:rFonts w:ascii="Times New Roman" w:hAnsi="Times New Roman"/>
          <w:bCs/>
          <w:u w:val="single"/>
        </w:rPr>
        <w:t xml:space="preserve"> </w:t>
      </w:r>
      <w:proofErr w:type="gramStart"/>
      <w:r>
        <w:rPr>
          <w:rFonts w:ascii="Times New Roman" w:hAnsi="Times New Roman"/>
          <w:bCs/>
          <w:u w:val="single"/>
        </w:rPr>
        <w:t>2</w:t>
      </w:r>
      <w:proofErr w:type="gramEnd"/>
    </w:p>
    <w:p w:rsidR="00214E1D" w:rsidRPr="002F184E" w:rsidRDefault="00214E1D" w:rsidP="00AE102D">
      <w:pPr>
        <w:spacing w:after="0" w:line="240" w:lineRule="auto"/>
        <w:jc w:val="center"/>
        <w:rPr>
          <w:rFonts w:ascii="Times New Roman" w:hAnsi="Times New Roman"/>
          <w:bCs/>
          <w:u w:val="single"/>
        </w:rPr>
      </w:pPr>
    </w:p>
    <w:p w:rsidR="00B94BD4" w:rsidRDefault="00B94BD4" w:rsidP="00B94BD4">
      <w:pPr>
        <w:spacing w:after="0" w:line="240" w:lineRule="auto"/>
        <w:jc w:val="center"/>
        <w:rPr>
          <w:rFonts w:ascii="Times New Roman" w:hAnsi="Times New Roman" w:cs="Times New Roman"/>
          <w:b w:val="0"/>
        </w:rPr>
      </w:pPr>
      <w:r w:rsidRPr="00571A8A">
        <w:rPr>
          <w:rFonts w:ascii="Times New Roman" w:hAnsi="Times New Roman" w:cs="Times New Roman"/>
        </w:rPr>
        <w:t>QUADRO COMPARATIVO</w:t>
      </w:r>
    </w:p>
    <w:p w:rsidR="00B94BD4" w:rsidRDefault="00CE0350" w:rsidP="00AE102D">
      <w:pPr>
        <w:spacing w:after="0" w:line="240" w:lineRule="auto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(os textos na cor </w:t>
      </w:r>
      <w:r w:rsidRPr="00CE0350">
        <w:rPr>
          <w:rFonts w:ascii="Times New Roman" w:hAnsi="Times New Roman" w:cs="Times New Roman"/>
          <w:b w:val="0"/>
          <w:color w:val="FF0000"/>
        </w:rPr>
        <w:t>vermelha</w:t>
      </w:r>
      <w:r>
        <w:rPr>
          <w:rFonts w:ascii="Times New Roman" w:hAnsi="Times New Roman" w:cs="Times New Roman"/>
          <w:b w:val="0"/>
        </w:rPr>
        <w:t xml:space="preserve"> representam o que será excluído e na cor </w:t>
      </w:r>
      <w:r w:rsidRPr="00633DB7">
        <w:rPr>
          <w:rFonts w:ascii="Times New Roman" w:hAnsi="Times New Roman" w:cs="Times New Roman"/>
          <w:b w:val="0"/>
          <w:color w:val="0033CC"/>
        </w:rPr>
        <w:t xml:space="preserve">azul </w:t>
      </w:r>
      <w:r>
        <w:rPr>
          <w:rFonts w:ascii="Times New Roman" w:hAnsi="Times New Roman" w:cs="Times New Roman"/>
          <w:b w:val="0"/>
        </w:rPr>
        <w:t>o que será inserido)</w:t>
      </w:r>
    </w:p>
    <w:p w:rsidR="00214E1D" w:rsidRPr="00AE102D" w:rsidRDefault="00214E1D" w:rsidP="00AE102D">
      <w:pPr>
        <w:spacing w:after="0" w:line="240" w:lineRule="auto"/>
        <w:jc w:val="center"/>
        <w:rPr>
          <w:rFonts w:ascii="Times New Roman" w:hAnsi="Times New Roman" w:cs="Times New Roman"/>
          <w:b w:val="0"/>
        </w:rPr>
      </w:pPr>
    </w:p>
    <w:tbl>
      <w:tblPr>
        <w:tblStyle w:val="Tabelacomgrade"/>
        <w:tblpPr w:leftFromText="141" w:rightFromText="141" w:vertAnchor="text" w:tblpX="-1168" w:tblpY="1"/>
        <w:tblOverlap w:val="never"/>
        <w:tblW w:w="11024" w:type="dxa"/>
        <w:tblLook w:val="04A0"/>
      </w:tblPr>
      <w:tblGrid>
        <w:gridCol w:w="5637"/>
        <w:gridCol w:w="5387"/>
      </w:tblGrid>
      <w:tr w:rsidR="00B94BD4" w:rsidRPr="00571A8A" w:rsidTr="00B94BD4">
        <w:tc>
          <w:tcPr>
            <w:tcW w:w="5637" w:type="dxa"/>
            <w:shd w:val="clear" w:color="auto" w:fill="auto"/>
          </w:tcPr>
          <w:p w:rsidR="00B94BD4" w:rsidRPr="00571A8A" w:rsidRDefault="00B94BD4" w:rsidP="00B94BD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71A8A">
              <w:rPr>
                <w:rFonts w:ascii="Times New Roman" w:hAnsi="Times New Roman" w:cs="Times New Roman"/>
              </w:rPr>
              <w:t>RESOLUÇÃO 51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 w:rsidRPr="00571A8A">
              <w:rPr>
                <w:rFonts w:ascii="Times New Roman" w:hAnsi="Times New Roman" w:cs="Times New Roman"/>
              </w:rPr>
              <w:t xml:space="preserve"> de 12/7/2013</w:t>
            </w:r>
          </w:p>
        </w:tc>
        <w:tc>
          <w:tcPr>
            <w:tcW w:w="5387" w:type="dxa"/>
            <w:shd w:val="clear" w:color="auto" w:fill="FFFF99"/>
          </w:tcPr>
          <w:p w:rsidR="00B94BD4" w:rsidRPr="00B94BD4" w:rsidRDefault="00B94BD4" w:rsidP="00B94BD4">
            <w:pPr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B94BD4">
              <w:rPr>
                <w:rFonts w:ascii="Times New Roman" w:hAnsi="Times New Roman" w:cs="Times New Roman"/>
                <w:color w:val="0033CC"/>
              </w:rPr>
              <w:t xml:space="preserve">ANTEPROJETO PROPOSTO, de </w:t>
            </w:r>
            <w:proofErr w:type="gramStart"/>
            <w:r w:rsidRPr="00B94BD4">
              <w:rPr>
                <w:rFonts w:ascii="Times New Roman" w:hAnsi="Times New Roman" w:cs="Times New Roman"/>
                <w:color w:val="0033CC"/>
              </w:rPr>
              <w:t>16/8/2021</w:t>
            </w:r>
            <w:proofErr w:type="gramEnd"/>
          </w:p>
        </w:tc>
      </w:tr>
      <w:tr w:rsidR="00B94BD4" w:rsidRPr="00571A8A" w:rsidTr="00B94BD4">
        <w:tc>
          <w:tcPr>
            <w:tcW w:w="5637" w:type="dxa"/>
            <w:shd w:val="clear" w:color="auto" w:fill="auto"/>
          </w:tcPr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387" w:type="dxa"/>
            <w:shd w:val="clear" w:color="auto" w:fill="FFFF99"/>
          </w:tcPr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</w:t>
            </w:r>
            <w:r w:rsidRPr="00B94BD4">
              <w:rPr>
                <w:rFonts w:ascii="Times New Roman" w:hAnsi="Times New Roman" w:cs="Times New Roman"/>
                <w:b w:val="0"/>
              </w:rPr>
              <w:t>ltera a Resolução CAU/BR nº 51, de 12 de julho de 2013, que dispõe sobre as áreas de atuação privativas dos arquitetos e urbanistas e as áreas de atuação compartilhadas com outras profissões regulamentadas, e dá outras providências.</w:t>
            </w:r>
          </w:p>
        </w:tc>
      </w:tr>
      <w:tr w:rsidR="00B94BD4" w:rsidRPr="00571A8A" w:rsidTr="00B94BD4">
        <w:tc>
          <w:tcPr>
            <w:tcW w:w="5637" w:type="dxa"/>
            <w:shd w:val="clear" w:color="auto" w:fill="auto"/>
          </w:tcPr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387" w:type="dxa"/>
            <w:shd w:val="clear" w:color="auto" w:fill="FFFF99"/>
          </w:tcPr>
          <w:p w:rsidR="00B94BD4" w:rsidRPr="00B94BD4" w:rsidRDefault="00B94BD4" w:rsidP="00B94BD4">
            <w:pPr>
              <w:jc w:val="both"/>
              <w:rPr>
                <w:rFonts w:ascii="Times New Roman" w:hAnsi="Times New Roman" w:cs="Times New Roman"/>
                <w:b w:val="0"/>
                <w:color w:val="0033CC"/>
                <w:u w:val="single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 xml:space="preserve">Art. 1º A Resolução CAU/BR n° 51, de 12 de julho de 2013, publicada no Diário Oficial da União, Edição n° 136, Seção 1, de 17 de julho de 2013, que dispõe sobre as áreas de atuação privativas dos arquitetos e urbanistas e as áreas de atuação compartilhadas com outras profissões regulamentadas, e dá outras providências, </w:t>
            </w:r>
            <w:r w:rsidRPr="00B94BD4">
              <w:rPr>
                <w:rFonts w:ascii="Times New Roman" w:hAnsi="Times New Roman" w:cs="Times New Roman"/>
                <w:b w:val="0"/>
                <w:color w:val="0033CC"/>
                <w:u w:val="single"/>
              </w:rPr>
              <w:t>passa a vigorar com as seguintes alterações:</w:t>
            </w:r>
          </w:p>
        </w:tc>
      </w:tr>
      <w:tr w:rsidR="00B94BD4" w:rsidRPr="00571A8A" w:rsidTr="00B94BD4">
        <w:tc>
          <w:tcPr>
            <w:tcW w:w="5637" w:type="dxa"/>
            <w:shd w:val="clear" w:color="auto" w:fill="auto"/>
          </w:tcPr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 xml:space="preserve">EMENTA </w:t>
            </w:r>
            <w:r w:rsidRPr="00B94BD4">
              <w:rPr>
                <w:rFonts w:ascii="Times New Roman" w:hAnsi="Times New Roman" w:cs="Times New Roman"/>
                <w:b w:val="0"/>
                <w:color w:val="FF0000"/>
              </w:rPr>
              <w:t>Atual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>Dispõe sobre as áreas de atuação</w:t>
            </w:r>
            <w:r w:rsidRPr="00B94BD4">
              <w:rPr>
                <w:rFonts w:ascii="Times New Roman" w:hAnsi="Times New Roman" w:cs="Times New Roman"/>
                <w:b w:val="0"/>
                <w:strike/>
              </w:rPr>
              <w:t xml:space="preserve"> </w:t>
            </w:r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privativas</w:t>
            </w:r>
            <w:r w:rsidRPr="00B94BD4">
              <w:rPr>
                <w:rFonts w:ascii="Times New Roman" w:hAnsi="Times New Roman" w:cs="Times New Roman"/>
                <w:b w:val="0"/>
              </w:rPr>
              <w:t xml:space="preserve"> dos arquitetos e urbanistas </w:t>
            </w:r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e as áreas de atuação compartilhadas com outras profissões regulamentadas,</w:t>
            </w:r>
            <w:r w:rsidRPr="00B94BD4">
              <w:rPr>
                <w:rFonts w:ascii="Times New Roman" w:hAnsi="Times New Roman" w:cs="Times New Roman"/>
                <w:b w:val="0"/>
              </w:rPr>
              <w:t xml:space="preserve"> e dá outras providências.</w:t>
            </w:r>
          </w:p>
        </w:tc>
        <w:tc>
          <w:tcPr>
            <w:tcW w:w="5387" w:type="dxa"/>
            <w:shd w:val="clear" w:color="auto" w:fill="FFFF99"/>
          </w:tcPr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  <w:color w:val="0033CC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>EMENTA</w:t>
            </w:r>
            <w:r w:rsidRPr="00B94BD4">
              <w:rPr>
                <w:rFonts w:ascii="Times New Roman" w:hAnsi="Times New Roman" w:cs="Times New Roman"/>
                <w:b w:val="0"/>
                <w:color w:val="0033CC"/>
              </w:rPr>
              <w:t xml:space="preserve"> proposta </w:t>
            </w:r>
          </w:p>
          <w:p w:rsidR="00B94BD4" w:rsidRPr="00B94BD4" w:rsidRDefault="00B94BD4" w:rsidP="002672F6">
            <w:pPr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 xml:space="preserve">“Dispõe sobre as </w:t>
            </w:r>
            <w:r w:rsidRPr="002672F6">
              <w:rPr>
                <w:rFonts w:ascii="Times New Roman" w:hAnsi="Times New Roman" w:cs="Times New Roman"/>
                <w:b w:val="0"/>
                <w:color w:val="auto"/>
              </w:rPr>
              <w:t>áreas de atuação</w:t>
            </w:r>
            <w:r w:rsidRPr="00B94BD4">
              <w:rPr>
                <w:rFonts w:ascii="Times New Roman" w:hAnsi="Times New Roman" w:cs="Times New Roman"/>
                <w:b w:val="0"/>
              </w:rPr>
              <w:t xml:space="preserve"> dos arquitetos e urbanistas </w:t>
            </w:r>
            <w:r w:rsidRPr="00B94BD4">
              <w:rPr>
                <w:rFonts w:ascii="Times New Roman" w:hAnsi="Times New Roman" w:cs="Times New Roman"/>
                <w:b w:val="0"/>
                <w:color w:val="0033CC"/>
              </w:rPr>
              <w:t>para o exercício profissional da Arquitetura e Urbanismo no Brasil</w:t>
            </w:r>
            <w:r w:rsidRPr="002672F6">
              <w:rPr>
                <w:rFonts w:ascii="Times New Roman" w:hAnsi="Times New Roman" w:cs="Times New Roman"/>
                <w:b w:val="0"/>
                <w:color w:val="0070C0"/>
              </w:rPr>
              <w:t>,</w:t>
            </w:r>
            <w:r w:rsidR="002672F6" w:rsidRPr="002672F6">
              <w:rPr>
                <w:rFonts w:ascii="Times New Roman" w:hAnsi="Times New Roman" w:cs="Times New Roman"/>
                <w:b w:val="0"/>
                <w:color w:val="0033CC"/>
              </w:rPr>
              <w:t xml:space="preserve"> </w:t>
            </w:r>
            <w:r w:rsidR="002672F6">
              <w:rPr>
                <w:rFonts w:ascii="Times New Roman" w:hAnsi="Times New Roman" w:cs="Times New Roman"/>
                <w:b w:val="0"/>
                <w:bCs/>
                <w:color w:val="0033CC"/>
              </w:rPr>
              <w:t>definida</w:t>
            </w:r>
            <w:r w:rsidR="002672F6" w:rsidRPr="002672F6">
              <w:rPr>
                <w:rFonts w:ascii="Times New Roman" w:hAnsi="Times New Roman" w:cs="Times New Roman"/>
                <w:b w:val="0"/>
                <w:bCs/>
                <w:color w:val="0033CC"/>
              </w:rPr>
              <w:t>s a partir das competências e habilidades adquiridas na formação profissional,</w:t>
            </w:r>
            <w:r w:rsidR="002672F6" w:rsidRPr="002672F6">
              <w:rPr>
                <w:b w:val="0"/>
                <w:bCs/>
                <w:color w:val="0033CC"/>
              </w:rPr>
              <w:t xml:space="preserve"> </w:t>
            </w:r>
            <w:r w:rsidRPr="00B94BD4">
              <w:rPr>
                <w:rFonts w:ascii="Times New Roman" w:hAnsi="Times New Roman" w:cs="Times New Roman"/>
                <w:b w:val="0"/>
              </w:rPr>
              <w:t>e dá outras providências.</w:t>
            </w:r>
            <w:proofErr w:type="gramEnd"/>
          </w:p>
        </w:tc>
      </w:tr>
      <w:tr w:rsidR="00B94BD4" w:rsidRPr="00571A8A" w:rsidTr="00B94BD4">
        <w:trPr>
          <w:trHeight w:val="134"/>
        </w:trPr>
        <w:tc>
          <w:tcPr>
            <w:tcW w:w="5637" w:type="dxa"/>
            <w:shd w:val="clear" w:color="auto" w:fill="auto"/>
          </w:tcPr>
          <w:p w:rsidR="00B94BD4" w:rsidRPr="00B94BD4" w:rsidRDefault="00B94BD4" w:rsidP="00B94BD4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 xml:space="preserve">Art. 1° Os arquitetos e urbanistas constituem categoria </w:t>
            </w:r>
            <w:proofErr w:type="spellStart"/>
            <w:r w:rsidRPr="00B94BD4">
              <w:rPr>
                <w:rFonts w:ascii="Times New Roman" w:hAnsi="Times New Roman" w:cs="Times New Roman"/>
                <w:b w:val="0"/>
              </w:rPr>
              <w:t>uniprofissional</w:t>
            </w:r>
            <w:proofErr w:type="spellEnd"/>
            <w:r w:rsidRPr="00B94BD4">
              <w:rPr>
                <w:rFonts w:ascii="Times New Roman" w:hAnsi="Times New Roman" w:cs="Times New Roman"/>
                <w:b w:val="0"/>
              </w:rPr>
              <w:t>, de formação generalista, cujas atividades, atribuições e campos de atuação encontram-se discriminados no art. 2° da Lei n° 12.378, de 31 de dezembro de 2010.</w:t>
            </w:r>
          </w:p>
        </w:tc>
        <w:tc>
          <w:tcPr>
            <w:tcW w:w="5387" w:type="dxa"/>
            <w:shd w:val="clear" w:color="auto" w:fill="FFFF99"/>
          </w:tcPr>
          <w:p w:rsidR="00B94BD4" w:rsidRPr="00B94BD4" w:rsidRDefault="00B94BD4" w:rsidP="00B94BD4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 xml:space="preserve">Art. </w:t>
            </w: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1° ...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>...........</w:t>
            </w:r>
          </w:p>
        </w:tc>
      </w:tr>
      <w:tr w:rsidR="00B94BD4" w:rsidRPr="00571A8A" w:rsidTr="00B94BD4">
        <w:tc>
          <w:tcPr>
            <w:tcW w:w="5637" w:type="dxa"/>
            <w:shd w:val="clear" w:color="auto" w:fill="auto"/>
          </w:tcPr>
          <w:p w:rsidR="00B94BD4" w:rsidRPr="00B94BD4" w:rsidRDefault="00B94BD4" w:rsidP="00B94BD4">
            <w:pPr>
              <w:pStyle w:val="Corpodetexto"/>
              <w:tabs>
                <w:tab w:val="left" w:pos="9639"/>
              </w:tabs>
              <w:ind w:right="61"/>
              <w:jc w:val="both"/>
              <w:rPr>
                <w:color w:val="FF0000"/>
              </w:rPr>
            </w:pPr>
            <w:r w:rsidRPr="00B94BD4">
              <w:rPr>
                <w:color w:val="FF0000"/>
              </w:rPr>
              <w:t xml:space="preserve">Art. 2° </w:t>
            </w:r>
            <w:r w:rsidRPr="00B94BD4">
              <w:rPr>
                <w:strike/>
                <w:color w:val="FF0000"/>
              </w:rPr>
              <w:t>No âmbito dos campos de atuação relacionados nos incisos deste artigo, em conformidade com o que dispõe o art. 3° da Lei n° 12.378, de 2010, ficam especificadas como privativas dos arquitetos e urbanistas as seguintes áreas de atuação:</w:t>
            </w:r>
          </w:p>
        </w:tc>
        <w:tc>
          <w:tcPr>
            <w:tcW w:w="5387" w:type="dxa"/>
            <w:shd w:val="clear" w:color="auto" w:fill="FFFF99"/>
          </w:tcPr>
          <w:p w:rsidR="00B94BD4" w:rsidRPr="00B94BD4" w:rsidRDefault="00B94BD4" w:rsidP="00B94BD4">
            <w:pPr>
              <w:rPr>
                <w:rFonts w:ascii="Times New Roman" w:eastAsia="Cambria" w:hAnsi="Times New Roman" w:cs="Times New Roman"/>
                <w:b w:val="0"/>
                <w:color w:val="0033CC"/>
              </w:rPr>
            </w:pPr>
            <w:r w:rsidRPr="00B94BD4">
              <w:rPr>
                <w:rFonts w:ascii="Times New Roman" w:hAnsi="Times New Roman" w:cs="Times New Roman"/>
                <w:b w:val="0"/>
                <w:color w:val="0033CC"/>
                <w:lang w:val="en-US"/>
              </w:rPr>
              <w:t xml:space="preserve">“Art. 2º </w:t>
            </w:r>
            <w:r w:rsidRPr="00B94BD4">
              <w:rPr>
                <w:rFonts w:ascii="Times New Roman" w:hAnsi="Times New Roman" w:cs="Times New Roman"/>
                <w:b w:val="0"/>
                <w:color w:val="0033CC"/>
              </w:rPr>
              <w:t>Ficam especificadas como de competência e habilidade do arquiteto e urbanista, adquirida na formação profissional, as seguintes áreas de atuação:”</w:t>
            </w:r>
          </w:p>
        </w:tc>
      </w:tr>
      <w:tr w:rsidR="00B94BD4" w:rsidRPr="00571A8A" w:rsidTr="00B94BD4">
        <w:tc>
          <w:tcPr>
            <w:tcW w:w="5637" w:type="dxa"/>
            <w:shd w:val="clear" w:color="auto" w:fill="auto"/>
          </w:tcPr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>I - DA ARQUITETURA E URBANISMO: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a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>)</w:t>
            </w:r>
            <w:r w:rsidRPr="00B94BD4">
              <w:rPr>
                <w:rFonts w:ascii="Times New Roman" w:hAnsi="Times New Roman" w:cs="Times New Roman"/>
                <w:b w:val="0"/>
              </w:rPr>
              <w:tab/>
              <w:t>projeto arquitetônico de edificação ou de reforma de edificação;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b)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>projeto arquitetônico de monumento;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c)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>coordenação e compatibilização de projeto arquitetônico com projetos complementares;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d)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 xml:space="preserve">relatório técnico de arquitetura referente a memorial descritivo, caderno de especificações e de encargos e avaliação pós-ocupação; </w:t>
            </w:r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(*Suspensão de Vigência...)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e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>)</w:t>
            </w:r>
            <w:r w:rsidRPr="00B94BD4">
              <w:rPr>
                <w:rFonts w:ascii="Times New Roman" w:hAnsi="Times New Roman" w:cs="Times New Roman"/>
                <w:b w:val="0"/>
              </w:rPr>
              <w:tab/>
              <w:t>desempenho de cargo ou função técnica concernente à elaboração ou análise de projeto arquitetônico;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f)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 xml:space="preserve">ensino de teoria, história e projeto de arquitetura em cursos de graduação; </w:t>
            </w:r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(*Suspensão de Vigência...)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g)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>coordenação de curso de graduação em Arquitetura e Urbanismo;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h)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>projeto urbanístico;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i)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>projeto urbanístico para fins de regularização fundiária;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j)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 xml:space="preserve">projeto de parcelamento do solo mediante loteamento; </w:t>
            </w:r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(*Suspensão de Vigência...)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lastRenderedPageBreak/>
              <w:t>k)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 xml:space="preserve">projeto de sistema viário urbano; </w:t>
            </w:r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(*Suspensão de Vigência...)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l)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>coordenação e compatibilização de projeto de urbanismo com projetos complementares;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m)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 xml:space="preserve">relatório técnico urbanístico referente a memorial descritivo e caderno de especificações e de encargos; </w:t>
            </w:r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(*Suspensão de Vigência...)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n)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>desempenho de cargo ou função técnica concernente à elaboração ou análise de projeto urbanístico; e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o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>)</w:t>
            </w:r>
            <w:r w:rsidRPr="00B94BD4">
              <w:rPr>
                <w:rFonts w:ascii="Times New Roman" w:hAnsi="Times New Roman" w:cs="Times New Roman"/>
                <w:b w:val="0"/>
              </w:rPr>
              <w:tab/>
              <w:t xml:space="preserve">ensino de teoria, história e projeto de urbanismo em cursos de graduação; </w:t>
            </w:r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(*Suspensão de Vigência...)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>II - DA ARQUITETURA DE INTERIORES: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a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>)</w:t>
            </w:r>
            <w:r w:rsidRPr="00B94BD4">
              <w:rPr>
                <w:rFonts w:ascii="Times New Roman" w:hAnsi="Times New Roman" w:cs="Times New Roman"/>
                <w:b w:val="0"/>
              </w:rPr>
              <w:tab/>
              <w:t>projeto de arquitetura de interiores;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b)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>coordenação e compatibilização de projeto de arquitetura de interiores com projetos complementares;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c)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 xml:space="preserve">relatório técnico de arquitetura de interiores referente a memorial descritivo, caderno de especificações e de encargos e avaliação pós-ocupação; </w:t>
            </w:r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(*Suspensão de Vigência...)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d)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>desempenho de cargo ou função técnica concernente à elaboração ou análise de projeto de arquitetura de interiores;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e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>)</w:t>
            </w:r>
            <w:r w:rsidRPr="00B94BD4">
              <w:rPr>
                <w:rFonts w:ascii="Times New Roman" w:hAnsi="Times New Roman" w:cs="Times New Roman"/>
                <w:b w:val="0"/>
              </w:rPr>
              <w:tab/>
              <w:t xml:space="preserve">ensino de projeto de arquitetura de interiores; </w:t>
            </w:r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(*Suspensão de Vigência...)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 xml:space="preserve">III - DA ARQUITETURA PAISAGÍSTICA: </w:t>
            </w:r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(*Suspensão de Vigência...</w:t>
            </w:r>
            <w:proofErr w:type="gramStart"/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)</w:t>
            </w:r>
            <w:proofErr w:type="gramEnd"/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a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>)</w:t>
            </w:r>
            <w:r w:rsidRPr="00B94BD4">
              <w:rPr>
                <w:rFonts w:ascii="Times New Roman" w:hAnsi="Times New Roman" w:cs="Times New Roman"/>
                <w:b w:val="0"/>
              </w:rPr>
              <w:tab/>
              <w:t xml:space="preserve">projeto de arquitetura paisagística; 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b)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 xml:space="preserve">projeto de recuperação paisagística; 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c)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 xml:space="preserve">coordenação e compatibilização de projeto de arquitetura paisagística ou de recuperação paisagística com projetos complementares; 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d)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 xml:space="preserve">cadastro do como construído (as </w:t>
            </w:r>
            <w:proofErr w:type="spellStart"/>
            <w:r w:rsidRPr="00B94BD4">
              <w:rPr>
                <w:rFonts w:ascii="Times New Roman" w:hAnsi="Times New Roman" w:cs="Times New Roman"/>
                <w:b w:val="0"/>
              </w:rPr>
              <w:t>built</w:t>
            </w:r>
            <w:proofErr w:type="spellEnd"/>
            <w:r w:rsidRPr="00B94BD4">
              <w:rPr>
                <w:rFonts w:ascii="Times New Roman" w:hAnsi="Times New Roman" w:cs="Times New Roman"/>
                <w:b w:val="0"/>
              </w:rPr>
              <w:t xml:space="preserve">) de obra ou serviço técnico resultante de projeto de arquitetura paisagística; 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e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>)</w:t>
            </w:r>
            <w:r w:rsidRPr="00B94BD4">
              <w:rPr>
                <w:rFonts w:ascii="Times New Roman" w:hAnsi="Times New Roman" w:cs="Times New Roman"/>
                <w:b w:val="0"/>
              </w:rPr>
              <w:tab/>
              <w:t xml:space="preserve">desempenho de cargo ou função técnica concernente a elaboração ou análise de projeto de arquitetura paisagística; 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f)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 xml:space="preserve">ensino de teoria e de projeto de arquitetura paisagística; 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 xml:space="preserve">IV - DO PATRIMÔNIO HISTÓRICO CULTURAL E ARTÍSTICO: </w:t>
            </w:r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(*Suspensão de Vigência...</w:t>
            </w:r>
            <w:proofErr w:type="gramStart"/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)</w:t>
            </w:r>
            <w:proofErr w:type="gramEnd"/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a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>)</w:t>
            </w:r>
            <w:r w:rsidRPr="00B94BD4">
              <w:rPr>
                <w:rFonts w:ascii="Times New Roman" w:hAnsi="Times New Roman" w:cs="Times New Roman"/>
                <w:b w:val="0"/>
              </w:rPr>
              <w:tab/>
              <w:t>projeto e execução de intervenção no patrimônio histórico cultural e artístico, arquitetônico, urbanístico, paisagístico, monumentos, práticas de projeto e soluções tecnológicas para reutilização, reabilitação, reconstrução, preservação, conservação, restauro e valorização de edificações, conjuntos e cidades;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b)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>coordenação da compatibilização de projeto de preservação do patrimônio histórico cultural e artístico com projetos complementares;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c)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>direção, condução, gerenciamento, supervisão e fiscalização de obra ou serviço técnico referente à preservação do patrimônio histórico cultural e artístico;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d)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 xml:space="preserve">inventário, vistoria, perícia, avaliação, </w:t>
            </w:r>
            <w:r w:rsidRPr="00B94BD4">
              <w:rPr>
                <w:rFonts w:ascii="Times New Roman" w:hAnsi="Times New Roman" w:cs="Times New Roman"/>
                <w:b w:val="0"/>
              </w:rPr>
              <w:lastRenderedPageBreak/>
              <w:t>monitoramento, laudo e parecer técnico, auditoria e arbitragem em obra ou serviço técnico referente à preservação do patrimônio histórico cultural e artístico;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e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>)</w:t>
            </w:r>
            <w:r w:rsidRPr="00B94BD4">
              <w:rPr>
                <w:rFonts w:ascii="Times New Roman" w:hAnsi="Times New Roman" w:cs="Times New Roman"/>
                <w:b w:val="0"/>
              </w:rPr>
              <w:tab/>
              <w:t>desempenho de cargo ou função técnica referente à preservação do patrimônio histórico cultural e artístico;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f)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>ensino de teoria, técnica e projeto de preservação do patrimônio histórico cultural e artístico;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 xml:space="preserve">V - DO PLANEJAMENTO URBANO E REGIONAL: </w:t>
            </w:r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(*Suspensão de Vigência...</w:t>
            </w:r>
            <w:proofErr w:type="gramStart"/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)</w:t>
            </w:r>
            <w:proofErr w:type="gramEnd"/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 xml:space="preserve">a) coordenação de equipe multidisciplinar de planejamento concernente a plano ou traçado de cidade, plano diretor, plano de requalificação urbana, plano setorial urbano, plano de intervenção local, plano de habitação de interesse social, plano de regularização fundiária e de elaboração </w:t>
            </w: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de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estudo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 xml:space="preserve"> de impacto de vizinhança;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 xml:space="preserve">VI - DO CONFORTO AMBIENTAL: </w:t>
            </w:r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(*Suspensão de Vigência...</w:t>
            </w:r>
            <w:proofErr w:type="gramStart"/>
            <w:r w:rsidRPr="00B94BD4">
              <w:rPr>
                <w:rFonts w:ascii="Times New Roman" w:hAnsi="Times New Roman" w:cs="Times New Roman"/>
                <w:b w:val="0"/>
                <w:strike/>
                <w:color w:val="FF0000"/>
              </w:rPr>
              <w:t>)</w:t>
            </w:r>
            <w:proofErr w:type="gramEnd"/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a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>)</w:t>
            </w:r>
            <w:r w:rsidRPr="00B94BD4">
              <w:rPr>
                <w:rFonts w:ascii="Times New Roman" w:hAnsi="Times New Roman" w:cs="Times New Roman"/>
                <w:b w:val="0"/>
              </w:rPr>
              <w:tab/>
              <w:t>projeto de arquitetura da iluminação do edifício e do espaço urbano;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b)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>projeto de acessibilidade e ergonomia da edificação;</w:t>
            </w:r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94BD4">
              <w:rPr>
                <w:rFonts w:ascii="Times New Roman" w:hAnsi="Times New Roman" w:cs="Times New Roman"/>
                <w:b w:val="0"/>
              </w:rPr>
              <w:t>c)</w:t>
            </w:r>
            <w:proofErr w:type="gramEnd"/>
            <w:r w:rsidRPr="00B94BD4">
              <w:rPr>
                <w:rFonts w:ascii="Times New Roman" w:hAnsi="Times New Roman" w:cs="Times New Roman"/>
                <w:b w:val="0"/>
              </w:rPr>
              <w:tab/>
              <w:t>projeto de acessibilidade e ergonomia do espaço urbano.</w:t>
            </w:r>
          </w:p>
        </w:tc>
        <w:tc>
          <w:tcPr>
            <w:tcW w:w="5387" w:type="dxa"/>
            <w:shd w:val="clear" w:color="auto" w:fill="FFFF99"/>
          </w:tcPr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lastRenderedPageBreak/>
              <w:t>I - DA ARQUITETURA E URBANISMO:</w:t>
            </w:r>
          </w:p>
          <w:p w:rsidR="00B94BD4" w:rsidRPr="00B94BD4" w:rsidRDefault="003943E7" w:rsidP="00B94BD4">
            <w:pPr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......................................................................................</w:t>
            </w:r>
            <w:proofErr w:type="gramEnd"/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>II - DA ARQUITETURA DE INTERIORES:</w:t>
            </w:r>
          </w:p>
          <w:p w:rsidR="00B94BD4" w:rsidRPr="00B94BD4" w:rsidRDefault="003943E7" w:rsidP="00B94BD4">
            <w:pPr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......................................................................................</w:t>
            </w:r>
            <w:proofErr w:type="gramEnd"/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 xml:space="preserve">III - DA ARQUITETURA PAISAGÍSTICA: </w:t>
            </w:r>
          </w:p>
          <w:p w:rsidR="00B94BD4" w:rsidRPr="00B94BD4" w:rsidRDefault="003943E7" w:rsidP="003943E7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.....................................................................................</w:t>
            </w:r>
            <w:proofErr w:type="gramEnd"/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>IV - DO PATRIMÔNIO HISTÓRICO CULTURAL E ARTÍSTICO:</w:t>
            </w:r>
          </w:p>
          <w:p w:rsidR="00B94BD4" w:rsidRPr="00B94BD4" w:rsidRDefault="003943E7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......................................................................................</w:t>
            </w:r>
            <w:proofErr w:type="gramEnd"/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 xml:space="preserve">V - DO PLANEJAMENTO URBANO E REGIONAL: </w:t>
            </w:r>
          </w:p>
          <w:p w:rsidR="003943E7" w:rsidRDefault="003943E7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..................................................................................</w:t>
            </w:r>
            <w:proofErr w:type="gramEnd"/>
          </w:p>
          <w:p w:rsidR="00B94BD4" w:rsidRPr="00B94BD4" w:rsidRDefault="00B94BD4" w:rsidP="00B94BD4">
            <w:pPr>
              <w:rPr>
                <w:rFonts w:ascii="Times New Roman" w:hAnsi="Times New Roman" w:cs="Times New Roman"/>
                <w:b w:val="0"/>
                <w:strike/>
                <w:color w:val="FF0000"/>
              </w:rPr>
            </w:pPr>
            <w:r w:rsidRPr="00B94BD4">
              <w:rPr>
                <w:rFonts w:ascii="Times New Roman" w:hAnsi="Times New Roman" w:cs="Times New Roman"/>
                <w:b w:val="0"/>
              </w:rPr>
              <w:t xml:space="preserve">VI - DO CONFORTO AMBIENTAL: </w:t>
            </w:r>
          </w:p>
          <w:p w:rsidR="00B94BD4" w:rsidRPr="00B94BD4" w:rsidRDefault="003943E7" w:rsidP="00B94BD4">
            <w:pPr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...................................................................................</w:t>
            </w:r>
            <w:proofErr w:type="gramEnd"/>
          </w:p>
        </w:tc>
      </w:tr>
      <w:tr w:rsidR="00B94BD4" w:rsidRPr="00571A8A" w:rsidTr="00B94BD4">
        <w:tc>
          <w:tcPr>
            <w:tcW w:w="5637" w:type="dxa"/>
            <w:shd w:val="clear" w:color="auto" w:fill="auto"/>
          </w:tcPr>
          <w:p w:rsidR="00B94BD4" w:rsidRPr="00B94BD4" w:rsidRDefault="00B94BD4" w:rsidP="00B94BD4">
            <w:pPr>
              <w:pStyle w:val="Corpodetexto"/>
              <w:ind w:left="100" w:right="380"/>
              <w:jc w:val="both"/>
            </w:pPr>
            <w:r w:rsidRPr="00B94BD4">
              <w:lastRenderedPageBreak/>
              <w:t xml:space="preserve">Art. 3° As demais áreas de atuação dos arquitetos e urbanistas constantes do art. 2° da Lei n° 12.378, de 2010, </w:t>
            </w:r>
            <w:r w:rsidRPr="00B94BD4">
              <w:rPr>
                <w:strike/>
                <w:color w:val="FF0000"/>
              </w:rPr>
              <w:t>que não lhes sejam privativas nos termos do art. 2° desta Resolução,</w:t>
            </w:r>
            <w:r w:rsidRPr="00B94BD4">
              <w:t xml:space="preserve"> constituem áreas de atuação compartilhadas entre os profissionais da Arquitetura e Urbanismo e os de outras profissões regulamentadas.</w:t>
            </w:r>
          </w:p>
        </w:tc>
        <w:tc>
          <w:tcPr>
            <w:tcW w:w="5387" w:type="dxa"/>
            <w:shd w:val="clear" w:color="auto" w:fill="FFFF99"/>
          </w:tcPr>
          <w:p w:rsidR="00B94BD4" w:rsidRPr="00B94BD4" w:rsidRDefault="00B94BD4" w:rsidP="00B94B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lang w:eastAsia="pt-BR" w:bidi="pt-BR"/>
              </w:rPr>
            </w:pPr>
            <w:r w:rsidRPr="00B94BD4">
              <w:rPr>
                <w:rFonts w:ascii="Times New Roman" w:eastAsia="Calibri" w:hAnsi="Times New Roman" w:cs="Times New Roman"/>
                <w:b w:val="0"/>
                <w:lang w:eastAsia="pt-BR" w:bidi="pt-BR"/>
              </w:rPr>
              <w:t xml:space="preserve">“Art. 3º As demais áreas de atuação dos arquitetos e urbanistas </w:t>
            </w:r>
            <w:r w:rsidRPr="00B94BD4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>para o exercício da Arquitetura e Urbanismo</w:t>
            </w:r>
            <w:r w:rsidRPr="00B94BD4">
              <w:rPr>
                <w:rFonts w:ascii="Times New Roman" w:eastAsia="Calibri" w:hAnsi="Times New Roman" w:cs="Times New Roman"/>
                <w:b w:val="0"/>
                <w:lang w:eastAsia="pt-BR" w:bidi="pt-BR"/>
              </w:rPr>
              <w:t xml:space="preserve">, constantes do art. 2° da Lei n° 12.378, de 2010, constituem áreas de atuação </w:t>
            </w:r>
            <w:r w:rsidRPr="00B94BD4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>que podem ser compartilhadas</w:t>
            </w:r>
            <w:r w:rsidRPr="00B94BD4">
              <w:rPr>
                <w:rFonts w:ascii="Times New Roman" w:eastAsia="Calibri" w:hAnsi="Times New Roman" w:cs="Times New Roman"/>
                <w:b w:val="0"/>
                <w:color w:val="FF0000"/>
                <w:lang w:eastAsia="pt-BR" w:bidi="pt-BR"/>
              </w:rPr>
              <w:t xml:space="preserve"> </w:t>
            </w:r>
            <w:r w:rsidRPr="00B94BD4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 xml:space="preserve">com outras profissões regulamentadas.” </w:t>
            </w:r>
          </w:p>
        </w:tc>
      </w:tr>
      <w:tr w:rsidR="00B94BD4" w:rsidRPr="00571A8A" w:rsidTr="00B94BD4">
        <w:tc>
          <w:tcPr>
            <w:tcW w:w="5637" w:type="dxa"/>
            <w:shd w:val="clear" w:color="auto" w:fill="auto"/>
          </w:tcPr>
          <w:p w:rsidR="00B94BD4" w:rsidRPr="00B94BD4" w:rsidRDefault="00B94BD4" w:rsidP="00B94BD4">
            <w:pPr>
              <w:pStyle w:val="Corpodetexto"/>
              <w:ind w:left="100" w:right="381"/>
              <w:jc w:val="both"/>
            </w:pPr>
            <w:r w:rsidRPr="00B94BD4">
              <w:t>Glossário Anexo</w:t>
            </w:r>
          </w:p>
          <w:p w:rsidR="00B94BD4" w:rsidRPr="00B94BD4" w:rsidRDefault="00B94BD4" w:rsidP="00B94BD4">
            <w:pPr>
              <w:pStyle w:val="Corpodetexto"/>
              <w:ind w:left="100" w:right="381"/>
              <w:jc w:val="both"/>
            </w:pPr>
            <w:r w:rsidRPr="00B94BD4">
              <w:t xml:space="preserve">Este Anexo contém o Glossário referente às atividades e atribuições discriminadas no art. 2° da Lei n° 12.378, de 31 de dezembro de 2010, que, por meio desta Resolução são especificadas, </w:t>
            </w:r>
            <w:r w:rsidRPr="00B94BD4">
              <w:rPr>
                <w:strike/>
                <w:color w:val="FF0000"/>
              </w:rPr>
              <w:t>em seu art. 2°, como áreas de atuação privativas dos arquitetos e urbanistas.</w:t>
            </w:r>
            <w:r w:rsidRPr="00B94BD4">
              <w:t xml:space="preserve"> Ainda que os verbetes aqui elencados possam ser também aplicáveis a outros contextos, para os fins desta Resolução </w:t>
            </w:r>
            <w:r w:rsidRPr="00B94BD4">
              <w:rPr>
                <w:strike/>
                <w:color w:val="FF0000"/>
              </w:rPr>
              <w:t>não</w:t>
            </w:r>
            <w:r w:rsidRPr="00B94BD4">
              <w:t xml:space="preserve"> deve prevalecer entendimento ou aplicação </w:t>
            </w:r>
            <w:r w:rsidRPr="00B94BD4">
              <w:rPr>
                <w:strike/>
                <w:color w:val="FF0000"/>
              </w:rPr>
              <w:t>distinta</w:t>
            </w:r>
            <w:r w:rsidRPr="00B94BD4">
              <w:t xml:space="preserve"> do que dispõe este Glossário.</w:t>
            </w:r>
          </w:p>
        </w:tc>
        <w:tc>
          <w:tcPr>
            <w:tcW w:w="5387" w:type="dxa"/>
            <w:shd w:val="clear" w:color="auto" w:fill="FFFF99"/>
          </w:tcPr>
          <w:p w:rsidR="00B94BD4" w:rsidRPr="00214E1D" w:rsidRDefault="00B94BD4" w:rsidP="00B94B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</w:pPr>
            <w:r w:rsidRPr="00214E1D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>GLOSSÁRIO ANEXO</w:t>
            </w:r>
          </w:p>
          <w:p w:rsidR="00B94BD4" w:rsidRDefault="00B94BD4" w:rsidP="002672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</w:pPr>
            <w:r w:rsidRPr="00B94BD4">
              <w:rPr>
                <w:rFonts w:ascii="Times New Roman" w:eastAsia="Calibri" w:hAnsi="Times New Roman" w:cs="Times New Roman"/>
                <w:b w:val="0"/>
                <w:lang w:eastAsia="pt-BR" w:bidi="pt-BR"/>
              </w:rPr>
              <w:t>“Este Anexo contém o Glossário referente às atividades e atribuições discriminadas no art. 2° da Lei n° 12.378, de 31 de dezembro de 2010, que, por meio desta Resolução são especificadas. Ainda que os verbetes aqui elencados possam ser também aplicáveis a outros contextos, para os fins desta Resolução deve prevalecer entendimento ou aplicação do que dispõe este Glossário</w:t>
            </w:r>
            <w:r w:rsidR="002672F6">
              <w:rPr>
                <w:rFonts w:ascii="Times New Roman" w:eastAsia="Calibri" w:hAnsi="Times New Roman" w:cs="Times New Roman"/>
                <w:b w:val="0"/>
                <w:lang w:eastAsia="pt-BR" w:bidi="pt-BR"/>
              </w:rPr>
              <w:t xml:space="preserve"> </w:t>
            </w:r>
            <w:r w:rsidR="002672F6" w:rsidRPr="002672F6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>e</w:t>
            </w:r>
            <w:r w:rsidR="00214E1D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>,</w:t>
            </w:r>
            <w:r w:rsidR="002672F6" w:rsidRPr="002672F6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 xml:space="preserve"> de forma complementar, pode</w:t>
            </w:r>
            <w:r w:rsidR="00214E1D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>rá</w:t>
            </w:r>
            <w:r w:rsidR="002672F6" w:rsidRPr="002672F6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 xml:space="preserve"> ser consultado </w:t>
            </w:r>
            <w:r w:rsidR="002672F6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 xml:space="preserve">o </w:t>
            </w:r>
            <w:r w:rsidRPr="00B94BD4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>Glossário Anexo da Resolução CAU/BR nº 21</w:t>
            </w:r>
            <w:r w:rsidR="00214E1D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>, de 2012</w:t>
            </w:r>
            <w:r w:rsidRPr="00B94BD4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>.”</w:t>
            </w:r>
          </w:p>
          <w:p w:rsidR="00C80C99" w:rsidRDefault="00C80C99" w:rsidP="002672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</w:pPr>
          </w:p>
          <w:p w:rsidR="00214E1D" w:rsidRPr="00B94BD4" w:rsidRDefault="00214E1D" w:rsidP="002672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</w:pPr>
          </w:p>
        </w:tc>
      </w:tr>
      <w:tr w:rsidR="00B94BD4" w:rsidRPr="00571A8A" w:rsidTr="00B94BD4">
        <w:tc>
          <w:tcPr>
            <w:tcW w:w="5637" w:type="dxa"/>
            <w:shd w:val="clear" w:color="auto" w:fill="auto"/>
          </w:tcPr>
          <w:p w:rsidR="00B94BD4" w:rsidRPr="00B94BD4" w:rsidRDefault="00B94BD4" w:rsidP="00B94BD4">
            <w:pPr>
              <w:pStyle w:val="Corpodetexto"/>
              <w:ind w:left="100" w:right="381"/>
              <w:jc w:val="both"/>
            </w:pPr>
          </w:p>
        </w:tc>
        <w:tc>
          <w:tcPr>
            <w:tcW w:w="5387" w:type="dxa"/>
            <w:shd w:val="clear" w:color="auto" w:fill="FFFF99"/>
          </w:tcPr>
          <w:p w:rsidR="00B94BD4" w:rsidRPr="00B94BD4" w:rsidRDefault="00B94BD4" w:rsidP="00B94B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</w:pPr>
            <w:r w:rsidRPr="00B94BD4"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  <w:t>Art. 2º Revoga os efeitos de suspensão de vigência de disposições da Resolução CAU/BR nº 51, de 12 de julho de 2013, estabelecidos pela DPOBR nº 094-01/2019 do CAU/BR.</w:t>
            </w:r>
          </w:p>
        </w:tc>
      </w:tr>
      <w:tr w:rsidR="00214E1D" w:rsidRPr="00214E1D" w:rsidTr="000C1622">
        <w:tc>
          <w:tcPr>
            <w:tcW w:w="5637" w:type="dxa"/>
            <w:shd w:val="clear" w:color="auto" w:fill="auto"/>
          </w:tcPr>
          <w:p w:rsidR="00214E1D" w:rsidRPr="00B94BD4" w:rsidRDefault="00214E1D" w:rsidP="000C1622">
            <w:pPr>
              <w:pStyle w:val="Corpodetexto"/>
              <w:ind w:left="100" w:right="381"/>
              <w:jc w:val="both"/>
            </w:pPr>
            <w:r w:rsidRPr="00214E1D">
              <w:rPr>
                <w:strike/>
                <w:color w:val="FF0000"/>
              </w:rPr>
              <w:t>Art. 4°</w:t>
            </w:r>
            <w:r w:rsidRPr="00B94BD4">
              <w:t xml:space="preserve"> Esta Resolução entra em vigor na data de sua publicação, </w:t>
            </w:r>
            <w:r w:rsidRPr="00B94BD4">
              <w:rPr>
                <w:strike/>
                <w:color w:val="FF0000"/>
              </w:rPr>
              <w:t xml:space="preserve">asseguradas aos técnicos de nível médio ou de 2° grau as prerrogativas conferidas pelo Decreto n° 90.922, de </w:t>
            </w:r>
            <w:proofErr w:type="gramStart"/>
            <w:r w:rsidRPr="00B94BD4">
              <w:rPr>
                <w:strike/>
                <w:color w:val="FF0000"/>
              </w:rPr>
              <w:t>6</w:t>
            </w:r>
            <w:proofErr w:type="gramEnd"/>
            <w:r w:rsidRPr="00B94BD4">
              <w:rPr>
                <w:strike/>
                <w:color w:val="FF0000"/>
              </w:rPr>
              <w:t xml:space="preserve"> de fevereiro de</w:t>
            </w:r>
            <w:r w:rsidRPr="00B94BD4">
              <w:rPr>
                <w:strike/>
                <w:color w:val="FF0000"/>
                <w:spacing w:val="1"/>
              </w:rPr>
              <w:t xml:space="preserve"> </w:t>
            </w:r>
            <w:r w:rsidRPr="00B94BD4">
              <w:rPr>
                <w:strike/>
                <w:color w:val="FF0000"/>
              </w:rPr>
              <w:t>1985.</w:t>
            </w:r>
          </w:p>
        </w:tc>
        <w:tc>
          <w:tcPr>
            <w:tcW w:w="5387" w:type="dxa"/>
            <w:shd w:val="clear" w:color="auto" w:fill="FFFF99"/>
          </w:tcPr>
          <w:p w:rsidR="00214E1D" w:rsidRPr="00214E1D" w:rsidRDefault="00214E1D" w:rsidP="000C16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 w:val="0"/>
                <w:color w:val="0033CC"/>
                <w:lang w:eastAsia="pt-BR" w:bidi="pt-BR"/>
              </w:rPr>
            </w:pPr>
            <w:r w:rsidRPr="00214E1D">
              <w:rPr>
                <w:rFonts w:ascii="Times New Roman" w:hAnsi="Times New Roman" w:cs="Times New Roman"/>
                <w:b w:val="0"/>
                <w:color w:val="0033CC"/>
              </w:rPr>
              <w:t xml:space="preserve">Art.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33CC"/>
              </w:rPr>
              <w:t>3</w:t>
            </w:r>
            <w:r w:rsidRPr="00214E1D">
              <w:rPr>
                <w:rFonts w:ascii="Times New Roman" w:hAnsi="Times New Roman" w:cs="Times New Roman"/>
                <w:b w:val="0"/>
                <w:color w:val="0033CC"/>
              </w:rPr>
              <w:t>º Esta Resolução entra em vigor na data de sua publicação.”</w:t>
            </w:r>
            <w:proofErr w:type="gramEnd"/>
          </w:p>
        </w:tc>
      </w:tr>
    </w:tbl>
    <w:p w:rsidR="002F184E" w:rsidRDefault="002F184E" w:rsidP="00E425A3">
      <w:pPr>
        <w:rPr>
          <w:rFonts w:ascii="Times New Roman" w:hAnsi="Times New Roman"/>
          <w:b w:val="0"/>
        </w:rPr>
      </w:pPr>
    </w:p>
    <w:p w:rsidR="002F184E" w:rsidRPr="00F205B4" w:rsidRDefault="002F184E" w:rsidP="00E425A3">
      <w:pPr>
        <w:rPr>
          <w:rFonts w:ascii="Times New Roman" w:hAnsi="Times New Roman"/>
          <w:b w:val="0"/>
        </w:rPr>
      </w:pPr>
    </w:p>
    <w:sectPr w:rsidR="002F184E" w:rsidRPr="00F205B4" w:rsidSect="00FC05C6">
      <w:headerReference w:type="default" r:id="rId7"/>
      <w:footerReference w:type="default" r:id="rId8"/>
      <w:pgSz w:w="11906" w:h="16838"/>
      <w:pgMar w:top="1843" w:right="1274" w:bottom="1417" w:left="1701" w:header="510" w:footer="7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30C" w:rsidRDefault="00BC030C" w:rsidP="00783D72">
      <w:pPr>
        <w:spacing w:after="0" w:line="240" w:lineRule="auto"/>
      </w:pPr>
      <w:r>
        <w:separator/>
      </w:r>
    </w:p>
  </w:endnote>
  <w:endnote w:type="continuationSeparator" w:id="0">
    <w:p w:rsidR="00BC030C" w:rsidRDefault="00BC030C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126658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3943E7" w:rsidRPr="00C25F47" w:rsidRDefault="001E78F6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b w:val="0"/>
            <w:bCs/>
            <w:color w:val="008080"/>
          </w:rPr>
          <w:fldChar w:fldCharType="begin"/>
        </w:r>
        <w:r w:rsidR="003943E7" w:rsidRPr="00C25F47">
          <w:rPr>
            <w:bCs/>
            <w:color w:val="008080"/>
          </w:rPr>
          <w:instrText>PAGE   \* MERGEFORMAT</w:instrText>
        </w:r>
        <w:r w:rsidRPr="00C25F47">
          <w:rPr>
            <w:b w:val="0"/>
            <w:bCs/>
            <w:color w:val="008080"/>
          </w:rPr>
          <w:fldChar w:fldCharType="separate"/>
        </w:r>
        <w:r w:rsidR="00F04EB5">
          <w:rPr>
            <w:bCs/>
            <w:noProof/>
            <w:color w:val="008080"/>
          </w:rPr>
          <w:t>1</w:t>
        </w:r>
        <w:r w:rsidRPr="00C25F47">
          <w:rPr>
            <w:b w:val="0"/>
            <w:bCs/>
            <w:color w:val="008080"/>
          </w:rPr>
          <w:fldChar w:fldCharType="end"/>
        </w:r>
      </w:p>
    </w:sdtContent>
  </w:sdt>
  <w:p w:rsidR="003943E7" w:rsidRPr="00C25F47" w:rsidRDefault="003943E7" w:rsidP="00C25F4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-4804</wp:posOffset>
          </wp:positionH>
          <wp:positionV relativeFrom="paragraph">
            <wp:posOffset>4142</wp:posOffset>
          </wp:positionV>
          <wp:extent cx="7550592" cy="715617"/>
          <wp:effectExtent l="19050" t="0" r="0" b="0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592" cy="715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30C" w:rsidRDefault="00BC030C" w:rsidP="00783D72">
      <w:pPr>
        <w:spacing w:after="0" w:line="240" w:lineRule="auto"/>
      </w:pPr>
      <w:r>
        <w:separator/>
      </w:r>
    </w:p>
  </w:footnote>
  <w:footnote w:type="continuationSeparator" w:id="0">
    <w:p w:rsidR="00BC030C" w:rsidRDefault="00BC030C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3E7" w:rsidRDefault="003943E7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8AF"/>
    <w:multiLevelType w:val="hybridMultilevel"/>
    <w:tmpl w:val="DC60E528"/>
    <w:lvl w:ilvl="0" w:tplc="0DA277E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7A7C"/>
    <w:multiLevelType w:val="hybridMultilevel"/>
    <w:tmpl w:val="93523B5E"/>
    <w:lvl w:ilvl="0" w:tplc="BB809B34">
      <w:start w:val="25"/>
      <w:numFmt w:val="decimal"/>
      <w:lvlText w:val="%1"/>
      <w:lvlJc w:val="left"/>
      <w:pPr>
        <w:ind w:left="5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9" w:hanging="360"/>
      </w:pPr>
    </w:lvl>
    <w:lvl w:ilvl="2" w:tplc="0416001B" w:tentative="1">
      <w:start w:val="1"/>
      <w:numFmt w:val="lowerRoman"/>
      <w:lvlText w:val="%3."/>
      <w:lvlJc w:val="right"/>
      <w:pPr>
        <w:ind w:left="1969" w:hanging="180"/>
      </w:pPr>
    </w:lvl>
    <w:lvl w:ilvl="3" w:tplc="0416000F" w:tentative="1">
      <w:start w:val="1"/>
      <w:numFmt w:val="decimal"/>
      <w:lvlText w:val="%4."/>
      <w:lvlJc w:val="left"/>
      <w:pPr>
        <w:ind w:left="2689" w:hanging="360"/>
      </w:pPr>
    </w:lvl>
    <w:lvl w:ilvl="4" w:tplc="04160019" w:tentative="1">
      <w:start w:val="1"/>
      <w:numFmt w:val="lowerLetter"/>
      <w:lvlText w:val="%5."/>
      <w:lvlJc w:val="left"/>
      <w:pPr>
        <w:ind w:left="3409" w:hanging="360"/>
      </w:pPr>
    </w:lvl>
    <w:lvl w:ilvl="5" w:tplc="0416001B" w:tentative="1">
      <w:start w:val="1"/>
      <w:numFmt w:val="lowerRoman"/>
      <w:lvlText w:val="%6."/>
      <w:lvlJc w:val="right"/>
      <w:pPr>
        <w:ind w:left="4129" w:hanging="180"/>
      </w:pPr>
    </w:lvl>
    <w:lvl w:ilvl="6" w:tplc="0416000F" w:tentative="1">
      <w:start w:val="1"/>
      <w:numFmt w:val="decimal"/>
      <w:lvlText w:val="%7."/>
      <w:lvlJc w:val="left"/>
      <w:pPr>
        <w:ind w:left="4849" w:hanging="360"/>
      </w:pPr>
    </w:lvl>
    <w:lvl w:ilvl="7" w:tplc="04160019" w:tentative="1">
      <w:start w:val="1"/>
      <w:numFmt w:val="lowerLetter"/>
      <w:lvlText w:val="%8."/>
      <w:lvlJc w:val="left"/>
      <w:pPr>
        <w:ind w:left="5569" w:hanging="360"/>
      </w:pPr>
    </w:lvl>
    <w:lvl w:ilvl="8" w:tplc="0416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>
    <w:nsid w:val="1B7C1E5E"/>
    <w:multiLevelType w:val="multilevel"/>
    <w:tmpl w:val="6EB213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D313C"/>
    <w:multiLevelType w:val="hybridMultilevel"/>
    <w:tmpl w:val="08666C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A2674"/>
    <w:multiLevelType w:val="hybridMultilevel"/>
    <w:tmpl w:val="CDB05C58"/>
    <w:lvl w:ilvl="0" w:tplc="25DCBC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840FF"/>
    <w:multiLevelType w:val="hybridMultilevel"/>
    <w:tmpl w:val="687CC1FE"/>
    <w:lvl w:ilvl="0" w:tplc="809C73A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B3CD6"/>
    <w:multiLevelType w:val="hybridMultilevel"/>
    <w:tmpl w:val="E2661D50"/>
    <w:lvl w:ilvl="0" w:tplc="80FCE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D239E"/>
    <w:multiLevelType w:val="hybridMultilevel"/>
    <w:tmpl w:val="54DCD9EA"/>
    <w:lvl w:ilvl="0" w:tplc="ACE8BE9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0647E"/>
    <w:rsid w:val="0000727B"/>
    <w:rsid w:val="00024813"/>
    <w:rsid w:val="0003109B"/>
    <w:rsid w:val="00074029"/>
    <w:rsid w:val="000B4847"/>
    <w:rsid w:val="000B4B1A"/>
    <w:rsid w:val="000F06F3"/>
    <w:rsid w:val="001073EA"/>
    <w:rsid w:val="001127C6"/>
    <w:rsid w:val="00121C3D"/>
    <w:rsid w:val="00126FE7"/>
    <w:rsid w:val="00135D84"/>
    <w:rsid w:val="001416CF"/>
    <w:rsid w:val="001554A5"/>
    <w:rsid w:val="00164F6C"/>
    <w:rsid w:val="001721F5"/>
    <w:rsid w:val="00173106"/>
    <w:rsid w:val="00175147"/>
    <w:rsid w:val="00187E43"/>
    <w:rsid w:val="00193E0F"/>
    <w:rsid w:val="001B275B"/>
    <w:rsid w:val="001C1B20"/>
    <w:rsid w:val="001E41B4"/>
    <w:rsid w:val="001E78F6"/>
    <w:rsid w:val="00214E1D"/>
    <w:rsid w:val="00226835"/>
    <w:rsid w:val="002402C6"/>
    <w:rsid w:val="002505CD"/>
    <w:rsid w:val="002630D9"/>
    <w:rsid w:val="002672F6"/>
    <w:rsid w:val="0027189E"/>
    <w:rsid w:val="00277F51"/>
    <w:rsid w:val="00282572"/>
    <w:rsid w:val="002A0B9A"/>
    <w:rsid w:val="002B172B"/>
    <w:rsid w:val="002C1A00"/>
    <w:rsid w:val="002D3345"/>
    <w:rsid w:val="002E07C6"/>
    <w:rsid w:val="002F184E"/>
    <w:rsid w:val="002F2914"/>
    <w:rsid w:val="00363315"/>
    <w:rsid w:val="00372682"/>
    <w:rsid w:val="0038735E"/>
    <w:rsid w:val="003943E7"/>
    <w:rsid w:val="003B0716"/>
    <w:rsid w:val="003B5503"/>
    <w:rsid w:val="003E70FD"/>
    <w:rsid w:val="003F133A"/>
    <w:rsid w:val="003F23C2"/>
    <w:rsid w:val="003F7E9F"/>
    <w:rsid w:val="0042470B"/>
    <w:rsid w:val="00436FC0"/>
    <w:rsid w:val="00442E1A"/>
    <w:rsid w:val="00454B4F"/>
    <w:rsid w:val="00455B40"/>
    <w:rsid w:val="00480A51"/>
    <w:rsid w:val="00483272"/>
    <w:rsid w:val="004B2302"/>
    <w:rsid w:val="004C3CE4"/>
    <w:rsid w:val="004D01DF"/>
    <w:rsid w:val="00502F1C"/>
    <w:rsid w:val="00525A8E"/>
    <w:rsid w:val="0054514D"/>
    <w:rsid w:val="00545591"/>
    <w:rsid w:val="00546C7F"/>
    <w:rsid w:val="00547ADA"/>
    <w:rsid w:val="0055062C"/>
    <w:rsid w:val="005B3255"/>
    <w:rsid w:val="005C0125"/>
    <w:rsid w:val="005F3DF9"/>
    <w:rsid w:val="00604026"/>
    <w:rsid w:val="0061798A"/>
    <w:rsid w:val="00633DB7"/>
    <w:rsid w:val="006404F8"/>
    <w:rsid w:val="006547DB"/>
    <w:rsid w:val="00672E06"/>
    <w:rsid w:val="006A5989"/>
    <w:rsid w:val="006D5261"/>
    <w:rsid w:val="006E179F"/>
    <w:rsid w:val="006E2A5A"/>
    <w:rsid w:val="00716397"/>
    <w:rsid w:val="00755049"/>
    <w:rsid w:val="0077768A"/>
    <w:rsid w:val="00783D72"/>
    <w:rsid w:val="00784E39"/>
    <w:rsid w:val="007A7411"/>
    <w:rsid w:val="007C07A7"/>
    <w:rsid w:val="007C19F2"/>
    <w:rsid w:val="007C29C2"/>
    <w:rsid w:val="007D0AAA"/>
    <w:rsid w:val="00812CE5"/>
    <w:rsid w:val="008252E8"/>
    <w:rsid w:val="00831A11"/>
    <w:rsid w:val="00853CD4"/>
    <w:rsid w:val="0085501A"/>
    <w:rsid w:val="0086131D"/>
    <w:rsid w:val="008765D2"/>
    <w:rsid w:val="008B11C0"/>
    <w:rsid w:val="008B58BC"/>
    <w:rsid w:val="008C23B5"/>
    <w:rsid w:val="008E0B4A"/>
    <w:rsid w:val="008F7728"/>
    <w:rsid w:val="0090035F"/>
    <w:rsid w:val="009A4344"/>
    <w:rsid w:val="009A7A63"/>
    <w:rsid w:val="009B4745"/>
    <w:rsid w:val="009F5860"/>
    <w:rsid w:val="00A01E12"/>
    <w:rsid w:val="00A1498F"/>
    <w:rsid w:val="00A409A5"/>
    <w:rsid w:val="00A43CFF"/>
    <w:rsid w:val="00A55242"/>
    <w:rsid w:val="00A847C6"/>
    <w:rsid w:val="00AA3768"/>
    <w:rsid w:val="00AA49EC"/>
    <w:rsid w:val="00AC519D"/>
    <w:rsid w:val="00AC61CD"/>
    <w:rsid w:val="00AC7032"/>
    <w:rsid w:val="00AD7378"/>
    <w:rsid w:val="00AE102D"/>
    <w:rsid w:val="00AF217A"/>
    <w:rsid w:val="00B00D21"/>
    <w:rsid w:val="00B047DE"/>
    <w:rsid w:val="00B67604"/>
    <w:rsid w:val="00B94BD4"/>
    <w:rsid w:val="00BA0239"/>
    <w:rsid w:val="00BA701E"/>
    <w:rsid w:val="00BB4B15"/>
    <w:rsid w:val="00BB5DA8"/>
    <w:rsid w:val="00BC030C"/>
    <w:rsid w:val="00BE2F10"/>
    <w:rsid w:val="00BE4363"/>
    <w:rsid w:val="00BF6234"/>
    <w:rsid w:val="00C00FD5"/>
    <w:rsid w:val="00C0167D"/>
    <w:rsid w:val="00C01728"/>
    <w:rsid w:val="00C25F47"/>
    <w:rsid w:val="00C77A87"/>
    <w:rsid w:val="00C77AEA"/>
    <w:rsid w:val="00C80C99"/>
    <w:rsid w:val="00C87936"/>
    <w:rsid w:val="00C91DDB"/>
    <w:rsid w:val="00CA5676"/>
    <w:rsid w:val="00CE0350"/>
    <w:rsid w:val="00CE477B"/>
    <w:rsid w:val="00CF0D74"/>
    <w:rsid w:val="00D26145"/>
    <w:rsid w:val="00D27B7C"/>
    <w:rsid w:val="00D47E07"/>
    <w:rsid w:val="00D53223"/>
    <w:rsid w:val="00D54FDC"/>
    <w:rsid w:val="00D84324"/>
    <w:rsid w:val="00DA61FA"/>
    <w:rsid w:val="00DA6E99"/>
    <w:rsid w:val="00DB1075"/>
    <w:rsid w:val="00DB2DA6"/>
    <w:rsid w:val="00DB7590"/>
    <w:rsid w:val="00DD3D18"/>
    <w:rsid w:val="00DF18E2"/>
    <w:rsid w:val="00E0574E"/>
    <w:rsid w:val="00E34858"/>
    <w:rsid w:val="00E425A3"/>
    <w:rsid w:val="00E548F2"/>
    <w:rsid w:val="00E625E1"/>
    <w:rsid w:val="00E74517"/>
    <w:rsid w:val="00E859E6"/>
    <w:rsid w:val="00E94086"/>
    <w:rsid w:val="00EA3FEF"/>
    <w:rsid w:val="00EB1374"/>
    <w:rsid w:val="00EC21C2"/>
    <w:rsid w:val="00ED2692"/>
    <w:rsid w:val="00ED7498"/>
    <w:rsid w:val="00EE7176"/>
    <w:rsid w:val="00EF070D"/>
    <w:rsid w:val="00EF5445"/>
    <w:rsid w:val="00F04EB5"/>
    <w:rsid w:val="00F16916"/>
    <w:rsid w:val="00F205B4"/>
    <w:rsid w:val="00F22166"/>
    <w:rsid w:val="00F316CC"/>
    <w:rsid w:val="00F3186C"/>
    <w:rsid w:val="00F32C3A"/>
    <w:rsid w:val="00F878E9"/>
    <w:rsid w:val="00FB41EA"/>
    <w:rsid w:val="00FC05C6"/>
    <w:rsid w:val="00FC298F"/>
    <w:rsid w:val="00FC2F54"/>
    <w:rsid w:val="00FD1ED5"/>
    <w:rsid w:val="00FD7F22"/>
    <w:rsid w:val="00FE5AA5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paragraph" w:styleId="Ttulo1">
    <w:name w:val="heading 1"/>
    <w:basedOn w:val="Normal"/>
    <w:next w:val="Normal"/>
    <w:link w:val="Ttulo1Char"/>
    <w:qFormat/>
    <w:rsid w:val="00135D8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Corpodetexto">
    <w:name w:val="Body Text"/>
    <w:basedOn w:val="Normal"/>
    <w:link w:val="CorpodetextoChar"/>
    <w:rsid w:val="002505C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color w:val="auto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2505CD"/>
    <w:rPr>
      <w:rFonts w:ascii="Times New Roman" w:eastAsia="Times New Roman" w:hAnsi="Times New Roman" w:cs="Times New Roman"/>
      <w:lang w:eastAsia="pt-BR" w:bidi="pt-BR"/>
    </w:rPr>
  </w:style>
  <w:style w:type="paragraph" w:styleId="PargrafodaLista">
    <w:name w:val="List Paragraph"/>
    <w:basedOn w:val="Normal"/>
    <w:uiPriority w:val="1"/>
    <w:qFormat/>
    <w:rsid w:val="00CF0D74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CF0D74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135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135D84"/>
    <w:pPr>
      <w:spacing w:beforeLines="1" w:afterLines="1" w:line="240" w:lineRule="auto"/>
    </w:pPr>
    <w:rPr>
      <w:rFonts w:ascii="Times" w:eastAsia="Cambria" w:hAnsi="Times" w:cs="Times New Roman"/>
      <w:b w:val="0"/>
      <w:color w:val="auto"/>
      <w:sz w:val="20"/>
      <w:szCs w:val="20"/>
    </w:rPr>
  </w:style>
  <w:style w:type="character" w:styleId="Forte">
    <w:name w:val="Strong"/>
    <w:uiPriority w:val="22"/>
    <w:qFormat/>
    <w:rsid w:val="00135D84"/>
    <w:rPr>
      <w:b/>
    </w:rPr>
  </w:style>
  <w:style w:type="character" w:styleId="Hyperlink">
    <w:name w:val="Hyperlink"/>
    <w:basedOn w:val="Fontepargpadro"/>
    <w:uiPriority w:val="99"/>
    <w:unhideWhenUsed/>
    <w:rsid w:val="00135D84"/>
    <w:rPr>
      <w:color w:val="0563C1" w:themeColor="hyperlink"/>
      <w:u w:val="single"/>
    </w:rPr>
  </w:style>
  <w:style w:type="paragraph" w:customStyle="1" w:styleId="Default">
    <w:name w:val="Default"/>
    <w:rsid w:val="00AA37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01E12"/>
    <w:pPr>
      <w:widowControl w:val="0"/>
      <w:autoSpaceDE w:val="0"/>
      <w:autoSpaceDN w:val="0"/>
      <w:spacing w:before="4" w:after="0" w:line="251" w:lineRule="exact"/>
      <w:ind w:left="486" w:hanging="386"/>
      <w:outlineLvl w:val="1"/>
    </w:pPr>
    <w:rPr>
      <w:rFonts w:ascii="Times New Roman" w:eastAsia="Times New Roman" w:hAnsi="Times New Roman" w:cs="Times New Roman"/>
      <w:bCs/>
      <w:color w:val="auto"/>
      <w:lang w:eastAsia="pt-BR" w:bidi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B107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B1075"/>
    <w:rPr>
      <w:rFonts w:ascii="Arial" w:hAnsi="Arial" w:cs="Arial"/>
      <w:b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CEP-CAUBR</dc:creator>
  <cp:lastModifiedBy>Claudia de M. Quaresma</cp:lastModifiedBy>
  <cp:revision>3</cp:revision>
  <dcterms:created xsi:type="dcterms:W3CDTF">2021-08-17T18:53:00Z</dcterms:created>
  <dcterms:modified xsi:type="dcterms:W3CDTF">2021-08-23T17:42:00Z</dcterms:modified>
</cp:coreProperties>
</file>