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2473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733" w:rsidRDefault="00755B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733" w:rsidRDefault="00755BDC">
            <w:pPr>
              <w:widowControl w:val="0"/>
              <w:ind w:end="-6.30pt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379958/2016 – Processo de fiscalização do CAU/MS em grau de Recurso ao Plenário do CAU/BR – Interessado PJ: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Vcs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Projetos Arquitetônicos</w:t>
            </w:r>
          </w:p>
        </w:tc>
      </w:tr>
      <w:tr w:rsidR="00D2473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733" w:rsidRDefault="00755B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733" w:rsidRDefault="00755BD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Presidência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do CAU/BR</w:t>
            </w:r>
          </w:p>
        </w:tc>
      </w:tr>
      <w:tr w:rsidR="00D2473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733" w:rsidRDefault="00755B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733" w:rsidRDefault="00755BD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05 da 70ª Reunião Ordinária da CEP-CAU/BR – apreciar e aprovar o relatório e voto do relator no âmbito da CEP-CAU/BR</w:t>
            </w:r>
          </w:p>
        </w:tc>
      </w:tr>
    </w:tbl>
    <w:p w:rsidR="00D24733" w:rsidRDefault="00755BD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036/2018 – (CEP – CAU/BR)</w:t>
      </w:r>
    </w:p>
    <w:p w:rsidR="00D24733" w:rsidRDefault="00D247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755BD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</w:t>
      </w:r>
      <w:r>
        <w:rPr>
          <w:rFonts w:ascii="Times New Roman" w:hAnsi="Times New Roman"/>
          <w:sz w:val="22"/>
          <w:szCs w:val="22"/>
          <w:lang w:eastAsia="pt-BR"/>
        </w:rPr>
        <w:t xml:space="preserve">a ordinariamente em Brasília-DF, na sede do CAU/BR, nos dias 12 e 13 de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abril  de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2018, no uso das competências que lhe conferem o art. 97, 101 e 102 do Regimento Interno do CAU/BR, após análise do assunto em epígrafe, e</w:t>
      </w:r>
    </w:p>
    <w:p w:rsidR="00D24733" w:rsidRDefault="00D247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755BD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do</w:t>
      </w:r>
      <w:r>
        <w:rPr>
          <w:rFonts w:ascii="Times New Roman" w:hAnsi="Times New Roman"/>
          <w:sz w:val="22"/>
          <w:szCs w:val="22"/>
          <w:lang w:eastAsia="pt-BR"/>
        </w:rPr>
        <w:t xml:space="preserve"> relator da CEP-CAU/BR, conselheiro Fernando Márcio de Oliveira, ora apresentado à Comissão.</w:t>
      </w:r>
    </w:p>
    <w:p w:rsidR="00D24733" w:rsidRDefault="00D2473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24733" w:rsidRDefault="00755BD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24733" w:rsidRDefault="00D247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755BDC">
      <w:pPr>
        <w:numPr>
          <w:ilvl w:val="0"/>
          <w:numId w:val="1"/>
        </w:numPr>
        <w:spacing w:line="13.80pt" w:lineRule="auto"/>
        <w:ind w:start="18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D24733" w:rsidRDefault="00D24733">
      <w:p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755BDC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deferiment</w:t>
      </w:r>
      <w:r>
        <w:rPr>
          <w:rFonts w:ascii="Times New Roman" w:hAnsi="Times New Roman"/>
          <w:sz w:val="22"/>
          <w:szCs w:val="22"/>
          <w:lang w:eastAsia="pt-BR"/>
        </w:rPr>
        <w:t>o parcial para aplicar a sanção de multa no patamar de 5 anuidades; e</w:t>
      </w:r>
    </w:p>
    <w:p w:rsidR="00D24733" w:rsidRDefault="00D24733">
      <w:p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D24733" w:rsidRDefault="00755BDC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Mato Grosso do Sul (CAU/MS)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para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as devidas providências. </w:t>
      </w:r>
    </w:p>
    <w:p w:rsidR="00D24733" w:rsidRDefault="00D247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755BDC">
      <w:pPr>
        <w:numPr>
          <w:ilvl w:val="0"/>
          <w:numId w:val="1"/>
        </w:numPr>
        <w:ind w:start="18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 o recurso a esta Presidência para apreciação do </w:t>
      </w:r>
      <w:r>
        <w:rPr>
          <w:rFonts w:ascii="Times New Roman" w:hAnsi="Times New Roman"/>
          <w:sz w:val="22"/>
          <w:szCs w:val="22"/>
          <w:lang w:eastAsia="pt-BR"/>
        </w:rPr>
        <w:t xml:space="preserve">Plenário do CAU/BR. </w:t>
      </w:r>
    </w:p>
    <w:p w:rsidR="00D24733" w:rsidRDefault="00D247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D247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755BD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13 de abril de 2018.</w:t>
      </w:r>
    </w:p>
    <w:p w:rsidR="00D24733" w:rsidRDefault="00D247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D2473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755BD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4733" w:rsidRDefault="00755BD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D24733" w:rsidRDefault="00D24733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24733" w:rsidRDefault="00755BDC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4733" w:rsidRDefault="00755BDC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24733" w:rsidRDefault="00D24733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D24733" w:rsidRDefault="00755BD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24733" w:rsidRDefault="00755BD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24733" w:rsidRDefault="00D24733"/>
    <w:p w:rsidR="00D24733" w:rsidRDefault="00755BD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24733" w:rsidRDefault="00755BD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24733" w:rsidRDefault="00D24733"/>
    <w:p w:rsidR="00D24733" w:rsidRDefault="00755BDC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24733" w:rsidRDefault="00755BD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24733" w:rsidRDefault="00D2473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D24733" w:rsidRDefault="00D24733">
      <w:pPr>
        <w:tabs>
          <w:tab w:val="start" w:pos="232.55pt"/>
        </w:tabs>
      </w:pPr>
    </w:p>
    <w:sectPr w:rsidR="00D24733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55BDC">
      <w:r>
        <w:separator/>
      </w:r>
    </w:p>
  </w:endnote>
  <w:endnote w:type="continuationSeparator" w:id="0">
    <w:p w:rsidR="00000000" w:rsidRDefault="0075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63BE" w:rsidRDefault="00755BD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963BE" w:rsidRDefault="00755BD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55BDC">
      <w:r>
        <w:rPr>
          <w:color w:val="000000"/>
        </w:rPr>
        <w:separator/>
      </w:r>
    </w:p>
  </w:footnote>
  <w:footnote w:type="continuationSeparator" w:id="0">
    <w:p w:rsidR="00000000" w:rsidRDefault="00755B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63BE" w:rsidRDefault="00755BD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9825D2"/>
    <w:multiLevelType w:val="multilevel"/>
    <w:tmpl w:val="5FEC730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ECF130B"/>
    <w:multiLevelType w:val="multilevel"/>
    <w:tmpl w:val="6358A3A8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4733"/>
    <w:rsid w:val="00755BDC"/>
    <w:rsid w:val="00D2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3C090D-D6EC-4C4F-A488-DAED8BBEDD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2019-06-04T20:06:00Z</dcterms:created>
  <dcterms:modified xsi:type="dcterms:W3CDTF">2019-06-04T20:06:00Z</dcterms:modified>
</cp:coreProperties>
</file>