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35C2F" w:rsidRPr="00D35C2F" w:rsidTr="00E14C1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D35C2F" w:rsidRDefault="00D35C2F" w:rsidP="00D35C2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6642AB" w:rsidRDefault="00B71CF0" w:rsidP="00D35C2F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lang w:eastAsia="pt-BR"/>
              </w:rPr>
              <w:t>Reprogramação do Plano de Ação e Orçamento 2020 da CEP-CAU/BR</w:t>
            </w:r>
          </w:p>
        </w:tc>
      </w:tr>
      <w:tr w:rsidR="00D35C2F" w:rsidRPr="00D35C2F" w:rsidTr="00E14C1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D35C2F" w:rsidRDefault="00D35C2F" w:rsidP="00D35C2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D35C2F" w:rsidRDefault="00B71CF0" w:rsidP="00D35C2F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B71CF0" w:rsidTr="00E14C1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B71CF0" w:rsidRDefault="00D35C2F" w:rsidP="00D35C2F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B71CF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B71CF0" w:rsidRDefault="00D35C2F" w:rsidP="00B71CF0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B71CF0">
              <w:rPr>
                <w:rFonts w:ascii="Times New Roman" w:hAnsi="Times New Roman"/>
                <w:b w:val="0"/>
                <w:bCs/>
              </w:rPr>
              <w:t>Ordem do dia nº 0</w:t>
            </w:r>
            <w:r w:rsidR="00B71CF0" w:rsidRPr="00B71CF0">
              <w:rPr>
                <w:rFonts w:ascii="Times New Roman" w:hAnsi="Times New Roman"/>
                <w:b w:val="0"/>
                <w:bCs/>
              </w:rPr>
              <w:t>1</w:t>
            </w:r>
            <w:r w:rsidRPr="00B71CF0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B71CF0" w:rsidRPr="00B71CF0">
              <w:rPr>
                <w:rFonts w:ascii="Times New Roman" w:hAnsi="Times New Roman"/>
                <w:b w:val="0"/>
                <w:bCs/>
              </w:rPr>
              <w:t>96</w:t>
            </w:r>
            <w:r w:rsidRPr="00B71CF0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:rsidR="00C15C1C" w:rsidRPr="00077B7B" w:rsidRDefault="00D35C2F" w:rsidP="00CA0C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2pt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DELIBERAÇÃO Nº </w:t>
      </w:r>
      <w:r w:rsidR="00B71CF0"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035</w:t>
      </w:r>
      <w:r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Pr="00077B7B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 w:rsidRPr="00C15C1C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C15C1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</w:t>
      </w:r>
      <w:r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>ordinariamente p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or meio de </w:t>
      </w:r>
      <w:r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391F1D"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>13</w:t>
      </w:r>
      <w:r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391F1D"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>14</w:t>
      </w:r>
      <w:r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DF47F4"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5C3A1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uso das competências que lhe conferem os artigos 97 e 101 do Regimento Interno do CAU/BR, após análise do assunto em epígrafe, e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B71CF0" w:rsidRPr="00B71CF0" w:rsidRDefault="00C15C1C" w:rsidP="00B71CF0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as </w:t>
      </w:r>
      <w:r w:rsidR="00B71CF0">
        <w:rPr>
          <w:rFonts w:ascii="Times New Roman" w:eastAsia="Cambria" w:hAnsi="Times New Roman" w:cs="Times New Roman"/>
          <w:b w:val="0"/>
          <w:color w:val="auto"/>
          <w:lang w:eastAsia="pt-BR"/>
        </w:rPr>
        <w:t>p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remissas para </w:t>
      </w:r>
      <w:r w:rsid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elaboração da Reprogramação do 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Plano de Ação e Orçamento </w:t>
      </w:r>
    </w:p>
    <w:p w:rsidR="00B71CF0" w:rsidRPr="00B71CF0" w:rsidRDefault="00B71CF0" w:rsidP="00B71CF0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2020</w:t>
      </w:r>
      <w:r w:rsid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802566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do 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aprovadas pelo Conselho Diretor Ampliado do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CAU/BR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em 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17 de julho de 2020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;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C15C1C" w:rsidRPr="00B71CF0" w:rsidRDefault="00C15C1C" w:rsidP="00B71CF0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Considerando a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s</w:t>
      </w:r>
      <w:r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Deliberações nº 20 e 22/2020-CD-CAU/BR, que, respectivamente, aprovou o Plano de Medida de Contenção de Gastos do CAU/BR e solicitou às comissões do CAU/BR que encaminhem suas propostas</w:t>
      </w:r>
      <w:r w:rsid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reprogramação orçamentária 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>até o dia 13 de agosto</w:t>
      </w:r>
      <w:r w:rsid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</w:t>
      </w:r>
      <w:r w:rsidR="00802566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 w:rsidR="00B71CF0" w:rsidRPr="00B71CF0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para a Assessoria de Planejamento e Gestão da Estratégia do CAU/BR.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C15C1C" w:rsidRPr="00C15C1C" w:rsidRDefault="00802566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 – Aprovar a proposta de Reprogramação do plano de ação e orçamento 2020 da CEP-CAU/BR, conforme arquivo, em anexo</w:t>
      </w:r>
      <w:r w:rsidR="00C15C1C"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C15C1C"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Pr="00802566" w:rsidRDefault="00802566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2 - </w:t>
      </w:r>
      <w:r w:rsidR="00C15C1C" w:rsidRPr="00802566">
        <w:rPr>
          <w:rFonts w:ascii="Times New Roman" w:eastAsia="Cambria" w:hAnsi="Times New Roman" w:cs="Times New Roman"/>
          <w:b w:val="0"/>
          <w:color w:val="auto"/>
        </w:rPr>
        <w:t>Encaminhar à Secretaria Geral da Mesa (SGM) para:</w:t>
      </w:r>
    </w:p>
    <w:p w:rsidR="00C15C1C" w:rsidRPr="00802566" w:rsidRDefault="00C15C1C" w:rsidP="00802566">
      <w:pPr>
        <w:numPr>
          <w:ilvl w:val="0"/>
          <w:numId w:val="6"/>
        </w:numPr>
        <w:spacing w:after="0pt" w:line="12pt" w:lineRule="auto"/>
        <w:jc w:val="both"/>
        <w:rPr>
          <w:rFonts w:ascii="Times New Roman" w:eastAsia="Cambria" w:hAnsi="Times New Roman" w:cs="Times New Roman"/>
          <w:color w:val="auto"/>
        </w:rPr>
      </w:pPr>
      <w:r w:rsidRPr="00802566">
        <w:rPr>
          <w:rFonts w:ascii="Times New Roman" w:eastAsia="Cambria" w:hAnsi="Times New Roman" w:cs="Times New Roman"/>
          <w:b w:val="0"/>
          <w:bCs/>
          <w:color w:val="auto"/>
        </w:rPr>
        <w:t xml:space="preserve">envio </w:t>
      </w:r>
      <w:r w:rsidR="00802566" w:rsidRPr="00802566">
        <w:rPr>
          <w:rFonts w:ascii="Times New Roman" w:eastAsia="Cambria" w:hAnsi="Times New Roman" w:cs="Times New Roman"/>
          <w:b w:val="0"/>
          <w:bCs/>
          <w:color w:val="auto"/>
        </w:rPr>
        <w:t xml:space="preserve">desta Deliberação e do arquivo anexo à </w:t>
      </w:r>
      <w:r w:rsidR="00802566"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Assessoria de Planejamento e Gestão da Estratégia do CAU/BR; </w:t>
      </w:r>
      <w:r w:rsidRPr="00802566">
        <w:rPr>
          <w:rFonts w:ascii="Times New Roman" w:eastAsia="Cambria" w:hAnsi="Times New Roman" w:cs="Times New Roman"/>
          <w:b w:val="0"/>
          <w:color w:val="auto"/>
        </w:rPr>
        <w:t>e</w:t>
      </w:r>
    </w:p>
    <w:p w:rsidR="00C15C1C" w:rsidRPr="00802566" w:rsidRDefault="00C15C1C" w:rsidP="00C15C1C">
      <w:pPr>
        <w:numPr>
          <w:ilvl w:val="0"/>
          <w:numId w:val="6"/>
        </w:num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802566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C15C1C">
      <w:pPr>
        <w:spacing w:after="6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5C3A18"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>13</w:t>
      </w: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DF47F4"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8025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C15C1C" w:rsidRPr="00C15C1C" w:rsidRDefault="00C15C1C" w:rsidP="00C15C1C">
      <w:pPr>
        <w:tabs>
          <w:tab w:val="center" w:pos="226.80pt"/>
          <w:tab w:val="end" w:pos="425.20pt"/>
        </w:tabs>
        <w:spacing w:after="0pt" w:line="12pt" w:lineRule="auto"/>
        <w:rPr>
          <w:rFonts w:ascii="Times New Roman" w:eastAsia="Cambria" w:hAnsi="Times New Roman" w:cs="Times New Roman"/>
          <w:color w:val="auto"/>
        </w:rPr>
      </w:pP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C15C1C" w:rsidRPr="00C15C1C" w:rsidRDefault="00C15C1C" w:rsidP="00C15C1C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C15C1C" w:rsidRPr="00C15C1C" w:rsidRDefault="00C15C1C" w:rsidP="00C15C1C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rPr>
          <w:rFonts w:ascii="Times New Roman" w:eastAsia="Cambria" w:hAnsi="Times New Roman" w:cs="Times New Roman"/>
          <w:color w:val="auto"/>
        </w:rPr>
      </w:pPr>
    </w:p>
    <w:p w:rsidR="00C15C1C" w:rsidRPr="00C15C1C" w:rsidRDefault="00C15C1C" w:rsidP="00C15C1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color w:val="auto"/>
        </w:rPr>
      </w:pPr>
    </w:p>
    <w:p w:rsidR="00C15C1C" w:rsidRPr="00C15C1C" w:rsidRDefault="00DF47F4" w:rsidP="00C15C1C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96</w:t>
      </w:r>
      <w:r w:rsidR="00C15C1C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10.3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E14C1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pt" w:line="12pt" w:lineRule="auto"/>
              <w:ind w:end="-5.40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E14C15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C15C1C" w:rsidRPr="00C15C1C" w:rsidTr="00E14C1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802566" w:rsidRDefault="00802566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E14C1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802566" w:rsidRDefault="00802566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E14C1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802566" w:rsidRDefault="00802566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E14C1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802566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802566" w:rsidP="0080256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C15C1C" w:rsidRPr="00C15C1C" w:rsidTr="00E14C1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802566" w:rsidRDefault="00802566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E14C1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E14C15">
        <w:trPr>
          <w:trHeight w:val="3186"/>
        </w:trPr>
        <w:tc>
          <w:tcPr>
            <w:tcW w:w="510.3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DF47F4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96</w:t>
            </w:r>
            <w:r w:rsidR="00C15C1C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5C3A18" w:rsidRPr="0080256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13</w:t>
            </w:r>
            <w:r w:rsidRPr="0080256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="00DF47F4"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802566">
              <w:rPr>
                <w:rFonts w:ascii="Times New Roman" w:eastAsia="Times New Roman" w:hAnsi="Times New Roman"/>
                <w:b w:val="0"/>
                <w:lang w:eastAsia="pt-BR"/>
              </w:rPr>
              <w:t>Reprogramação do Plano de Ação e Orçamento 2020 da CEP-CAU/BR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</w:t>
            </w:r>
            <w:r w:rsidRPr="00DF47F4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l </w:t>
            </w:r>
            <w:r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E15BB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15C1C" w:rsidRDefault="00C15C1C" w:rsidP="000D18E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DF47F4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DF47F4" w:rsidRPr="00DF47F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Claudia Quaresma</w:t>
            </w:r>
            <w:r w:rsidRPr="00DF47F4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DF47F4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 xml:space="preserve">(coordenadora):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Patrícia S. Luz de Macedo</w:t>
            </w:r>
          </w:p>
        </w:tc>
      </w:tr>
    </w:tbl>
    <w:p w:rsidR="00C15C1C" w:rsidRPr="00C15C1C" w:rsidRDefault="00C15C1C" w:rsidP="00C15C1C">
      <w:pPr>
        <w:tabs>
          <w:tab w:val="start" w:pos="255.60pt"/>
        </w:tabs>
        <w:rPr>
          <w:rFonts w:ascii="Times New Roman" w:eastAsia="Cambria" w:hAnsi="Times New Roman" w:cs="Times New Roman"/>
          <w:color w:val="auto"/>
        </w:rPr>
      </w:pPr>
    </w:p>
    <w:p w:rsidR="007A55E4" w:rsidRPr="007A55E4" w:rsidRDefault="007A55E4" w:rsidP="00702B94">
      <w:pPr>
        <w:tabs>
          <w:tab w:val="start" w:pos="255.60pt"/>
        </w:tabs>
        <w:rPr>
          <w:rFonts w:eastAsia="Times New Roman"/>
          <w:lang w:eastAsia="pt-BR"/>
        </w:rPr>
      </w:pPr>
    </w:p>
    <w:sectPr w:rsidR="007A55E4" w:rsidRPr="007A55E4" w:rsidSect="00B23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83.65pt" w:right="56.70pt" w:bottom="56.70pt" w:left="85.05pt" w:header="7.10pt" w:footer="36.8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D02B4" w:rsidRDefault="000D02B4" w:rsidP="00EE0A57">
      <w:pPr>
        <w:spacing w:after="0pt" w:line="12pt" w:lineRule="auto"/>
      </w:pPr>
      <w:r>
        <w:separator/>
      </w:r>
    </w:p>
  </w:endnote>
  <w:endnote w:type="continuationSeparator" w:id="0">
    <w:p w:rsidR="000D02B4" w:rsidRDefault="000D02B4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30B0" w:rsidRDefault="00B230B0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314C0D" w:rsidRPr="007A55E4" w:rsidRDefault="0097212A">
        <w:pPr>
          <w:pStyle w:val="Rodap"/>
          <w:jc w:val="end"/>
          <w:rPr>
            <w:b w:val="0"/>
            <w:bCs/>
            <w:color w:val="1B6469"/>
          </w:rPr>
        </w:pPr>
        <w:r w:rsidRPr="00B230B0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30B0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30B0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35B37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30B0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13335</wp:posOffset>
          </wp:positionV>
          <wp:extent cx="7559675" cy="723900"/>
          <wp:effectExtent l="19050" t="0" r="3175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30B0" w:rsidRDefault="00B230B0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D02B4" w:rsidRDefault="000D02B4" w:rsidP="00EE0A57">
      <w:pPr>
        <w:spacing w:after="0pt" w:line="12pt" w:lineRule="auto"/>
      </w:pPr>
      <w:r>
        <w:separator/>
      </w:r>
    </w:p>
  </w:footnote>
  <w:footnote w:type="continuationSeparator" w:id="0">
    <w:p w:rsidR="000D02B4" w:rsidRDefault="000D02B4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30B0" w:rsidRDefault="00B230B0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-99695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30B0" w:rsidRDefault="00B230B0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35B37"/>
    <w:rsid w:val="00077B7B"/>
    <w:rsid w:val="000A4EB0"/>
    <w:rsid w:val="000B5EEF"/>
    <w:rsid w:val="000D02B4"/>
    <w:rsid w:val="000D18E9"/>
    <w:rsid w:val="000F0C06"/>
    <w:rsid w:val="00113E92"/>
    <w:rsid w:val="00157400"/>
    <w:rsid w:val="001A507B"/>
    <w:rsid w:val="001D421F"/>
    <w:rsid w:val="00226D06"/>
    <w:rsid w:val="00232428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91F1D"/>
    <w:rsid w:val="003B4087"/>
    <w:rsid w:val="003D26FD"/>
    <w:rsid w:val="003D4129"/>
    <w:rsid w:val="003D6CA6"/>
    <w:rsid w:val="003F6B20"/>
    <w:rsid w:val="00403B79"/>
    <w:rsid w:val="0042383E"/>
    <w:rsid w:val="004711C3"/>
    <w:rsid w:val="00474FA0"/>
    <w:rsid w:val="004825ED"/>
    <w:rsid w:val="004C44C3"/>
    <w:rsid w:val="004C572A"/>
    <w:rsid w:val="004D49F4"/>
    <w:rsid w:val="00517F84"/>
    <w:rsid w:val="005406D7"/>
    <w:rsid w:val="00565076"/>
    <w:rsid w:val="00570C6D"/>
    <w:rsid w:val="005C2E15"/>
    <w:rsid w:val="005C3A18"/>
    <w:rsid w:val="005E7182"/>
    <w:rsid w:val="005F6C15"/>
    <w:rsid w:val="00623F7E"/>
    <w:rsid w:val="006642AB"/>
    <w:rsid w:val="006758DE"/>
    <w:rsid w:val="006E5943"/>
    <w:rsid w:val="006F009C"/>
    <w:rsid w:val="00702B94"/>
    <w:rsid w:val="007356C1"/>
    <w:rsid w:val="00756AF0"/>
    <w:rsid w:val="00756D86"/>
    <w:rsid w:val="007A55E4"/>
    <w:rsid w:val="00802566"/>
    <w:rsid w:val="00807DC5"/>
    <w:rsid w:val="00851604"/>
    <w:rsid w:val="00854073"/>
    <w:rsid w:val="008936F6"/>
    <w:rsid w:val="0089372A"/>
    <w:rsid w:val="008C2D78"/>
    <w:rsid w:val="008D7A71"/>
    <w:rsid w:val="009176A0"/>
    <w:rsid w:val="00931D05"/>
    <w:rsid w:val="00955A9C"/>
    <w:rsid w:val="0097212A"/>
    <w:rsid w:val="00976E2D"/>
    <w:rsid w:val="00991601"/>
    <w:rsid w:val="009B12BB"/>
    <w:rsid w:val="009F5CCC"/>
    <w:rsid w:val="00A141BE"/>
    <w:rsid w:val="00A160B6"/>
    <w:rsid w:val="00A24667"/>
    <w:rsid w:val="00A86EC4"/>
    <w:rsid w:val="00AC554C"/>
    <w:rsid w:val="00AD0CD4"/>
    <w:rsid w:val="00B15E2B"/>
    <w:rsid w:val="00B230B0"/>
    <w:rsid w:val="00B31F78"/>
    <w:rsid w:val="00B52E79"/>
    <w:rsid w:val="00B71CF0"/>
    <w:rsid w:val="00BA0A42"/>
    <w:rsid w:val="00BE206D"/>
    <w:rsid w:val="00C049B1"/>
    <w:rsid w:val="00C07DEB"/>
    <w:rsid w:val="00C15C1C"/>
    <w:rsid w:val="00C365DC"/>
    <w:rsid w:val="00C56C72"/>
    <w:rsid w:val="00C60C46"/>
    <w:rsid w:val="00C91CA5"/>
    <w:rsid w:val="00CA0C57"/>
    <w:rsid w:val="00CA3343"/>
    <w:rsid w:val="00CB5DBC"/>
    <w:rsid w:val="00CB77DA"/>
    <w:rsid w:val="00CE68C1"/>
    <w:rsid w:val="00D07558"/>
    <w:rsid w:val="00D21C37"/>
    <w:rsid w:val="00D35C2F"/>
    <w:rsid w:val="00D61D98"/>
    <w:rsid w:val="00DF47F4"/>
    <w:rsid w:val="00E0640A"/>
    <w:rsid w:val="00E14C15"/>
    <w:rsid w:val="00E15BB4"/>
    <w:rsid w:val="00E25662"/>
    <w:rsid w:val="00E54621"/>
    <w:rsid w:val="00E61A2C"/>
    <w:rsid w:val="00E70729"/>
    <w:rsid w:val="00E86BA0"/>
    <w:rsid w:val="00EA4731"/>
    <w:rsid w:val="00EB3889"/>
    <w:rsid w:val="00EC118C"/>
    <w:rsid w:val="00EC24D9"/>
    <w:rsid w:val="00EE0A57"/>
    <w:rsid w:val="00EF39E3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AE708E-41C3-4113-96F0-3CA858E81C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C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1CF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customStyle="1" w:styleId="Default">
    <w:name w:val="Default"/>
    <w:rsid w:val="00B71CF0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020869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C6B01D1-E696-471C-B838-BBC3886D249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82ade07a-6c26-4821-a308-1e7006d52e03"/>
    <ds:schemaRef ds:uri="http://schemas.microsoft.com/office/2006/metadata/properties"/>
  </ds:schemaRefs>
</ds:datastoreItem>
</file>

<file path=customXml/itemProps3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4F7C1B94-DE3E-4416-9382-B46551DFB11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Conselho de Arquitetura e Urbanismo do Brasil</dc:creator>
  <cp:keywords>CAU/BR</cp:keywords>
  <dc:description/>
  <cp:lastModifiedBy>Viviane Nota Machado</cp:lastModifiedBy>
  <cp:revision>2</cp:revision>
  <dcterms:created xsi:type="dcterms:W3CDTF">2020-08-19T14:25:00Z</dcterms:created>
  <dcterms:modified xsi:type="dcterms:W3CDTF">2020-08-19T14:25:00Z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