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1.4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54"/>
      </w:tblGrid>
      <w:tr w:rsidR="005707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0728" w:rsidRDefault="007345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0728" w:rsidRDefault="0073454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634405/2017 – CAU/MS encaminha manifestação ao Ofício Circular do CAU/BR nº 44/2017, no qual foi sugerida a criação de Grupos de Trabalho pelos CAU/UF, e ao art. </w:t>
            </w:r>
            <w:r>
              <w:rPr>
                <w:rFonts w:ascii="Times New Roman" w:hAnsi="Times New Roman"/>
                <w:sz w:val="22"/>
                <w:szCs w:val="22"/>
              </w:rPr>
              <w:t>21 da Lei nº 13.425 (Lei “Kiss”), que dispõe sobre medidas de prevenção e combate a incêndio em edificações e áreas de reunião de público</w:t>
            </w:r>
          </w:p>
        </w:tc>
      </w:tr>
      <w:tr w:rsidR="005707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0728" w:rsidRDefault="007345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0728" w:rsidRDefault="0073454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707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0728" w:rsidRDefault="007345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0728" w:rsidRDefault="00734546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09 da 70ª Reunião Ordinária da CEP-CAU/BR – para </w:t>
            </w:r>
            <w:r>
              <w:rPr>
                <w:rFonts w:ascii="Times New Roman" w:hAnsi="Times New Roman"/>
                <w:sz w:val="22"/>
                <w:szCs w:val="22"/>
              </w:rPr>
              <w:t>apreciação e deliberação da Comissão</w:t>
            </w:r>
          </w:p>
        </w:tc>
      </w:tr>
    </w:tbl>
    <w:p w:rsidR="00570728" w:rsidRDefault="0073454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033/2018 – (CEP – CAU/BR)</w:t>
      </w:r>
    </w:p>
    <w:p w:rsidR="00570728" w:rsidRDefault="005707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0728" w:rsidRDefault="0073454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12 e 13 de abril de 2018, no uso das competências que </w:t>
      </w:r>
      <w:r>
        <w:rPr>
          <w:rFonts w:ascii="Times New Roman" w:hAnsi="Times New Roman"/>
          <w:sz w:val="22"/>
          <w:szCs w:val="22"/>
          <w:lang w:eastAsia="pt-BR"/>
        </w:rPr>
        <w:t>lhe conferem o art. 97, 101 e 102 do Regimento Interno do CAU/BR, após análise do assunto em epígrafe, e</w:t>
      </w:r>
    </w:p>
    <w:p w:rsidR="00570728" w:rsidRDefault="005707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0728" w:rsidRDefault="007345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nº 007/2018-2020-SG/PRESI/CAU/MS da Presidência do CAU/MS, encaminhado à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Presidencia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no qual o Plenário do CAU/MS 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manifesta contrário ao art. 21 da Lei nº 13.425, de 30 de março de 2017.</w:t>
      </w:r>
    </w:p>
    <w:p w:rsidR="00570728" w:rsidRDefault="005707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0728" w:rsidRDefault="0073454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Lei nº 13.425/2017 (Lei Kiss) se encontra vigente e estabelece as </w:t>
      </w:r>
      <w:r>
        <w:rPr>
          <w:rFonts w:ascii="Times New Roman" w:hAnsi="Times New Roman"/>
          <w:sz w:val="22"/>
          <w:szCs w:val="22"/>
        </w:rPr>
        <w:t xml:space="preserve">diretrizes gerais sobre medidas de prevenção e combate a incêndio e a desastres em </w:t>
      </w:r>
      <w:r>
        <w:rPr>
          <w:rFonts w:ascii="Times New Roman" w:hAnsi="Times New Roman"/>
          <w:sz w:val="22"/>
          <w:szCs w:val="22"/>
        </w:rPr>
        <w:t xml:space="preserve">estabelecimentos, edificações e áreas de reunião de público, e que a mesma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entrou em vigor em 1º de outubro de 2017.</w:t>
      </w:r>
    </w:p>
    <w:p w:rsidR="00570728" w:rsidRDefault="00570728">
      <w:pPr>
        <w:jc w:val="both"/>
        <w:rPr>
          <w:rFonts w:ascii="Times New Roman" w:hAnsi="Times New Roman"/>
          <w:sz w:val="22"/>
          <w:szCs w:val="22"/>
        </w:rPr>
      </w:pPr>
    </w:p>
    <w:p w:rsidR="00570728" w:rsidRDefault="00734546">
      <w:pPr>
        <w:jc w:val="both"/>
      </w:pPr>
      <w:r>
        <w:rPr>
          <w:rFonts w:ascii="Times New Roman" w:hAnsi="Times New Roman"/>
          <w:sz w:val="22"/>
          <w:szCs w:val="22"/>
        </w:rPr>
        <w:t xml:space="preserve"> Considerando que o inciso V do Art. 1º dessa mesma Lei prevê responsabilidades aos órgãos de fiscalização do exercício das profissões das</w:t>
      </w:r>
      <w:r>
        <w:rPr>
          <w:rFonts w:ascii="Times New Roman" w:hAnsi="Times New Roman"/>
          <w:sz w:val="22"/>
          <w:szCs w:val="22"/>
        </w:rPr>
        <w:t xml:space="preserve"> áreas de engenharia e de arquitetura, e define no Art. 21 que “</w:t>
      </w:r>
      <w:proofErr w:type="gramStart"/>
      <w:r>
        <w:rPr>
          <w:rFonts w:ascii="Times New Roman" w:hAnsi="Times New Roman"/>
          <w:i/>
          <w:sz w:val="22"/>
          <w:szCs w:val="22"/>
        </w:rPr>
        <w:t>os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órgãos de fiscalização do exercício das profissões de engenheiro e arquiteto, [...] em seus atos de fiscalização, exigirão a apresentação dos projetos técnicos elaborados pelos profissionai</w:t>
      </w:r>
      <w:r>
        <w:rPr>
          <w:rFonts w:ascii="Times New Roman" w:hAnsi="Times New Roman"/>
          <w:i/>
          <w:sz w:val="22"/>
          <w:szCs w:val="22"/>
        </w:rPr>
        <w:t>s ´[...]”.</w:t>
      </w:r>
    </w:p>
    <w:p w:rsidR="00570728" w:rsidRDefault="005707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0728" w:rsidRDefault="007345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049/2017-CEP-CAU/BR, que contém orientações e esclarecimentos Às equipes de fiscalização dos CAU/UF acerca da aplicação do art. 21 da Lei nº 13.425/2017.</w:t>
      </w:r>
    </w:p>
    <w:p w:rsidR="00570728" w:rsidRDefault="005707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0728" w:rsidRDefault="0073454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70728" w:rsidRDefault="005707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0728" w:rsidRDefault="00734546">
      <w:pPr>
        <w:spacing w:after="6pt"/>
        <w:jc w:val="both"/>
      </w:pPr>
      <w:r>
        <w:rPr>
          <w:rFonts w:ascii="Times New Roman" w:hAnsi="Times New Roman"/>
          <w:sz w:val="22"/>
          <w:szCs w:val="22"/>
        </w:rPr>
        <w:t>1 – Esclarecer que, nesse momento, não cabe à Co</w:t>
      </w:r>
      <w:r>
        <w:rPr>
          <w:rFonts w:ascii="Times New Roman" w:hAnsi="Times New Roman"/>
          <w:sz w:val="22"/>
          <w:szCs w:val="22"/>
        </w:rPr>
        <w:t xml:space="preserve">missão de Exercício Profissional do CAU/BR (CEP-CAU/BR) a discussão sobre a alteração ou aplicação da Lei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nº 13.425/2017;</w:t>
      </w:r>
    </w:p>
    <w:p w:rsidR="00570728" w:rsidRDefault="00734546">
      <w:pPr>
        <w:spacing w:after="6pt"/>
        <w:jc w:val="both"/>
      </w:pPr>
      <w:r>
        <w:rPr>
          <w:rFonts w:ascii="Times New Roman" w:hAnsi="Times New Roman"/>
          <w:sz w:val="22"/>
          <w:szCs w:val="22"/>
        </w:rPr>
        <w:t>2 – Solicitar à Presidência do CAU/BR informações sobre as providências requeridas pela CEP-CAU/BR nos itens 4 e 5 da Deliberação nº 0</w:t>
      </w:r>
      <w:r>
        <w:rPr>
          <w:rFonts w:ascii="Times New Roman" w:hAnsi="Times New Roman"/>
          <w:sz w:val="22"/>
          <w:szCs w:val="22"/>
        </w:rPr>
        <w:t xml:space="preserve">49/2017, encaminhada pelo Protocolo SICCAU nº 521782, em 13/6/2017. </w:t>
      </w:r>
    </w:p>
    <w:p w:rsidR="00570728" w:rsidRDefault="0073454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13 de abril de 2018.</w:t>
      </w:r>
    </w:p>
    <w:p w:rsidR="00570728" w:rsidRDefault="0057072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70728" w:rsidRDefault="0073454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70728" w:rsidRDefault="00734546">
      <w:pPr>
        <w:tabs>
          <w:tab w:val="start" w:pos="232.55pt"/>
        </w:tabs>
        <w:autoSpaceDE w:val="0"/>
        <w:spacing w:after="6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70728" w:rsidRDefault="00734546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70728" w:rsidRDefault="00734546">
      <w:pPr>
        <w:tabs>
          <w:tab w:val="start" w:pos="232.55pt"/>
        </w:tabs>
        <w:autoSpaceDE w:val="0"/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70728" w:rsidRDefault="0073454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0728" w:rsidRDefault="00734546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70728" w:rsidRDefault="0073454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0728" w:rsidRDefault="00734546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70728" w:rsidRDefault="00734546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70728" w:rsidRDefault="0073454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570728">
      <w:headerReference w:type="default" r:id="rId7"/>
      <w:footerReference w:type="default" r:id="rId8"/>
      <w:pgSz w:w="595pt" w:h="842pt"/>
      <w:pgMar w:top="92.1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34546">
      <w:r>
        <w:separator/>
      </w:r>
    </w:p>
  </w:endnote>
  <w:endnote w:type="continuationSeparator" w:id="0">
    <w:p w:rsidR="00000000" w:rsidRDefault="0073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6AE5" w:rsidRDefault="0073454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16AE5" w:rsidRDefault="0073454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34546">
      <w:r>
        <w:rPr>
          <w:color w:val="000000"/>
        </w:rPr>
        <w:separator/>
      </w:r>
    </w:p>
  </w:footnote>
  <w:footnote w:type="continuationSeparator" w:id="0">
    <w:p w:rsidR="00000000" w:rsidRDefault="0073454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6AE5" w:rsidRDefault="0073454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89E7950"/>
    <w:multiLevelType w:val="multilevel"/>
    <w:tmpl w:val="6946439C"/>
    <w:styleLink w:val="LFO9"/>
    <w:lvl w:ilvl="0">
      <w:numFmt w:val="bullet"/>
      <w:pStyle w:val="Commarcadores"/>
      <w:lvlText w:val=""/>
      <w:lvlJc w:val="start"/>
      <w:pPr>
        <w:ind w:start="18pt" w:hanging="18pt"/>
      </w:pPr>
      <w:rPr>
        <w:rFonts w:ascii="Symbol" w:hAnsi="Symbol"/>
      </w:rPr>
    </w:lvl>
    <w:lvl w:ilvl="1">
      <w:start w:val="1"/>
      <w:numFmt w:val="none"/>
      <w:lvlText w:val=""/>
      <w:lvlJc w:val="start"/>
    </w:lvl>
    <w:lvl w:ilvl="2">
      <w:start w:val="1"/>
      <w:numFmt w:val="none"/>
      <w:lvlText w:val=""/>
      <w:lvlJc w:val="start"/>
    </w:lvl>
    <w:lvl w:ilvl="3">
      <w:start w:val="1"/>
      <w:numFmt w:val="none"/>
      <w:lvlText w:val=""/>
      <w:lvlJc w:val="start"/>
    </w:lvl>
    <w:lvl w:ilvl="4">
      <w:start w:val="1"/>
      <w:numFmt w:val="none"/>
      <w:lvlText w:val=""/>
      <w:lvlJc w:val="start"/>
    </w:lvl>
    <w:lvl w:ilvl="5">
      <w:start w:val="1"/>
      <w:numFmt w:val="none"/>
      <w:lvlText w:val=""/>
      <w:lvlJc w:val="start"/>
    </w:lvl>
    <w:lvl w:ilvl="6">
      <w:start w:val="1"/>
      <w:numFmt w:val="none"/>
      <w:lvlText w:val=""/>
      <w:lvlJc w:val="start"/>
    </w:lvl>
    <w:lvl w:ilvl="7">
      <w:start w:val="1"/>
      <w:numFmt w:val="none"/>
      <w:lvlText w:val=""/>
      <w:lvlJc w:val="start"/>
    </w:lvl>
    <w:lvl w:ilvl="8">
      <w:start w:val="1"/>
      <w:numFmt w:val="none"/>
      <w:lvlText w:val=""/>
      <w:lvlJc w:val="star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0728"/>
    <w:rsid w:val="00570728"/>
    <w:rsid w:val="007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CE8B0F-DA92-4D58-A6CE-47F89B7D62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paragraph" w:styleId="Commarcadores">
    <w:name w:val="List Bullet"/>
    <w:basedOn w:val="Normal"/>
    <w:pPr>
      <w:numPr>
        <w:numId w:val="1"/>
      </w:numPr>
    </w:pPr>
  </w:style>
  <w:style w:type="numbering" w:customStyle="1" w:styleId="LFO9">
    <w:name w:val="LFO9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2018-02-02T17:39:00Z</cp:lastPrinted>
  <dcterms:created xsi:type="dcterms:W3CDTF">2019-06-04T20:05:00Z</dcterms:created>
  <dcterms:modified xsi:type="dcterms:W3CDTF">2019-06-04T20:05:00Z</dcterms:modified>
</cp:coreProperties>
</file>