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6D7854" w:rsidRDefault="00D952D5" w:rsidP="00243EE7">
            <w:pPr>
              <w:widowControl w:val="0"/>
              <w:ind w:end="0.25pt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D7854">
              <w:rPr>
                <w:rFonts w:ascii="Times New Roman" w:hAnsi="Times New Roman"/>
                <w:sz w:val="22"/>
                <w:szCs w:val="22"/>
              </w:rPr>
              <w:t xml:space="preserve">Protocolo SICCAU nº </w:t>
            </w:r>
            <w:r w:rsidR="006D7854" w:rsidRPr="006D7854">
              <w:rPr>
                <w:rFonts w:ascii="Times New Roman" w:hAnsi="Times New Roman"/>
                <w:sz w:val="22"/>
                <w:szCs w:val="22"/>
              </w:rPr>
              <w:t xml:space="preserve">856047 – CEF-CAU/BR solicita a revogação da Deliberação da CEP nº 25/2018 sobre o registro de Empresas Juniores </w:t>
            </w:r>
            <w:r w:rsidR="00243EE7">
              <w:rPr>
                <w:rFonts w:ascii="Times New Roman" w:hAnsi="Times New Roman"/>
                <w:sz w:val="22"/>
                <w:szCs w:val="22"/>
              </w:rPr>
              <w:t>no CAU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B34F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4F25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6D7854">
              <w:rPr>
                <w:rFonts w:ascii="Times New Roman" w:hAnsi="Times New Roman"/>
                <w:sz w:val="22"/>
                <w:szCs w:val="22"/>
              </w:rPr>
              <w:t>06</w:t>
            </w:r>
            <w:r w:rsidRPr="00B34F25">
              <w:rPr>
                <w:rFonts w:ascii="Times New Roman" w:hAnsi="Times New Roman"/>
                <w:sz w:val="22"/>
                <w:szCs w:val="22"/>
              </w:rPr>
              <w:t xml:space="preserve"> da 82ª Reunião Ordinária da CEP-CAU/BR: para apreciação e manifestação da Comissão</w:t>
            </w:r>
          </w:p>
        </w:tc>
      </w:tr>
    </w:tbl>
    <w:p w:rsidR="00DB67C9" w:rsidRPr="004F3A26" w:rsidRDefault="004669FF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F2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62339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31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09 e 10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A0607" w:rsidRDefault="00A33F1C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DD61F4">
        <w:rPr>
          <w:rFonts w:ascii="Times New Roman" w:hAnsi="Times New Roman"/>
          <w:sz w:val="22"/>
          <w:szCs w:val="22"/>
          <w:lang w:eastAsia="pt-BR"/>
        </w:rPr>
        <w:t xml:space="preserve"> a Deliberaç</w:t>
      </w:r>
      <w:r w:rsidR="00D364FB">
        <w:rPr>
          <w:rFonts w:ascii="Times New Roman" w:hAnsi="Times New Roman"/>
          <w:sz w:val="22"/>
          <w:szCs w:val="22"/>
          <w:lang w:eastAsia="pt-BR"/>
        </w:rPr>
        <w:t>ão nº 27/2019-</w:t>
      </w:r>
      <w:r w:rsidR="00DD61F4">
        <w:rPr>
          <w:rFonts w:ascii="Times New Roman" w:hAnsi="Times New Roman"/>
          <w:sz w:val="22"/>
          <w:szCs w:val="22"/>
          <w:lang w:eastAsia="pt-BR"/>
        </w:rPr>
        <w:t xml:space="preserve">CEF-CAU/BR </w:t>
      </w:r>
      <w:r w:rsidR="00D364FB">
        <w:rPr>
          <w:rFonts w:ascii="Times New Roman" w:hAnsi="Times New Roman"/>
          <w:sz w:val="22"/>
          <w:szCs w:val="22"/>
          <w:lang w:eastAsia="pt-BR"/>
        </w:rPr>
        <w:t>encaminhada à CEP-CAU/BR, na qual a</w:t>
      </w:r>
      <w:r w:rsidR="00DD61F4">
        <w:rPr>
          <w:rFonts w:ascii="Times New Roman" w:hAnsi="Times New Roman"/>
          <w:sz w:val="22"/>
          <w:szCs w:val="22"/>
          <w:lang w:eastAsia="pt-BR"/>
        </w:rPr>
        <w:t xml:space="preserve"> Comissão de Ensino de Formação do CAU/BR solicita </w:t>
      </w:r>
      <w:r w:rsidR="00D364FB">
        <w:rPr>
          <w:rFonts w:ascii="Times New Roman" w:hAnsi="Times New Roman"/>
          <w:sz w:val="22"/>
          <w:szCs w:val="22"/>
          <w:lang w:eastAsia="pt-BR"/>
        </w:rPr>
        <w:t>a revogação da Deliberação nº 25/2018 da CEP-CAU/BR</w:t>
      </w:r>
      <w:r w:rsidR="002D3434">
        <w:rPr>
          <w:rFonts w:ascii="Times New Roman" w:hAnsi="Times New Roman"/>
          <w:sz w:val="22"/>
          <w:szCs w:val="22"/>
          <w:lang w:eastAsia="pt-BR"/>
        </w:rPr>
        <w:t>,</w:t>
      </w:r>
      <w:r w:rsidR="00D364FB">
        <w:rPr>
          <w:rFonts w:ascii="Times New Roman" w:hAnsi="Times New Roman"/>
          <w:sz w:val="22"/>
          <w:szCs w:val="22"/>
          <w:lang w:eastAsia="pt-BR"/>
        </w:rPr>
        <w:t xml:space="preserve"> por entender que não </w:t>
      </w:r>
      <w:r w:rsidR="002D3434">
        <w:rPr>
          <w:rFonts w:ascii="Times New Roman" w:hAnsi="Times New Roman"/>
          <w:sz w:val="22"/>
          <w:szCs w:val="22"/>
          <w:lang w:eastAsia="pt-BR"/>
        </w:rPr>
        <w:t xml:space="preserve">há </w:t>
      </w:r>
      <w:r w:rsidR="00D364FB">
        <w:rPr>
          <w:rFonts w:ascii="Times New Roman" w:hAnsi="Times New Roman"/>
          <w:sz w:val="22"/>
          <w:szCs w:val="22"/>
          <w:lang w:eastAsia="pt-BR"/>
        </w:rPr>
        <w:t xml:space="preserve">impedimento legal </w:t>
      </w:r>
      <w:r w:rsidR="002D3434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D364FB">
        <w:rPr>
          <w:rFonts w:ascii="Times New Roman" w:hAnsi="Times New Roman"/>
          <w:sz w:val="22"/>
          <w:szCs w:val="22"/>
          <w:lang w:eastAsia="pt-BR"/>
        </w:rPr>
        <w:t xml:space="preserve">o registro </w:t>
      </w:r>
      <w:r w:rsidR="00243EE7">
        <w:rPr>
          <w:rFonts w:ascii="Times New Roman" w:hAnsi="Times New Roman"/>
          <w:sz w:val="22"/>
          <w:szCs w:val="22"/>
          <w:lang w:eastAsia="pt-BR"/>
        </w:rPr>
        <w:t>Empresas Juniores</w:t>
      </w:r>
      <w:r w:rsidR="00C33CD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3434">
        <w:rPr>
          <w:rFonts w:ascii="Times New Roman" w:hAnsi="Times New Roman"/>
          <w:sz w:val="22"/>
          <w:szCs w:val="22"/>
          <w:lang w:eastAsia="pt-BR"/>
        </w:rPr>
        <w:t>no CAU.</w:t>
      </w:r>
    </w:p>
    <w:p w:rsidR="002D3434" w:rsidRDefault="002D3434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79C6" w:rsidRDefault="002D3434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documento elaborado pela CEF-CAU/BR em conjunto com a CEP-CAU/BR</w:t>
      </w:r>
      <w:r w:rsidR="00A37ED8">
        <w:rPr>
          <w:rFonts w:ascii="Times New Roman" w:hAnsi="Times New Roman"/>
          <w:sz w:val="22"/>
          <w:szCs w:val="22"/>
          <w:lang w:eastAsia="pt-BR"/>
        </w:rPr>
        <w:t xml:space="preserve"> e Coordenação Técnico-Normativa da SGM</w:t>
      </w:r>
      <w:r>
        <w:rPr>
          <w:rFonts w:ascii="Times New Roman" w:hAnsi="Times New Roman"/>
          <w:sz w:val="22"/>
          <w:szCs w:val="22"/>
          <w:lang w:eastAsia="pt-BR"/>
        </w:rPr>
        <w:t>, contendo orientações sobre</w:t>
      </w:r>
      <w:r w:rsidR="00FE542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atividades de Extensão </w:t>
      </w:r>
      <w:r w:rsidR="00243EE7">
        <w:rPr>
          <w:rFonts w:ascii="Times New Roman" w:hAnsi="Times New Roman"/>
          <w:sz w:val="22"/>
          <w:szCs w:val="22"/>
          <w:lang w:eastAsia="pt-BR"/>
        </w:rPr>
        <w:t>Universitária</w:t>
      </w:r>
      <w:r w:rsidR="00FE5423">
        <w:rPr>
          <w:rFonts w:ascii="Times New Roman" w:hAnsi="Times New Roman"/>
          <w:sz w:val="22"/>
          <w:szCs w:val="22"/>
          <w:lang w:eastAsia="pt-BR"/>
        </w:rPr>
        <w:t xml:space="preserve"> exercidas </w:t>
      </w:r>
      <w:r w:rsidR="00BB6DFE">
        <w:rPr>
          <w:rFonts w:ascii="Times New Roman" w:hAnsi="Times New Roman"/>
          <w:sz w:val="22"/>
          <w:szCs w:val="22"/>
          <w:lang w:eastAsia="pt-BR"/>
        </w:rPr>
        <w:t xml:space="preserve">pelos arquitetos e urbanistas vinculados às IES e </w:t>
      </w:r>
      <w:r w:rsidR="00EF083A">
        <w:rPr>
          <w:rFonts w:ascii="Times New Roman" w:hAnsi="Times New Roman"/>
          <w:sz w:val="22"/>
          <w:szCs w:val="22"/>
          <w:lang w:eastAsia="pt-BR"/>
        </w:rPr>
        <w:t>às</w:t>
      </w:r>
      <w:r>
        <w:rPr>
          <w:rFonts w:ascii="Times New Roman" w:hAnsi="Times New Roman"/>
          <w:sz w:val="22"/>
          <w:szCs w:val="22"/>
          <w:lang w:eastAsia="pt-BR"/>
        </w:rPr>
        <w:t xml:space="preserve"> Empresas Juniores e Escritórios Modelos</w:t>
      </w:r>
      <w:r w:rsidR="00243EE7">
        <w:rPr>
          <w:rFonts w:ascii="Times New Roman" w:hAnsi="Times New Roman"/>
          <w:sz w:val="22"/>
          <w:szCs w:val="22"/>
          <w:lang w:eastAsia="pt-BR"/>
        </w:rPr>
        <w:t>.</w:t>
      </w:r>
    </w:p>
    <w:p w:rsidR="008D4E83" w:rsidRDefault="008D4E83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1129B" w:rsidRDefault="0041129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422E" w:rsidRPr="0065422E" w:rsidRDefault="0065422E" w:rsidP="00243EE7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8D4E83">
        <w:rPr>
          <w:rFonts w:ascii="Times New Roman" w:hAnsi="Times New Roman"/>
          <w:sz w:val="22"/>
          <w:szCs w:val="22"/>
        </w:rPr>
        <w:t>–</w:t>
      </w:r>
      <w:r w:rsidR="00DD61F4">
        <w:rPr>
          <w:rFonts w:ascii="Times New Roman" w:hAnsi="Times New Roman"/>
          <w:sz w:val="22"/>
          <w:szCs w:val="22"/>
        </w:rPr>
        <w:t xml:space="preserve"> Revogar a Deliberação nº 25/2018 da CEP-CAU/BR</w:t>
      </w:r>
      <w:r w:rsidR="00BB6DFE">
        <w:rPr>
          <w:rFonts w:ascii="Times New Roman" w:hAnsi="Times New Roman"/>
          <w:sz w:val="22"/>
          <w:szCs w:val="22"/>
        </w:rPr>
        <w:t>;</w:t>
      </w:r>
    </w:p>
    <w:p w:rsidR="00BB6DFE" w:rsidRDefault="00DD61F4" w:rsidP="00243EE7">
      <w:pPr>
        <w:autoSpaceDE w:val="0"/>
        <w:autoSpaceDN w:val="0"/>
        <w:adjustRightInd w:val="0"/>
        <w:spacing w:after="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</w:t>
      </w:r>
      <w:r w:rsidR="0001648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companhar </w:t>
      </w:r>
      <w:r w:rsidR="00BB6DFE">
        <w:rPr>
          <w:rFonts w:ascii="Times New Roman" w:hAnsi="Times New Roman"/>
          <w:sz w:val="22"/>
          <w:szCs w:val="22"/>
        </w:rPr>
        <w:t>os termos d</w:t>
      </w:r>
      <w:r>
        <w:rPr>
          <w:rFonts w:ascii="Times New Roman" w:hAnsi="Times New Roman"/>
          <w:sz w:val="22"/>
          <w:szCs w:val="22"/>
        </w:rPr>
        <w:t xml:space="preserve">a </w:t>
      </w:r>
      <w:r w:rsidRPr="00BB6DFE">
        <w:rPr>
          <w:rFonts w:ascii="Times New Roman" w:hAnsi="Times New Roman"/>
          <w:sz w:val="22"/>
          <w:szCs w:val="22"/>
        </w:rPr>
        <w:t>Deliberaç</w:t>
      </w:r>
      <w:r w:rsidR="00FE5423" w:rsidRPr="00BB6DFE">
        <w:rPr>
          <w:rFonts w:ascii="Times New Roman" w:hAnsi="Times New Roman"/>
          <w:sz w:val="22"/>
          <w:szCs w:val="22"/>
        </w:rPr>
        <w:t xml:space="preserve">ão </w:t>
      </w:r>
      <w:r w:rsidRPr="00BB6DFE">
        <w:rPr>
          <w:rFonts w:ascii="Times New Roman" w:hAnsi="Times New Roman"/>
          <w:sz w:val="22"/>
          <w:szCs w:val="22"/>
        </w:rPr>
        <w:t>nº 31/2019</w:t>
      </w:r>
      <w:r w:rsidR="00BB6DFE" w:rsidRPr="00BB6DFE">
        <w:rPr>
          <w:rFonts w:ascii="Times New Roman" w:hAnsi="Times New Roman"/>
          <w:sz w:val="22"/>
          <w:szCs w:val="22"/>
        </w:rPr>
        <w:t xml:space="preserve"> da</w:t>
      </w:r>
      <w:r w:rsidR="00FE5423" w:rsidRPr="00BB6DFE">
        <w:rPr>
          <w:rFonts w:ascii="Times New Roman" w:hAnsi="Times New Roman"/>
          <w:sz w:val="22"/>
          <w:szCs w:val="22"/>
        </w:rPr>
        <w:t xml:space="preserve"> CEF-CAU/BR</w:t>
      </w:r>
      <w:r w:rsidR="00BB6DFE">
        <w:rPr>
          <w:rFonts w:ascii="Times New Roman" w:hAnsi="Times New Roman"/>
          <w:sz w:val="22"/>
          <w:szCs w:val="22"/>
        </w:rPr>
        <w:t>;</w:t>
      </w:r>
    </w:p>
    <w:p w:rsidR="00A37ED8" w:rsidRDefault="00BB6DFE" w:rsidP="00243EE7">
      <w:pPr>
        <w:autoSpaceDE w:val="0"/>
        <w:autoSpaceDN w:val="0"/>
        <w:adjustRightInd w:val="0"/>
        <w:spacing w:after="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37E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Aprovar o </w:t>
      </w:r>
      <w:r w:rsidR="00016486" w:rsidRPr="00BB6DFE">
        <w:rPr>
          <w:rFonts w:ascii="Times New Roman" w:hAnsi="Times New Roman"/>
          <w:sz w:val="22"/>
          <w:szCs w:val="22"/>
        </w:rPr>
        <w:t xml:space="preserve">documento </w:t>
      </w:r>
      <w:r w:rsidR="00FE5423" w:rsidRPr="00BB6DFE">
        <w:rPr>
          <w:rFonts w:ascii="Times New Roman" w:hAnsi="Times New Roman"/>
          <w:sz w:val="22"/>
          <w:szCs w:val="22"/>
        </w:rPr>
        <w:t>“</w:t>
      </w:r>
      <w:r w:rsidRPr="00BB6DFE">
        <w:rPr>
          <w:rFonts w:ascii="Times New Roman" w:hAnsi="Times New Roman"/>
          <w:i/>
          <w:sz w:val="22"/>
          <w:szCs w:val="22"/>
        </w:rPr>
        <w:t>O</w:t>
      </w:r>
      <w:r w:rsidR="000F30DA" w:rsidRPr="00BB6DFE">
        <w:rPr>
          <w:rFonts w:ascii="Times New Roman" w:hAnsi="Times New Roman"/>
          <w:i/>
          <w:sz w:val="22"/>
          <w:szCs w:val="22"/>
        </w:rPr>
        <w:t xml:space="preserve">rientações </w:t>
      </w:r>
      <w:r w:rsidRPr="00BB6DFE">
        <w:rPr>
          <w:rFonts w:ascii="Times New Roman" w:hAnsi="Times New Roman"/>
          <w:i/>
          <w:sz w:val="22"/>
          <w:szCs w:val="22"/>
        </w:rPr>
        <w:t>quanto à Atividade de Extensão Universitária em Arquitetura e Urbanismo</w:t>
      </w:r>
      <w:r w:rsidRPr="00BB6DFE">
        <w:rPr>
          <w:rFonts w:ascii="Times New Roman" w:hAnsi="Times New Roman"/>
          <w:sz w:val="22"/>
          <w:szCs w:val="22"/>
        </w:rPr>
        <w:t>”,</w:t>
      </w:r>
      <w:r w:rsidR="000F30DA" w:rsidRPr="00BB6DFE">
        <w:rPr>
          <w:rFonts w:ascii="Times New Roman" w:hAnsi="Times New Roman"/>
          <w:sz w:val="22"/>
          <w:szCs w:val="22"/>
        </w:rPr>
        <w:t xml:space="preserve"> </w:t>
      </w:r>
      <w:r w:rsidR="00560A03">
        <w:rPr>
          <w:rFonts w:ascii="Times New Roman" w:hAnsi="Times New Roman"/>
          <w:sz w:val="22"/>
          <w:szCs w:val="22"/>
        </w:rPr>
        <w:t>anexo à Deliberação nº 31/2019 da CEF-CAU/BR</w:t>
      </w:r>
      <w:r w:rsidR="00EF083A">
        <w:rPr>
          <w:rFonts w:ascii="Times New Roman" w:hAnsi="Times New Roman"/>
          <w:sz w:val="22"/>
          <w:szCs w:val="22"/>
        </w:rPr>
        <w:t xml:space="preserve">; </w:t>
      </w:r>
    </w:p>
    <w:p w:rsidR="00BB6DFE" w:rsidRDefault="00A37ED8" w:rsidP="00243EE7">
      <w:pPr>
        <w:autoSpaceDE w:val="0"/>
        <w:autoSpaceDN w:val="0"/>
        <w:adjustRightInd w:val="0"/>
        <w:spacing w:after="6p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 – Solicitar à SGM o encaminhamento desta Deliberação e da Deliberação da CEF-CAU/BR com o anexo para a Comissão Temporária de Registro, informando para considerar as orientações aprovadas na revisão dos normativos acerca de registro de pessoa jurídica; </w:t>
      </w:r>
      <w:r w:rsidR="00EF083A">
        <w:rPr>
          <w:rFonts w:ascii="Times New Roman" w:hAnsi="Times New Roman"/>
          <w:sz w:val="22"/>
          <w:szCs w:val="22"/>
        </w:rPr>
        <w:t>e</w:t>
      </w:r>
    </w:p>
    <w:p w:rsidR="00AE0069" w:rsidRDefault="00A37ED8" w:rsidP="00243EE7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AE0069" w:rsidRPr="00FE499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E4994" w:rsidRPr="00FE4994">
        <w:rPr>
          <w:rFonts w:ascii="Times New Roman" w:hAnsi="Times New Roman"/>
          <w:sz w:val="22"/>
          <w:szCs w:val="22"/>
        </w:rPr>
        <w:t>E</w:t>
      </w:r>
      <w:r w:rsidR="00BA0607" w:rsidRPr="00FE4994">
        <w:rPr>
          <w:rFonts w:ascii="Times New Roman" w:hAnsi="Times New Roman"/>
          <w:sz w:val="22"/>
          <w:szCs w:val="22"/>
        </w:rPr>
        <w:t xml:space="preserve">ncaminhar à </w:t>
      </w:r>
      <w:r w:rsidR="00DD61F4">
        <w:rPr>
          <w:rFonts w:ascii="Times New Roman" w:hAnsi="Times New Roman"/>
          <w:sz w:val="22"/>
          <w:szCs w:val="22"/>
        </w:rPr>
        <w:t xml:space="preserve">SGM e </w:t>
      </w:r>
      <w:r w:rsidR="00BA0607" w:rsidRPr="00FE4994">
        <w:rPr>
          <w:rFonts w:ascii="Times New Roman" w:hAnsi="Times New Roman"/>
          <w:sz w:val="22"/>
          <w:szCs w:val="22"/>
        </w:rPr>
        <w:t xml:space="preserve">Presidência do CAU/BR </w:t>
      </w:r>
      <w:r w:rsidR="00FE4994" w:rsidRPr="00FE4994">
        <w:rPr>
          <w:rFonts w:ascii="Times New Roman" w:hAnsi="Times New Roman"/>
          <w:sz w:val="22"/>
          <w:szCs w:val="22"/>
        </w:rPr>
        <w:t xml:space="preserve">para </w:t>
      </w:r>
      <w:r w:rsidR="00DD61F4">
        <w:rPr>
          <w:rFonts w:ascii="Times New Roman" w:hAnsi="Times New Roman"/>
          <w:sz w:val="22"/>
          <w:szCs w:val="22"/>
        </w:rPr>
        <w:t xml:space="preserve">conhecimento e </w:t>
      </w:r>
      <w:r w:rsidR="00FE4994" w:rsidRPr="00FE4994">
        <w:rPr>
          <w:rFonts w:ascii="Times New Roman" w:hAnsi="Times New Roman"/>
          <w:sz w:val="22"/>
          <w:szCs w:val="22"/>
        </w:rPr>
        <w:t xml:space="preserve">envio </w:t>
      </w:r>
      <w:r w:rsidR="004E0863">
        <w:rPr>
          <w:rFonts w:ascii="Times New Roman" w:hAnsi="Times New Roman"/>
          <w:sz w:val="22"/>
          <w:szCs w:val="22"/>
        </w:rPr>
        <w:t xml:space="preserve">desta Deliberação </w:t>
      </w:r>
      <w:r w:rsidR="00FE4994" w:rsidRPr="00FE4994">
        <w:rPr>
          <w:rFonts w:ascii="Times New Roman" w:hAnsi="Times New Roman"/>
          <w:sz w:val="22"/>
          <w:szCs w:val="22"/>
        </w:rPr>
        <w:t xml:space="preserve">à </w:t>
      </w:r>
      <w:r w:rsidR="00DD61F4">
        <w:rPr>
          <w:rFonts w:ascii="Times New Roman" w:hAnsi="Times New Roman"/>
          <w:sz w:val="22"/>
          <w:szCs w:val="22"/>
        </w:rPr>
        <w:t>CEF-</w:t>
      </w:r>
      <w:r w:rsidR="004E0863">
        <w:rPr>
          <w:rFonts w:ascii="Times New Roman" w:hAnsi="Times New Roman"/>
          <w:sz w:val="22"/>
          <w:szCs w:val="22"/>
        </w:rPr>
        <w:t>CAU/BR,</w:t>
      </w:r>
      <w:r w:rsidR="00DD61F4">
        <w:rPr>
          <w:rFonts w:ascii="Times New Roman" w:hAnsi="Times New Roman"/>
          <w:sz w:val="22"/>
          <w:szCs w:val="22"/>
        </w:rPr>
        <w:t xml:space="preserve"> </w:t>
      </w:r>
      <w:r w:rsidR="00FE4994" w:rsidRPr="00FE4994">
        <w:rPr>
          <w:rFonts w:ascii="Times New Roman" w:hAnsi="Times New Roman"/>
          <w:sz w:val="22"/>
          <w:szCs w:val="22"/>
        </w:rPr>
        <w:t>em resposta ao protocolo</w:t>
      </w:r>
      <w:r w:rsidR="00DD61F4">
        <w:rPr>
          <w:rFonts w:ascii="Times New Roman" w:hAnsi="Times New Roman"/>
          <w:sz w:val="22"/>
          <w:szCs w:val="22"/>
        </w:rPr>
        <w:t xml:space="preserve"> em epígrafe, </w:t>
      </w:r>
      <w:r w:rsidR="00EF083A">
        <w:rPr>
          <w:rFonts w:ascii="Times New Roman" w:hAnsi="Times New Roman"/>
          <w:sz w:val="22"/>
          <w:szCs w:val="22"/>
        </w:rPr>
        <w:t xml:space="preserve">e </w:t>
      </w:r>
      <w:r w:rsidR="00DD61F4">
        <w:rPr>
          <w:rFonts w:ascii="Times New Roman" w:hAnsi="Times New Roman"/>
          <w:sz w:val="22"/>
          <w:szCs w:val="22"/>
        </w:rPr>
        <w:t xml:space="preserve">para </w:t>
      </w:r>
      <w:r w:rsidR="004E0863">
        <w:rPr>
          <w:rFonts w:ascii="Times New Roman" w:hAnsi="Times New Roman"/>
          <w:sz w:val="22"/>
          <w:szCs w:val="22"/>
        </w:rPr>
        <w:t xml:space="preserve">as providencias </w:t>
      </w:r>
      <w:r w:rsidR="00EF083A">
        <w:rPr>
          <w:rFonts w:ascii="Times New Roman" w:hAnsi="Times New Roman"/>
          <w:sz w:val="22"/>
          <w:szCs w:val="22"/>
        </w:rPr>
        <w:t xml:space="preserve">relativas à </w:t>
      </w:r>
      <w:r w:rsidR="00DD61F4">
        <w:rPr>
          <w:rFonts w:ascii="Times New Roman" w:hAnsi="Times New Roman"/>
          <w:sz w:val="22"/>
          <w:szCs w:val="22"/>
        </w:rPr>
        <w:t xml:space="preserve">revogação da Deliberação 25/2018-(CEP-CAU/BR) publicada e </w:t>
      </w:r>
      <w:r w:rsidR="00EF083A">
        <w:rPr>
          <w:rFonts w:ascii="Times New Roman" w:hAnsi="Times New Roman"/>
          <w:sz w:val="22"/>
          <w:szCs w:val="22"/>
        </w:rPr>
        <w:t>de envio</w:t>
      </w:r>
      <w:r w:rsidR="004E0863">
        <w:rPr>
          <w:rFonts w:ascii="Times New Roman" w:hAnsi="Times New Roman"/>
          <w:sz w:val="22"/>
          <w:szCs w:val="22"/>
        </w:rPr>
        <w:t xml:space="preserve"> à RIA para divulgação</w:t>
      </w:r>
      <w:r w:rsidR="00EF083A">
        <w:rPr>
          <w:rFonts w:ascii="Times New Roman" w:hAnsi="Times New Roman"/>
          <w:sz w:val="22"/>
          <w:szCs w:val="22"/>
        </w:rPr>
        <w:t>.</w:t>
      </w:r>
    </w:p>
    <w:p w:rsidR="00C91050" w:rsidRDefault="00E948F1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br/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B34F25">
        <w:rPr>
          <w:rFonts w:ascii="Times New Roman" w:hAnsi="Times New Roman"/>
          <w:sz w:val="22"/>
          <w:szCs w:val="22"/>
          <w:lang w:eastAsia="pt-BR"/>
        </w:rPr>
        <w:t>10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maio de 2019.</w:t>
      </w:r>
    </w:p>
    <w:p w:rsidR="00FE33D6" w:rsidRPr="00C91050" w:rsidRDefault="00FE33D6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B34F25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34F25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B34F25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B34F2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B34F2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B34F2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34F25">
        <w:rPr>
          <w:rFonts w:ascii="Times New Roman" w:hAnsi="Times New Roman"/>
          <w:b/>
          <w:sz w:val="22"/>
          <w:szCs w:val="22"/>
        </w:rPr>
        <w:t>WERNER DEIMLING ALBUQUERQUE</w:t>
      </w:r>
      <w:r w:rsidRPr="00B34F25">
        <w:rPr>
          <w:rFonts w:ascii="Times New Roman" w:hAnsi="Times New Roman"/>
          <w:b/>
          <w:sz w:val="22"/>
          <w:szCs w:val="22"/>
        </w:rPr>
        <w:tab/>
      </w:r>
      <w:r w:rsidRPr="00B34F25">
        <w:rPr>
          <w:rFonts w:ascii="Times New Roman" w:hAnsi="Times New Roman"/>
          <w:b/>
          <w:sz w:val="22"/>
          <w:szCs w:val="22"/>
        </w:rPr>
        <w:tab/>
        <w:t>_</w:t>
      </w:r>
      <w:r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B67C9" w:rsidRPr="00243EE7" w:rsidRDefault="00C91050" w:rsidP="00243EE7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DB67C9" w:rsidRPr="00243EE7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11575" w:rsidRDefault="00211575">
      <w:r>
        <w:separator/>
      </w:r>
    </w:p>
  </w:endnote>
  <w:endnote w:type="continuationSeparator" w:id="0">
    <w:p w:rsidR="00211575" w:rsidRDefault="002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69F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3394">
          <w:rPr>
            <w:rFonts w:ascii="Times New Roman" w:hAnsi="Times New Roman"/>
            <w:color w:val="296D7A"/>
            <w:sz w:val="18"/>
            <w:szCs w:val="18"/>
          </w:rPr>
          <w:t>DELIBERAÇÃO Nº 031/2019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11575" w:rsidRDefault="00211575">
      <w:r>
        <w:separator/>
      </w:r>
    </w:p>
  </w:footnote>
  <w:footnote w:type="continuationSeparator" w:id="0">
    <w:p w:rsidR="00211575" w:rsidRDefault="0021157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285DD1"/>
    <w:multiLevelType w:val="hybridMultilevel"/>
    <w:tmpl w:val="BBE258C4"/>
    <w:lvl w:ilvl="0" w:tplc="C016A17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56F7D2D"/>
    <w:multiLevelType w:val="hybridMultilevel"/>
    <w:tmpl w:val="3024608E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DC83A3D"/>
    <w:multiLevelType w:val="hybridMultilevel"/>
    <w:tmpl w:val="F2F4256C"/>
    <w:lvl w:ilvl="0" w:tplc="4EA2059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79D47D5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2952065"/>
    <w:multiLevelType w:val="hybridMultilevel"/>
    <w:tmpl w:val="E992395C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FA40739"/>
    <w:multiLevelType w:val="hybridMultilevel"/>
    <w:tmpl w:val="D8A24D8C"/>
    <w:lvl w:ilvl="0" w:tplc="60CA92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106241E"/>
    <w:multiLevelType w:val="hybridMultilevel"/>
    <w:tmpl w:val="20F26F38"/>
    <w:lvl w:ilvl="0" w:tplc="00D40286">
      <w:start w:val="1"/>
      <w:numFmt w:val="decimal"/>
      <w:lvlText w:val="%1-"/>
      <w:lvlJc w:val="start"/>
      <w:pPr>
        <w:ind w:start="53.4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5pt" w:hanging="18pt"/>
      </w:pPr>
    </w:lvl>
    <w:lvl w:ilvl="2" w:tplc="0416001B" w:tentative="1">
      <w:start w:val="1"/>
      <w:numFmt w:val="lowerRoman"/>
      <w:lvlText w:val="%3."/>
      <w:lvlJc w:val="end"/>
      <w:pPr>
        <w:ind w:start="125.45pt" w:hanging="9pt"/>
      </w:pPr>
    </w:lvl>
    <w:lvl w:ilvl="3" w:tplc="0416000F" w:tentative="1">
      <w:start w:val="1"/>
      <w:numFmt w:val="decimal"/>
      <w:lvlText w:val="%4."/>
      <w:lvlJc w:val="start"/>
      <w:pPr>
        <w:ind w:start="161.45pt" w:hanging="18pt"/>
      </w:pPr>
    </w:lvl>
    <w:lvl w:ilvl="4" w:tplc="04160019" w:tentative="1">
      <w:start w:val="1"/>
      <w:numFmt w:val="lowerLetter"/>
      <w:lvlText w:val="%5."/>
      <w:lvlJc w:val="start"/>
      <w:pPr>
        <w:ind w:start="197.45pt" w:hanging="18pt"/>
      </w:pPr>
    </w:lvl>
    <w:lvl w:ilvl="5" w:tplc="0416001B" w:tentative="1">
      <w:start w:val="1"/>
      <w:numFmt w:val="lowerRoman"/>
      <w:lvlText w:val="%6."/>
      <w:lvlJc w:val="end"/>
      <w:pPr>
        <w:ind w:start="233.45pt" w:hanging="9pt"/>
      </w:pPr>
    </w:lvl>
    <w:lvl w:ilvl="6" w:tplc="0416000F" w:tentative="1">
      <w:start w:val="1"/>
      <w:numFmt w:val="decimal"/>
      <w:lvlText w:val="%7."/>
      <w:lvlJc w:val="start"/>
      <w:pPr>
        <w:ind w:start="269.45pt" w:hanging="18pt"/>
      </w:pPr>
    </w:lvl>
    <w:lvl w:ilvl="7" w:tplc="04160019" w:tentative="1">
      <w:start w:val="1"/>
      <w:numFmt w:val="lowerLetter"/>
      <w:lvlText w:val="%8."/>
      <w:lvlJc w:val="start"/>
      <w:pPr>
        <w:ind w:start="305.45pt" w:hanging="18pt"/>
      </w:pPr>
    </w:lvl>
    <w:lvl w:ilvl="8" w:tplc="041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>
    <w:nsid w:val="5A4B3564"/>
    <w:multiLevelType w:val="hybridMultilevel"/>
    <w:tmpl w:val="01A21C2C"/>
    <w:lvl w:ilvl="0" w:tplc="200A66D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71DB3118"/>
    <w:multiLevelType w:val="hybridMultilevel"/>
    <w:tmpl w:val="B92EA986"/>
    <w:lvl w:ilvl="0" w:tplc="69344BBC">
      <w:start w:val="1"/>
      <w:numFmt w:val="decimal"/>
      <w:lvlText w:val="%1-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486"/>
    <w:rsid w:val="000174FA"/>
    <w:rsid w:val="00034979"/>
    <w:rsid w:val="00035120"/>
    <w:rsid w:val="000418A1"/>
    <w:rsid w:val="00064244"/>
    <w:rsid w:val="000679BE"/>
    <w:rsid w:val="00091B3F"/>
    <w:rsid w:val="000C3DEF"/>
    <w:rsid w:val="000E7D14"/>
    <w:rsid w:val="000F30DA"/>
    <w:rsid w:val="00104548"/>
    <w:rsid w:val="00152C0A"/>
    <w:rsid w:val="00153152"/>
    <w:rsid w:val="00164F68"/>
    <w:rsid w:val="00175C84"/>
    <w:rsid w:val="00180CF8"/>
    <w:rsid w:val="00195AF6"/>
    <w:rsid w:val="001E09AF"/>
    <w:rsid w:val="00211575"/>
    <w:rsid w:val="00215E45"/>
    <w:rsid w:val="00216CFF"/>
    <w:rsid w:val="00216E1E"/>
    <w:rsid w:val="00220E6F"/>
    <w:rsid w:val="00243EE7"/>
    <w:rsid w:val="00286054"/>
    <w:rsid w:val="002D3434"/>
    <w:rsid w:val="003108AE"/>
    <w:rsid w:val="00327F8A"/>
    <w:rsid w:val="00353FDC"/>
    <w:rsid w:val="003546E3"/>
    <w:rsid w:val="00371223"/>
    <w:rsid w:val="00376264"/>
    <w:rsid w:val="00380542"/>
    <w:rsid w:val="003852AF"/>
    <w:rsid w:val="003B2CC7"/>
    <w:rsid w:val="003E6CD8"/>
    <w:rsid w:val="003F3A8F"/>
    <w:rsid w:val="00402CB7"/>
    <w:rsid w:val="0041129B"/>
    <w:rsid w:val="004247B8"/>
    <w:rsid w:val="004249AA"/>
    <w:rsid w:val="00452EC9"/>
    <w:rsid w:val="004576A4"/>
    <w:rsid w:val="004669FF"/>
    <w:rsid w:val="00472CBB"/>
    <w:rsid w:val="00474217"/>
    <w:rsid w:val="00491B24"/>
    <w:rsid w:val="004B2CC2"/>
    <w:rsid w:val="004B3594"/>
    <w:rsid w:val="004C4EFB"/>
    <w:rsid w:val="004D6F75"/>
    <w:rsid w:val="004E0863"/>
    <w:rsid w:val="004E6FF5"/>
    <w:rsid w:val="004F3A26"/>
    <w:rsid w:val="004F51A2"/>
    <w:rsid w:val="00543F54"/>
    <w:rsid w:val="005574A2"/>
    <w:rsid w:val="00560A03"/>
    <w:rsid w:val="005C51C2"/>
    <w:rsid w:val="005D25ED"/>
    <w:rsid w:val="0060577B"/>
    <w:rsid w:val="00623394"/>
    <w:rsid w:val="00647E67"/>
    <w:rsid w:val="0065422E"/>
    <w:rsid w:val="00656997"/>
    <w:rsid w:val="00666DDC"/>
    <w:rsid w:val="00685FC2"/>
    <w:rsid w:val="00697085"/>
    <w:rsid w:val="00697FE9"/>
    <w:rsid w:val="006D7854"/>
    <w:rsid w:val="0072095C"/>
    <w:rsid w:val="0073750D"/>
    <w:rsid w:val="00766283"/>
    <w:rsid w:val="00790C9A"/>
    <w:rsid w:val="007B0619"/>
    <w:rsid w:val="007B36A6"/>
    <w:rsid w:val="0080145B"/>
    <w:rsid w:val="00832DB0"/>
    <w:rsid w:val="0084324F"/>
    <w:rsid w:val="00893E0F"/>
    <w:rsid w:val="008B7156"/>
    <w:rsid w:val="008D4E83"/>
    <w:rsid w:val="008E6FE7"/>
    <w:rsid w:val="009314AF"/>
    <w:rsid w:val="009337E2"/>
    <w:rsid w:val="00971CA0"/>
    <w:rsid w:val="00995353"/>
    <w:rsid w:val="009B5F61"/>
    <w:rsid w:val="009D4039"/>
    <w:rsid w:val="009F05D8"/>
    <w:rsid w:val="00A25784"/>
    <w:rsid w:val="00A33F1C"/>
    <w:rsid w:val="00A37ED8"/>
    <w:rsid w:val="00A52A23"/>
    <w:rsid w:val="00A824AD"/>
    <w:rsid w:val="00A94D0B"/>
    <w:rsid w:val="00AB47FC"/>
    <w:rsid w:val="00AE0069"/>
    <w:rsid w:val="00AF16BD"/>
    <w:rsid w:val="00B2595A"/>
    <w:rsid w:val="00B34F25"/>
    <w:rsid w:val="00B439ED"/>
    <w:rsid w:val="00B54DDB"/>
    <w:rsid w:val="00B577BB"/>
    <w:rsid w:val="00B87571"/>
    <w:rsid w:val="00BA0607"/>
    <w:rsid w:val="00BB5A00"/>
    <w:rsid w:val="00BB6DFE"/>
    <w:rsid w:val="00BE4AE1"/>
    <w:rsid w:val="00C01B12"/>
    <w:rsid w:val="00C33CD8"/>
    <w:rsid w:val="00C47E5E"/>
    <w:rsid w:val="00C55B31"/>
    <w:rsid w:val="00C71CC0"/>
    <w:rsid w:val="00C766BA"/>
    <w:rsid w:val="00C91050"/>
    <w:rsid w:val="00C9560E"/>
    <w:rsid w:val="00C97B1D"/>
    <w:rsid w:val="00CB7996"/>
    <w:rsid w:val="00D15CA8"/>
    <w:rsid w:val="00D364FB"/>
    <w:rsid w:val="00D563C4"/>
    <w:rsid w:val="00D5785E"/>
    <w:rsid w:val="00D6352A"/>
    <w:rsid w:val="00D91B62"/>
    <w:rsid w:val="00D952D5"/>
    <w:rsid w:val="00DB67C9"/>
    <w:rsid w:val="00DC2662"/>
    <w:rsid w:val="00DD61F4"/>
    <w:rsid w:val="00DE5DEC"/>
    <w:rsid w:val="00E12026"/>
    <w:rsid w:val="00E132BE"/>
    <w:rsid w:val="00E13BAF"/>
    <w:rsid w:val="00E1548E"/>
    <w:rsid w:val="00E221EC"/>
    <w:rsid w:val="00E356C3"/>
    <w:rsid w:val="00E379C6"/>
    <w:rsid w:val="00E4503A"/>
    <w:rsid w:val="00E54C86"/>
    <w:rsid w:val="00E623F7"/>
    <w:rsid w:val="00E850B9"/>
    <w:rsid w:val="00E948F1"/>
    <w:rsid w:val="00EA20E2"/>
    <w:rsid w:val="00EA3036"/>
    <w:rsid w:val="00EC67E7"/>
    <w:rsid w:val="00EF083A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35EB"/>
    <w:rsid w:val="00FB71B4"/>
    <w:rsid w:val="00FD299F"/>
    <w:rsid w:val="00FE33D6"/>
    <w:rsid w:val="00FE4994"/>
    <w:rsid w:val="00FE5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rsid w:val="007B36A6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36A6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5E527F"/>
    <w:rsid w:val="00790B0A"/>
    <w:rsid w:val="00D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031/2019 – CEP – CAU/BR</vt:lpstr>
      <vt:lpstr/>
    </vt:vector>
  </TitlesOfParts>
  <Company>Comunica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031/2019 – CEP – CAU/BR</dc:title>
  <dc:subject/>
  <dc:creator>CEP</dc:creator>
  <cp:keywords/>
  <cp:lastModifiedBy>Viviane Nota Machado</cp:lastModifiedBy>
  <cp:revision>2</cp:revision>
  <cp:lastPrinted>2015-03-04T21:55:00Z</cp:lastPrinted>
  <dcterms:created xsi:type="dcterms:W3CDTF">2019-05-17T12:46:00Z</dcterms:created>
  <dcterms:modified xsi:type="dcterms:W3CDTF">2019-05-17T12:46:00Z</dcterms:modified>
</cp:coreProperties>
</file>