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B34F25" w:rsidRDefault="00C91050" w:rsidP="00B34F2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4F25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="00B34F25" w:rsidRPr="00B34F25">
              <w:rPr>
                <w:rFonts w:ascii="Times New Roman" w:hAnsi="Times New Roman"/>
                <w:sz w:val="22"/>
                <w:szCs w:val="22"/>
              </w:rPr>
              <w:t>765223 – CAU/CE encaminha manifestação à Deliberação nº 082/2018 da CEP-CAU/BR acerca da remoção da baixa de RRT, no que se refere à correção da data de previsão de término e/ou valor do</w:t>
            </w:r>
            <w:r w:rsidR="00B34F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4F25" w:rsidRPr="00B34F25">
              <w:rPr>
                <w:rFonts w:ascii="Times New Roman" w:hAnsi="Times New Roman"/>
                <w:sz w:val="22"/>
                <w:szCs w:val="22"/>
              </w:rPr>
              <w:t>contrato/honorários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B34F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4F25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B34F25" w:rsidRPr="00B34F25">
              <w:rPr>
                <w:rFonts w:ascii="Times New Roman" w:hAnsi="Times New Roman"/>
                <w:sz w:val="22"/>
                <w:szCs w:val="22"/>
              </w:rPr>
              <w:t>02</w:t>
            </w:r>
            <w:r w:rsidRPr="00B34F25">
              <w:rPr>
                <w:rFonts w:ascii="Times New Roman" w:hAnsi="Times New Roman"/>
                <w:sz w:val="22"/>
                <w:szCs w:val="22"/>
              </w:rPr>
              <w:t xml:space="preserve"> da 82ª Reunião Ordinária da CEP-CAU/BR: para apreciação e manifestação da Comissão</w:t>
            </w:r>
          </w:p>
        </w:tc>
      </w:tr>
    </w:tbl>
    <w:p w:rsidR="00DB67C9" w:rsidRPr="004F3A26" w:rsidRDefault="005738F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F2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B4443F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09 e 10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E1E" w:rsidRDefault="00A33F1C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Deliberação da CEP-CAU/CE nº 0238/2018 s</w:t>
      </w:r>
      <w:r w:rsidR="00216E1E">
        <w:rPr>
          <w:rFonts w:ascii="Times New Roman" w:hAnsi="Times New Roman"/>
          <w:sz w:val="22"/>
          <w:szCs w:val="22"/>
          <w:lang w:eastAsia="pt-BR"/>
        </w:rPr>
        <w:t xml:space="preserve">olicita a “regulamentação” da Deliberação nº 082/2018 da CEP-CAU/BR </w:t>
      </w:r>
      <w:r>
        <w:rPr>
          <w:rFonts w:ascii="Times New Roman" w:hAnsi="Times New Roman"/>
          <w:sz w:val="22"/>
          <w:szCs w:val="22"/>
          <w:lang w:eastAsia="pt-BR"/>
        </w:rPr>
        <w:t>e pede a manifestação d</w:t>
      </w:r>
      <w:r w:rsidR="008E340D">
        <w:rPr>
          <w:rFonts w:ascii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 xml:space="preserve">CAU/BR sobre o motivo da </w:t>
      </w:r>
      <w:r w:rsidR="0011141C">
        <w:rPr>
          <w:rFonts w:ascii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sz w:val="22"/>
          <w:szCs w:val="22"/>
          <w:lang w:eastAsia="pt-BR"/>
        </w:rPr>
        <w:t>impossibilidade</w:t>
      </w:r>
      <w:r w:rsidR="0011141C">
        <w:rPr>
          <w:rFonts w:ascii="Times New Roman" w:hAnsi="Times New Roman"/>
          <w:sz w:val="22"/>
          <w:szCs w:val="22"/>
          <w:lang w:eastAsia="pt-BR"/>
        </w:rPr>
        <w:t>”</w:t>
      </w:r>
      <w:r>
        <w:rPr>
          <w:rFonts w:ascii="Times New Roman" w:hAnsi="Times New Roman"/>
          <w:sz w:val="22"/>
          <w:szCs w:val="22"/>
          <w:lang w:eastAsia="pt-BR"/>
        </w:rPr>
        <w:t xml:space="preserve"> de retificação da data de previsão de término e dos dados de valor do contrato/honorários</w:t>
      </w:r>
      <w:r w:rsidR="0011141C">
        <w:rPr>
          <w:rFonts w:ascii="Times New Roman" w:hAnsi="Times New Roman"/>
          <w:sz w:val="22"/>
          <w:szCs w:val="22"/>
          <w:lang w:eastAsia="pt-BR"/>
        </w:rPr>
        <w:t xml:space="preserve"> no RRT baixado</w:t>
      </w:r>
      <w:r>
        <w:rPr>
          <w:rFonts w:ascii="Times New Roman" w:hAnsi="Times New Roman"/>
          <w:sz w:val="22"/>
          <w:szCs w:val="22"/>
          <w:lang w:eastAsia="pt-BR"/>
        </w:rPr>
        <w:t>, e também sobre a</w:t>
      </w:r>
      <w:r w:rsidR="0011141C">
        <w:rPr>
          <w:rFonts w:ascii="Times New Roman" w:hAnsi="Times New Roman"/>
          <w:sz w:val="22"/>
          <w:szCs w:val="22"/>
          <w:lang w:eastAsia="pt-BR"/>
        </w:rPr>
        <w:t xml:space="preserve"> orientação sobre </w:t>
      </w:r>
      <w:r>
        <w:rPr>
          <w:rFonts w:ascii="Times New Roman" w:hAnsi="Times New Roman"/>
          <w:sz w:val="22"/>
          <w:szCs w:val="22"/>
          <w:lang w:eastAsia="pt-BR"/>
        </w:rPr>
        <w:t xml:space="preserve">instauração de processo ético-disciplinar </w:t>
      </w:r>
      <w:r w:rsidR="0011141C">
        <w:rPr>
          <w:rFonts w:ascii="Times New Roman" w:hAnsi="Times New Roman"/>
          <w:sz w:val="22"/>
          <w:szCs w:val="22"/>
          <w:lang w:eastAsia="pt-BR"/>
        </w:rPr>
        <w:t xml:space="preserve">para apuração de </w:t>
      </w:r>
      <w:r>
        <w:rPr>
          <w:rFonts w:ascii="Times New Roman" w:hAnsi="Times New Roman"/>
          <w:sz w:val="22"/>
          <w:szCs w:val="22"/>
          <w:lang w:eastAsia="pt-BR"/>
        </w:rPr>
        <w:t>indícios</w:t>
      </w:r>
      <w:r w:rsidR="0011141C">
        <w:rPr>
          <w:rFonts w:ascii="Times New Roman" w:hAnsi="Times New Roman"/>
          <w:sz w:val="22"/>
          <w:szCs w:val="22"/>
          <w:lang w:eastAsia="pt-BR"/>
        </w:rPr>
        <w:t xml:space="preserve"> de falta, e não baseado em fatos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69708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33F1C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 Deliberação da CEP</w:t>
      </w:r>
      <w:r w:rsidR="00A33F1C">
        <w:rPr>
          <w:rFonts w:ascii="Times New Roman" w:hAnsi="Times New Roman"/>
          <w:sz w:val="22"/>
          <w:szCs w:val="22"/>
          <w:lang w:eastAsia="pt-BR"/>
        </w:rPr>
        <w:t>-CAU/BR</w:t>
      </w:r>
      <w:r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A33F1C">
        <w:rPr>
          <w:rFonts w:ascii="Times New Roman" w:hAnsi="Times New Roman"/>
          <w:sz w:val="22"/>
          <w:szCs w:val="22"/>
          <w:lang w:eastAsia="pt-BR"/>
        </w:rPr>
        <w:t>082/2018</w:t>
      </w:r>
      <w:r>
        <w:rPr>
          <w:rFonts w:ascii="Times New Roman" w:hAnsi="Times New Roman"/>
          <w:sz w:val="22"/>
          <w:szCs w:val="22"/>
          <w:lang w:eastAsia="pt-BR"/>
        </w:rPr>
        <w:t xml:space="preserve"> tratou</w:t>
      </w:r>
      <w:r w:rsidR="00A33F1C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3F1C">
        <w:rPr>
          <w:rFonts w:ascii="Times New Roman" w:hAnsi="Times New Roman"/>
          <w:sz w:val="22"/>
          <w:szCs w:val="22"/>
          <w:lang w:eastAsia="pt-BR"/>
        </w:rPr>
        <w:t>especificamente, da permissão de “remoção de baixa” dos RRTs por parte dos CAU/UF</w:t>
      </w:r>
      <w:r w:rsidR="0011141C">
        <w:rPr>
          <w:rFonts w:ascii="Times New Roman" w:hAnsi="Times New Roman"/>
          <w:sz w:val="22"/>
          <w:szCs w:val="22"/>
          <w:lang w:eastAsia="pt-BR"/>
        </w:rPr>
        <w:t>,</w:t>
      </w:r>
      <w:r w:rsidR="00A33F1C">
        <w:rPr>
          <w:rFonts w:ascii="Times New Roman" w:hAnsi="Times New Roman"/>
          <w:sz w:val="22"/>
          <w:szCs w:val="22"/>
          <w:lang w:eastAsia="pt-BR"/>
        </w:rPr>
        <w:t xml:space="preserve"> com objetivo de corrigir informações do RRT baixado para poder compatibilizar os dados do Atestado apresentado pelo profissional, para fins de análise e aprovação de CAT-A.</w:t>
      </w:r>
    </w:p>
    <w:p w:rsidR="00A33F1C" w:rsidRDefault="00A33F1C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4994" w:rsidRDefault="00A33F1C" w:rsidP="007B36A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referida Deliberação da CEP-CAU/BR</w:t>
      </w:r>
      <w:r w:rsidR="00FE4994">
        <w:rPr>
          <w:rFonts w:ascii="Times New Roman" w:hAnsi="Times New Roman"/>
          <w:sz w:val="22"/>
          <w:szCs w:val="22"/>
          <w:lang w:eastAsia="pt-BR"/>
        </w:rPr>
        <w:t xml:space="preserve">, emitida em 05 de outubro de 2018, </w:t>
      </w:r>
      <w:r w:rsidR="007B36A6">
        <w:rPr>
          <w:rFonts w:ascii="Times New Roman" w:hAnsi="Times New Roman"/>
          <w:sz w:val="22"/>
          <w:szCs w:val="22"/>
          <w:lang w:eastAsia="pt-BR"/>
        </w:rPr>
        <w:t xml:space="preserve">manifestou o </w:t>
      </w:r>
      <w:r w:rsidR="00FE4994">
        <w:rPr>
          <w:rFonts w:ascii="Times New Roman" w:hAnsi="Times New Roman"/>
          <w:sz w:val="22"/>
          <w:szCs w:val="22"/>
          <w:lang w:eastAsia="pt-BR"/>
        </w:rPr>
        <w:t xml:space="preserve">seguinte </w:t>
      </w:r>
      <w:r w:rsidR="007B36A6">
        <w:rPr>
          <w:rFonts w:ascii="Times New Roman" w:hAnsi="Times New Roman"/>
          <w:sz w:val="22"/>
          <w:szCs w:val="22"/>
          <w:lang w:eastAsia="pt-BR"/>
        </w:rPr>
        <w:t>entendimento</w:t>
      </w:r>
      <w:r w:rsidR="00FE4994">
        <w:rPr>
          <w:rFonts w:ascii="Times New Roman" w:hAnsi="Times New Roman"/>
          <w:sz w:val="22"/>
          <w:szCs w:val="22"/>
          <w:lang w:eastAsia="pt-BR"/>
        </w:rPr>
        <w:t xml:space="preserve"> da Comissão </w:t>
      </w:r>
      <w:r w:rsidR="00FE4994" w:rsidRPr="007A0DC1">
        <w:rPr>
          <w:rFonts w:ascii="Times New Roman" w:hAnsi="Times New Roman"/>
          <w:sz w:val="22"/>
          <w:szCs w:val="22"/>
          <w:u w:val="single"/>
          <w:lang w:eastAsia="pt-BR"/>
        </w:rPr>
        <w:t>à época:</w:t>
      </w:r>
    </w:p>
    <w:p w:rsidR="007B36A6" w:rsidRPr="00FE4994" w:rsidRDefault="00FE4994" w:rsidP="00FE4994">
      <w:pPr>
        <w:ind w:start="14.2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“1- </w:t>
      </w:r>
      <w:r w:rsidRPr="00FE4994">
        <w:rPr>
          <w:rFonts w:ascii="Times New Roman" w:hAnsi="Times New Roman"/>
          <w:i/>
          <w:sz w:val="22"/>
          <w:szCs w:val="22"/>
          <w:lang w:eastAsia="pt-BR"/>
        </w:rPr>
        <w:t>A</w:t>
      </w:r>
      <w:r w:rsidR="007B36A6"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 Gerência do CSC poderá dar permissão aos CAU/UF para realizar o procedimento de remoção da baixa do RRT para retificação do registro efetuado no SICCAU, desde que os CAU/UF atendam às seguintes condições:</w:t>
      </w:r>
    </w:p>
    <w:p w:rsidR="007B36A6" w:rsidRPr="00FE4994" w:rsidRDefault="007B36A6" w:rsidP="00FE4994">
      <w:pPr>
        <w:numPr>
          <w:ilvl w:val="0"/>
          <w:numId w:val="9"/>
        </w:num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>não tenha sido emitida Certidão de Acervo Técnico (CAT) após ter sido dada a baixa do respectivo RRT;</w:t>
      </w:r>
    </w:p>
    <w:p w:rsidR="007B36A6" w:rsidRPr="00FE4994" w:rsidRDefault="007B36A6" w:rsidP="00FE4994">
      <w:pPr>
        <w:numPr>
          <w:ilvl w:val="0"/>
          <w:numId w:val="9"/>
        </w:num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>indicar funcionário(s) do CAU/UF que será o responsável pelo procedimento de remoção da baixa do RRT, designado por Portaria Presidencial a ser encaminhada à Coordenação Técnica do SICCAU com a solicitação de permissão por meio de GAD – Gerenciador Avançado de Demandas do CSC;</w:t>
      </w:r>
    </w:p>
    <w:p w:rsidR="007B36A6" w:rsidRPr="00FE4994" w:rsidRDefault="007B36A6" w:rsidP="00FE4994">
      <w:pPr>
        <w:numPr>
          <w:ilvl w:val="0"/>
          <w:numId w:val="9"/>
        </w:num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>o responsável pela remoção de baixa deverá descrever no campo “observações”, disponível no SICCAU, o motivo da remoção da baixa e, caso seja para retificar o RRT, descrever o que será corrigido;</w:t>
      </w:r>
    </w:p>
    <w:p w:rsidR="007B36A6" w:rsidRPr="00FE4994" w:rsidRDefault="007B36A6" w:rsidP="00FE4994">
      <w:pPr>
        <w:numPr>
          <w:ilvl w:val="0"/>
          <w:numId w:val="9"/>
        </w:num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>deverão ser respeitadas e seguidas as condições para correção de dados do RRT por meio do Retificador, conforme disposto no art. 13 da Resolução CAU/BR nº 91, de 2014;</w:t>
      </w:r>
    </w:p>
    <w:p w:rsidR="007B36A6" w:rsidRPr="00FE4994" w:rsidRDefault="007B36A6" w:rsidP="00FE4994">
      <w:pPr>
        <w:numPr>
          <w:ilvl w:val="0"/>
          <w:numId w:val="9"/>
        </w:num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>deverão ser respeitadas e seguidas as condições e motivos para o Cancelamento ou a Nulidade do RRT, conforme disposto nos artigos 33 e 39 da Resolução CAU/BR nº 91, de 2014; e</w:t>
      </w:r>
    </w:p>
    <w:p w:rsidR="007B36A6" w:rsidRPr="00FE4994" w:rsidRDefault="007B36A6" w:rsidP="00FE4994">
      <w:pPr>
        <w:numPr>
          <w:ilvl w:val="0"/>
          <w:numId w:val="9"/>
        </w:numPr>
        <w:spacing w:after="6pt"/>
        <w:ind w:start="35.45pt" w:hanging="17.8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o CAU/UF responsável deverá instaurar o devido processo </w:t>
      </w:r>
      <w:r w:rsidRPr="00FE33D6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para apuração de indício</w:t>
      </w:r>
      <w:r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 de falta ética do profissional, </w:t>
      </w:r>
      <w:r w:rsidRPr="00FE33D6">
        <w:rPr>
          <w:rFonts w:ascii="Times New Roman" w:hAnsi="Times New Roman"/>
          <w:i/>
          <w:sz w:val="22"/>
          <w:szCs w:val="22"/>
          <w:u w:val="single"/>
          <w:lang w:eastAsia="pt-BR"/>
        </w:rPr>
        <w:t>caso</w:t>
      </w:r>
      <w:r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 seja solicitada a retirada de atividades técnicas já declaradas no RRT para compatibilizar com os dados do Atestado fornecido pelo cliente contratante para emissão de CAT-A. </w:t>
      </w:r>
    </w:p>
    <w:p w:rsidR="007B36A6" w:rsidRPr="00FE4994" w:rsidRDefault="00FE4994" w:rsidP="00FE4994">
      <w:pPr>
        <w:ind w:start="14.2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2- </w:t>
      </w:r>
      <w:r w:rsidR="007B36A6"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Esclarecer que </w:t>
      </w:r>
      <w:r w:rsidR="007B36A6" w:rsidRPr="00FE4994">
        <w:rPr>
          <w:rFonts w:ascii="Times New Roman" w:hAnsi="Times New Roman"/>
          <w:b/>
          <w:i/>
          <w:sz w:val="22"/>
          <w:szCs w:val="22"/>
          <w:lang w:eastAsia="pt-BR"/>
        </w:rPr>
        <w:t xml:space="preserve">não </w:t>
      </w:r>
      <w:r w:rsidR="007B36A6"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se enquadram nos motivos que </w:t>
      </w:r>
      <w:r w:rsidR="007B36A6" w:rsidRPr="00FE33D6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justificam a remoção da baixa</w:t>
      </w:r>
      <w:r w:rsidR="007B36A6"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 para retificação do RRT, a correção dos seguintes campos do formulário de RRT:</w:t>
      </w:r>
    </w:p>
    <w:p w:rsidR="007B36A6" w:rsidRPr="00FE4994" w:rsidRDefault="007B36A6" w:rsidP="00FE4994">
      <w:pPr>
        <w:numPr>
          <w:ilvl w:val="0"/>
          <w:numId w:val="8"/>
        </w:num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t>“Data de</w:t>
      </w:r>
      <w:r w:rsidRPr="00FE4994">
        <w:rPr>
          <w:rFonts w:ascii="Times New Roman" w:hAnsi="Times New Roman"/>
          <w:i/>
          <w:sz w:val="22"/>
          <w:szCs w:val="22"/>
          <w:u w:val="single"/>
          <w:lang w:eastAsia="pt-BR"/>
        </w:rPr>
        <w:t xml:space="preserve"> Previsão</w:t>
      </w:r>
      <w:r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 de Término” da atividade </w:t>
      </w:r>
      <w:r w:rsidRPr="0011141C">
        <w:rPr>
          <w:rFonts w:ascii="Times New Roman" w:hAnsi="Times New Roman"/>
          <w:b/>
          <w:i/>
          <w:sz w:val="22"/>
          <w:szCs w:val="22"/>
          <w:lang w:eastAsia="pt-BR"/>
        </w:rPr>
        <w:t>(pois se trata de uma estimativa, sendo que a informação correta e precisa é aquela declarada no ato da baixa</w:t>
      </w:r>
      <w:r w:rsidRPr="00FE4994">
        <w:rPr>
          <w:rFonts w:ascii="Times New Roman" w:hAnsi="Times New Roman"/>
          <w:i/>
          <w:sz w:val="22"/>
          <w:szCs w:val="22"/>
          <w:lang w:eastAsia="pt-BR"/>
        </w:rPr>
        <w:t xml:space="preserve">); </w:t>
      </w:r>
    </w:p>
    <w:p w:rsidR="007B36A6" w:rsidRPr="0011141C" w:rsidRDefault="007B36A6" w:rsidP="00FE4994">
      <w:pPr>
        <w:numPr>
          <w:ilvl w:val="0"/>
          <w:numId w:val="8"/>
        </w:numPr>
        <w:ind w:start="35.45pt"/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  <w:r w:rsidRPr="00FE4994">
        <w:rPr>
          <w:rFonts w:ascii="Times New Roman" w:hAnsi="Times New Roman"/>
          <w:i/>
          <w:sz w:val="22"/>
          <w:szCs w:val="22"/>
          <w:lang w:eastAsia="pt-BR"/>
        </w:rPr>
        <w:lastRenderedPageBreak/>
        <w:t>“Valor do contrato/honorário” e “Nº do Contrato” (</w:t>
      </w:r>
      <w:r w:rsidRPr="0011141C">
        <w:rPr>
          <w:rFonts w:ascii="Times New Roman" w:hAnsi="Times New Roman"/>
          <w:b/>
          <w:i/>
          <w:sz w:val="22"/>
          <w:szCs w:val="22"/>
          <w:lang w:eastAsia="pt-BR"/>
        </w:rPr>
        <w:t>pois se trata de um campo de preenchimento opcional</w:t>
      </w:r>
      <w:r w:rsidR="00FE4994" w:rsidRPr="0011141C">
        <w:rPr>
          <w:rFonts w:ascii="Times New Roman" w:hAnsi="Times New Roman"/>
          <w:b/>
          <w:i/>
          <w:sz w:val="22"/>
          <w:szCs w:val="22"/>
          <w:lang w:eastAsia="pt-BR"/>
        </w:rPr>
        <w:t>);”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B36A6" w:rsidRDefault="007B36A6" w:rsidP="00FE4994">
      <w:pPr>
        <w:pStyle w:val="Recuodecorpodetexto"/>
        <w:spacing w:after="6pt"/>
        <w:ind w:firstLine="0pt"/>
        <w:rPr>
          <w:b/>
          <w:szCs w:val="22"/>
        </w:rPr>
      </w:pPr>
      <w:r w:rsidRPr="001576A3">
        <w:rPr>
          <w:szCs w:val="22"/>
        </w:rPr>
        <w:t xml:space="preserve">Considerando </w:t>
      </w:r>
      <w:r>
        <w:rPr>
          <w:szCs w:val="22"/>
        </w:rPr>
        <w:t>a</w:t>
      </w:r>
      <w:r w:rsidR="00FE4994">
        <w:rPr>
          <w:szCs w:val="22"/>
        </w:rPr>
        <w:t xml:space="preserve"> Resolução CAU/BR nº 91/2014 trata do RRT e está vigente, </w:t>
      </w:r>
      <w:r>
        <w:rPr>
          <w:szCs w:val="22"/>
        </w:rPr>
        <w:t>estabelece em seu art. 12 que</w:t>
      </w:r>
      <w:r w:rsidR="00FE4994">
        <w:rPr>
          <w:szCs w:val="22"/>
        </w:rPr>
        <w:t xml:space="preserve"> o RRT Retificador só pode ser utilizado para corrigir ou alterar dados</w:t>
      </w:r>
      <w:r w:rsidR="0011141C">
        <w:rPr>
          <w:szCs w:val="22"/>
        </w:rPr>
        <w:t>,</w:t>
      </w:r>
      <w:r w:rsidR="00FE4994">
        <w:rPr>
          <w:szCs w:val="22"/>
        </w:rPr>
        <w:t xml:space="preserve"> se não tiver sido procedida a baixa do mesmo.</w:t>
      </w:r>
    </w:p>
    <w:p w:rsidR="007B36A6" w:rsidRDefault="007B36A6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1129B" w:rsidRDefault="0041129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422E" w:rsidRPr="0065422E" w:rsidRDefault="0065422E" w:rsidP="0065422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="008B7156" w:rsidRPr="0065422E">
        <w:rPr>
          <w:rFonts w:ascii="Times New Roman" w:hAnsi="Times New Roman"/>
          <w:sz w:val="22"/>
          <w:szCs w:val="22"/>
        </w:rPr>
        <w:t xml:space="preserve">Esclarecer que a CEP-CAU/BR na </w:t>
      </w:r>
      <w:r w:rsidR="008B7156"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082/2018 </w:t>
      </w:r>
      <w:r w:rsidR="008B7156" w:rsidRPr="0065422E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não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>orientou ou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 infor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 xml:space="preserve">mou 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>sobre “impossibilidade” de retificar a data de previsão de término da atividade ou do valor do contrato/honorários</w:t>
      </w:r>
      <w:r w:rsidR="0011141C">
        <w:rPr>
          <w:rFonts w:ascii="Times New Roman" w:eastAsia="Times New Roman" w:hAnsi="Times New Roman"/>
          <w:sz w:val="22"/>
          <w:szCs w:val="22"/>
          <w:lang w:eastAsia="pt-BR"/>
        </w:rPr>
        <w:t xml:space="preserve"> no RRT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>apenas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 esclareceu que a correção desses dados </w:t>
      </w:r>
      <w:r w:rsidRPr="0011141C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não são motivos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 que justifiquem a remoção da baixa 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 xml:space="preserve">por parte do CAU/UF 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e explicou 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 xml:space="preserve">no item 2 da referida Deliberação 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que: </w:t>
      </w:r>
      <w:r w:rsidR="0011141C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1141C">
        <w:rPr>
          <w:rFonts w:ascii="Times New Roman" w:eastAsia="Times New Roman" w:hAnsi="Times New Roman"/>
          <w:i/>
          <w:sz w:val="22"/>
          <w:szCs w:val="22"/>
          <w:lang w:eastAsia="pt-BR"/>
        </w:rPr>
        <w:t>a data de previsão de término declarada no RRT se trata de uma estimativa</w:t>
      </w:r>
      <w:r w:rsidR="00FE33D6" w:rsidRPr="0011141C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sendo</w:t>
      </w:r>
      <w:r w:rsidRPr="0011141C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que a informação correta e precisa é aquela declarada no ato da baixa do RRT</w:t>
      </w:r>
      <w:r w:rsidR="0011141C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, e que os campos de 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>v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>alor do contrato/honorári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>o e n</w:t>
      </w:r>
      <w:r w:rsidRP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º do Contrato no formulário do RRT 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 xml:space="preserve">no SICCAU </w:t>
      </w:r>
      <w:r w:rsidR="0011141C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11141C">
        <w:rPr>
          <w:rFonts w:ascii="Times New Roman" w:eastAsia="Times New Roman" w:hAnsi="Times New Roman"/>
          <w:i/>
          <w:sz w:val="22"/>
          <w:szCs w:val="22"/>
          <w:lang w:eastAsia="pt-BR"/>
        </w:rPr>
        <w:t>são campos de</w:t>
      </w:r>
      <w:r w:rsidR="00FE33D6" w:rsidRPr="0011141C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preenchimento opcional</w:t>
      </w:r>
      <w:r w:rsidR="0011141C" w:rsidRPr="0011141C">
        <w:rPr>
          <w:rFonts w:ascii="Times New Roman" w:eastAsia="Times New Roman" w:hAnsi="Times New Roman"/>
          <w:i/>
          <w:sz w:val="22"/>
          <w:szCs w:val="22"/>
          <w:lang w:eastAsia="pt-BR"/>
        </w:rPr>
        <w:t>”</w:t>
      </w:r>
      <w:r w:rsidR="0011141C">
        <w:rPr>
          <w:rFonts w:ascii="Times New Roman" w:eastAsia="Times New Roman" w:hAnsi="Times New Roman"/>
          <w:i/>
          <w:sz w:val="22"/>
          <w:szCs w:val="22"/>
          <w:lang w:eastAsia="pt-BR"/>
        </w:rPr>
        <w:t>.</w:t>
      </w:r>
    </w:p>
    <w:p w:rsidR="008B7156" w:rsidRDefault="008B7156" w:rsidP="00C71CC0">
      <w:pPr>
        <w:jc w:val="both"/>
        <w:rPr>
          <w:rFonts w:ascii="Times New Roman" w:hAnsi="Times New Roman"/>
          <w:sz w:val="22"/>
          <w:szCs w:val="22"/>
        </w:rPr>
      </w:pPr>
    </w:p>
    <w:p w:rsidR="0011141C" w:rsidRDefault="00A94D0B" w:rsidP="0076628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2- </w:t>
      </w:r>
      <w:r w:rsidR="00766283">
        <w:rPr>
          <w:rFonts w:ascii="Times New Roman" w:hAnsi="Times New Roman"/>
          <w:sz w:val="22"/>
          <w:szCs w:val="22"/>
          <w:lang w:eastAsia="pt-BR"/>
        </w:rPr>
        <w:t xml:space="preserve">Esclarecer que a </w:t>
      </w:r>
      <w:r>
        <w:rPr>
          <w:rFonts w:ascii="Times New Roman" w:hAnsi="Times New Roman"/>
          <w:sz w:val="22"/>
          <w:szCs w:val="22"/>
          <w:lang w:eastAsia="pt-BR"/>
        </w:rPr>
        <w:t xml:space="preserve">Resolução CAU/BR nº 93, de 2014, que dispõe sobre a emissão de certidões pelos CAU/UF, </w:t>
      </w:r>
      <w:r w:rsidR="00766283">
        <w:rPr>
          <w:rFonts w:ascii="Times New Roman" w:hAnsi="Times New Roman"/>
          <w:sz w:val="22"/>
          <w:szCs w:val="22"/>
          <w:lang w:eastAsia="pt-BR"/>
        </w:rPr>
        <w:t xml:space="preserve">ao tratar da análise e aprovação do Atestado para emissão da CAT-A define que: </w:t>
      </w:r>
    </w:p>
    <w:p w:rsidR="0011141C" w:rsidRDefault="00766283" w:rsidP="0011141C">
      <w:pPr>
        <w:autoSpaceDE w:val="0"/>
        <w:autoSpaceDN w:val="0"/>
        <w:adjustRightInd w:val="0"/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“</w:t>
      </w:r>
      <w:r w:rsidR="0011141C">
        <w:rPr>
          <w:rFonts w:ascii="Times New Roman" w:hAnsi="Times New Roman"/>
          <w:sz w:val="22"/>
          <w:szCs w:val="22"/>
          <w:lang w:eastAsia="pt-BR"/>
        </w:rPr>
        <w:t>Art. 14. [...]</w:t>
      </w:r>
    </w:p>
    <w:p w:rsidR="0011141C" w:rsidRDefault="0011141C" w:rsidP="0011141C">
      <w:pPr>
        <w:autoSpaceDE w:val="0"/>
        <w:autoSpaceDN w:val="0"/>
        <w:adjustRightInd w:val="0"/>
        <w:ind w:start="21.3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A94D0B">
        <w:rPr>
          <w:rFonts w:ascii="Times New Roman" w:hAnsi="Times New Roman"/>
          <w:sz w:val="22"/>
          <w:szCs w:val="22"/>
          <w:lang w:eastAsia="pt-BR"/>
        </w:rPr>
        <w:t xml:space="preserve">§1° </w:t>
      </w:r>
      <w:r w:rsidR="00A94D0B" w:rsidRPr="00766283">
        <w:rPr>
          <w:rFonts w:ascii="Times New Roman" w:hAnsi="Times New Roman"/>
          <w:i/>
          <w:sz w:val="22"/>
          <w:szCs w:val="22"/>
          <w:lang w:eastAsia="pt-BR"/>
        </w:rPr>
        <w:t xml:space="preserve">O registro do atestado será deferido se, após a análise da documentação apresentada, </w:t>
      </w:r>
      <w:r w:rsidR="00A94D0B" w:rsidRPr="00766283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 xml:space="preserve">verificar-se que há compatibilidade </w:t>
      </w:r>
      <w:r w:rsidR="00A94D0B" w:rsidRPr="00766283">
        <w:rPr>
          <w:rFonts w:ascii="Times New Roman" w:hAnsi="Times New Roman"/>
          <w:i/>
          <w:sz w:val="22"/>
          <w:szCs w:val="22"/>
          <w:lang w:eastAsia="pt-BR"/>
        </w:rPr>
        <w:t>entre os seus dados e aqueles constantes dos RRT correspondentes efetuados em nome do arquiteto e urbanista responsável pelo p</w:t>
      </w:r>
      <w:r w:rsidR="00766283">
        <w:rPr>
          <w:rFonts w:ascii="Times New Roman" w:hAnsi="Times New Roman"/>
          <w:i/>
          <w:sz w:val="22"/>
          <w:szCs w:val="22"/>
          <w:lang w:eastAsia="pt-BR"/>
        </w:rPr>
        <w:t>rojeto, obra ou serviço técnico”,</w:t>
      </w:r>
    </w:p>
    <w:p w:rsidR="00A94D0B" w:rsidRDefault="0011141C" w:rsidP="00770B31">
      <w:pPr>
        <w:autoSpaceDE w:val="0"/>
        <w:autoSpaceDN w:val="0"/>
        <w:adjustRightInd w:val="0"/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“</w:t>
      </w:r>
      <w:r w:rsidR="00766283" w:rsidRPr="00766283">
        <w:rPr>
          <w:rFonts w:ascii="Times New Roman" w:hAnsi="Times New Roman"/>
          <w:sz w:val="22"/>
          <w:szCs w:val="22"/>
          <w:lang w:eastAsia="pt-BR"/>
        </w:rPr>
        <w:t>A</w:t>
      </w:r>
      <w:r w:rsidR="00766283">
        <w:rPr>
          <w:rFonts w:ascii="Times New Roman" w:hAnsi="Times New Roman"/>
          <w:sz w:val="22"/>
          <w:szCs w:val="22"/>
          <w:lang w:eastAsia="pt-BR"/>
        </w:rPr>
        <w:t>rt. 20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766283" w:rsidRPr="00766283">
        <w:rPr>
          <w:rFonts w:ascii="Times New Roman" w:hAnsi="Times New Roman"/>
          <w:i/>
          <w:sz w:val="22"/>
          <w:szCs w:val="22"/>
          <w:lang w:eastAsia="pt-BR"/>
        </w:rPr>
        <w:t xml:space="preserve">A CAT-A será emitida com base nas informações constantes dos RRT que a constituem, do requerimento preenchido no SICCAU </w:t>
      </w:r>
      <w:r w:rsidR="00766283" w:rsidRPr="0011141C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 xml:space="preserve">e </w:t>
      </w:r>
      <w:r w:rsidR="00766283" w:rsidRPr="00766283">
        <w:rPr>
          <w:rFonts w:ascii="Times New Roman" w:hAnsi="Times New Roman"/>
          <w:i/>
          <w:sz w:val="22"/>
          <w:szCs w:val="22"/>
          <w:lang w:eastAsia="pt-BR"/>
        </w:rPr>
        <w:t>do atestado fornecido pela pessoa jurídica contratante.</w:t>
      </w:r>
      <w:r w:rsidR="00766283"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A94D0B" w:rsidRDefault="00A94D0B" w:rsidP="00C71CC0">
      <w:pPr>
        <w:jc w:val="both"/>
        <w:rPr>
          <w:rFonts w:ascii="Times New Roman" w:hAnsi="Times New Roman"/>
          <w:sz w:val="22"/>
          <w:szCs w:val="22"/>
        </w:rPr>
      </w:pPr>
    </w:p>
    <w:p w:rsidR="00C71CC0" w:rsidRDefault="00766283" w:rsidP="00C71C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3</w:t>
      </w:r>
      <w:r w:rsidR="008B7156">
        <w:rPr>
          <w:rFonts w:ascii="Times New Roman" w:hAnsi="Times New Roman"/>
          <w:sz w:val="22"/>
          <w:szCs w:val="22"/>
        </w:rPr>
        <w:t xml:space="preserve"> - </w:t>
      </w:r>
      <w:r w:rsidR="00C71CC0">
        <w:rPr>
          <w:rFonts w:ascii="Times New Roman" w:hAnsi="Times New Roman"/>
          <w:sz w:val="22"/>
          <w:szCs w:val="22"/>
        </w:rPr>
        <w:t>I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nformar que a CEP-CAU/BR emitiu as Deliberações nº 003 e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012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em 1º de fevereiro e 15 de março de 2019, aprovando propostas de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alterações e adequações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requerimentos de RRT e CAT-A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 xml:space="preserve">no SICCAU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a fim d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>e aprimorar a aplicação das normas e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 sua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operacionalidade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no SICCAU, e que, dentre as propostas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encaminhadas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à Gerencia do CSC, estão a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71CC0" w:rsidRPr="00770B31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obrigatoriedade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preenchimento do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 campo relativo ao Valor do Contrato/Honorários do RRT e a </w:t>
      </w:r>
      <w:r w:rsid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de que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a data de término das atividades </w:t>
      </w:r>
      <w:r w:rsidR="0065422E">
        <w:rPr>
          <w:rFonts w:ascii="Times New Roman" w:eastAsia="Times New Roman" w:hAnsi="Times New Roman"/>
          <w:sz w:val="22"/>
          <w:szCs w:val="22"/>
          <w:lang w:eastAsia="pt-BR"/>
        </w:rPr>
        <w:t>deve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rá</w:t>
      </w:r>
      <w:r w:rsid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 ser confirmada pelo profissional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no ato da baixa do RRT</w:t>
      </w:r>
      <w:r w:rsidR="0065422E">
        <w:rPr>
          <w:rFonts w:ascii="Times New Roman" w:eastAsia="Times New Roman" w:hAnsi="Times New Roman"/>
          <w:sz w:val="22"/>
          <w:szCs w:val="22"/>
          <w:lang w:eastAsia="pt-BR"/>
        </w:rPr>
        <w:t xml:space="preserve"> e que essa informação deverá constar 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>do formulário do RRT com a situação baixado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 xml:space="preserve"> e impresso</w:t>
      </w:r>
      <w:r w:rsidR="008B7156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:rsidR="00C71CC0" w:rsidRDefault="00C71CC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1CC0" w:rsidRPr="003108AE" w:rsidRDefault="00766283" w:rsidP="00C71CC0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>4</w:t>
      </w:r>
      <w:r w:rsidR="008B7156">
        <w:rPr>
          <w:rFonts w:ascii="Times New Roman" w:hAnsi="Times New Roman"/>
          <w:color w:val="000000"/>
          <w:lang w:eastAsia="pt-BR"/>
        </w:rPr>
        <w:t xml:space="preserve"> </w:t>
      </w:r>
      <w:r w:rsidR="00C71CC0">
        <w:rPr>
          <w:rFonts w:ascii="Times New Roman" w:hAnsi="Times New Roman"/>
          <w:color w:val="000000"/>
          <w:lang w:eastAsia="pt-BR"/>
        </w:rPr>
        <w:t xml:space="preserve">- Esclarecer que o art. 45 da Resolução CAU/BR nº 91, de 2014, que dispõe sobre RRT, determina que: </w:t>
      </w:r>
    </w:p>
    <w:p w:rsidR="00C71CC0" w:rsidRPr="003108AE" w:rsidRDefault="00C71CC0" w:rsidP="00C71CC0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3108AE">
        <w:rPr>
          <w:rFonts w:ascii="Times New Roman" w:hAnsi="Times New Roman"/>
          <w:i/>
          <w:sz w:val="22"/>
          <w:szCs w:val="22"/>
          <w:lang w:eastAsia="pt-BR"/>
        </w:rPr>
        <w:t>Ficará sujeito a processo ético-disciplinar</w:t>
      </w:r>
      <w:r>
        <w:rPr>
          <w:rFonts w:ascii="Times New Roman" w:hAnsi="Times New Roman"/>
          <w:i/>
          <w:sz w:val="22"/>
          <w:szCs w:val="22"/>
          <w:lang w:eastAsia="pt-BR"/>
        </w:rPr>
        <w:t>,</w:t>
      </w:r>
      <w:r w:rsidRPr="003108AE">
        <w:rPr>
          <w:rFonts w:ascii="Times New Roman" w:hAnsi="Times New Roman"/>
          <w:i/>
          <w:sz w:val="22"/>
          <w:szCs w:val="22"/>
          <w:lang w:eastAsia="pt-BR"/>
        </w:rPr>
        <w:t xml:space="preserve"> na forma das normas próprias editadas pelo CAU/BR</w:t>
      </w:r>
      <w:r>
        <w:rPr>
          <w:rFonts w:ascii="Times New Roman" w:hAnsi="Times New Roman"/>
          <w:i/>
          <w:sz w:val="22"/>
          <w:szCs w:val="22"/>
          <w:lang w:eastAsia="pt-BR"/>
        </w:rPr>
        <w:t>,</w:t>
      </w:r>
      <w:r w:rsidRPr="003108AE">
        <w:rPr>
          <w:rFonts w:ascii="Times New Roman" w:hAnsi="Times New Roman"/>
          <w:i/>
          <w:sz w:val="22"/>
          <w:szCs w:val="22"/>
          <w:lang w:eastAsia="pt-BR"/>
        </w:rPr>
        <w:t xml:space="preserve"> o arquiteto e urbanista que efetuar RRT de atividade técnica: </w:t>
      </w:r>
    </w:p>
    <w:p w:rsidR="00C71CC0" w:rsidRPr="003108AE" w:rsidRDefault="00C71CC0" w:rsidP="00C71CC0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3108AE">
        <w:rPr>
          <w:rFonts w:ascii="Times New Roman" w:hAnsi="Times New Roman"/>
          <w:i/>
          <w:sz w:val="22"/>
          <w:szCs w:val="22"/>
          <w:lang w:eastAsia="pt-BR"/>
        </w:rPr>
        <w:t xml:space="preserve">I – da qual não seja efetivamente responsável técnico; ou </w:t>
      </w:r>
    </w:p>
    <w:p w:rsidR="00C71CC0" w:rsidRPr="003108AE" w:rsidRDefault="00C71CC0" w:rsidP="00C71CC0">
      <w:pPr>
        <w:ind w:start="28.3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3108AE">
        <w:rPr>
          <w:rFonts w:ascii="Times New Roman" w:hAnsi="Times New Roman"/>
          <w:i/>
          <w:sz w:val="22"/>
          <w:szCs w:val="22"/>
          <w:lang w:eastAsia="pt-BR"/>
        </w:rPr>
        <w:t>II – que</w:t>
      </w:r>
      <w:r w:rsidRPr="003108AE">
        <w:rPr>
          <w:rFonts w:ascii="Times New Roman" w:hAnsi="Times New Roman"/>
          <w:i/>
          <w:sz w:val="22"/>
          <w:szCs w:val="22"/>
          <w:u w:val="single"/>
          <w:lang w:eastAsia="pt-BR"/>
        </w:rPr>
        <w:t xml:space="preserve"> não venha a ser efetivamente realizada.</w:t>
      </w:r>
    </w:p>
    <w:p w:rsidR="00C71CC0" w:rsidRDefault="00C71CC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4994" w:rsidRDefault="00766283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AE0069"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A0607">
        <w:rPr>
          <w:rFonts w:ascii="Times New Roman" w:hAnsi="Times New Roman"/>
          <w:sz w:val="22"/>
          <w:szCs w:val="22"/>
        </w:rPr>
        <w:t>–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Esclarecer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que a instauração de um processo ético-disciplinar, de ofício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pelo CAU/UF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como foi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citado na alíne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 f do item 1 da Deliberação nº 082/2018 da CEP-CAU/BR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 serve para </w:t>
      </w:r>
      <w:r w:rsidR="00FE33D6" w:rsidRPr="00FE33D6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apurar os indícios</w:t>
      </w:r>
      <w:r w:rsidR="00FE33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de falta ética que porventura 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o profissional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 xml:space="preserve">possa ter 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cometido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quando solicit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 a retirada de atividades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 xml:space="preserve">técnicas 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já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declaradas </w:t>
      </w:r>
      <w:r w:rsidR="00EA3036">
        <w:rPr>
          <w:rFonts w:ascii="Times New Roman" w:eastAsia="Times New Roman" w:hAnsi="Times New Roman"/>
          <w:sz w:val="22"/>
          <w:szCs w:val="22"/>
          <w:lang w:eastAsia="pt-BR"/>
        </w:rPr>
        <w:t xml:space="preserve">por ele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como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verdadeiras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 no ato de preenchimento e cadastro do RRT no SICCAU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e depois ratificad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70B31">
        <w:rPr>
          <w:rFonts w:ascii="Times New Roman" w:eastAsia="Times New Roman" w:hAnsi="Times New Roman"/>
          <w:sz w:val="22"/>
          <w:szCs w:val="22"/>
          <w:lang w:eastAsia="pt-BR"/>
        </w:rPr>
        <w:t xml:space="preserve">por ele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no ato de baixa do 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>RRT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, sendo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 xml:space="preserve"> que o CAU/UF só toma conhecimento de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sua veracidade </w:t>
      </w:r>
      <w:r w:rsidR="00990ED0">
        <w:rPr>
          <w:rFonts w:ascii="Times New Roman" w:eastAsia="Times New Roman" w:hAnsi="Times New Roman"/>
          <w:sz w:val="22"/>
          <w:szCs w:val="22"/>
          <w:lang w:eastAsia="pt-BR"/>
        </w:rPr>
        <w:t xml:space="preserve">quando o profissional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 </w:t>
      </w:r>
      <w:r w:rsidR="00990ED0">
        <w:rPr>
          <w:rFonts w:ascii="Times New Roman" w:eastAsia="Times New Roman" w:hAnsi="Times New Roman"/>
          <w:sz w:val="22"/>
          <w:szCs w:val="22"/>
          <w:lang w:eastAsia="pt-BR"/>
        </w:rPr>
        <w:t>o A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testado</w:t>
      </w:r>
      <w:r w:rsidR="00990E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990ED0">
        <w:rPr>
          <w:rFonts w:ascii="Times New Roman" w:eastAsia="Times New Roman" w:hAnsi="Times New Roman"/>
          <w:sz w:val="22"/>
          <w:szCs w:val="22"/>
          <w:lang w:eastAsia="pt-BR"/>
        </w:rPr>
        <w:t>fins de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 xml:space="preserve"> CAT-A, </w:t>
      </w:r>
      <w:r w:rsidR="00990ED0">
        <w:rPr>
          <w:rFonts w:ascii="Times New Roman" w:eastAsia="Times New Roman" w:hAnsi="Times New Roman"/>
          <w:sz w:val="22"/>
          <w:szCs w:val="22"/>
          <w:lang w:eastAsia="pt-BR"/>
        </w:rPr>
        <w:t xml:space="preserve">e verifica que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cont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 xml:space="preserve">ém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 xml:space="preserve">informações divergentes daquelas constantes do RRT 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>baixado.</w:t>
      </w:r>
    </w:p>
    <w:p w:rsidR="0041129B" w:rsidRDefault="0041129B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3D0A" w:rsidRDefault="00766283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6</w:t>
      </w:r>
      <w:r w:rsidR="00C71C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2EC9">
        <w:rPr>
          <w:rFonts w:ascii="Times New Roman" w:eastAsia="Times New Roman" w:hAnsi="Times New Roman"/>
          <w:sz w:val="22"/>
          <w:szCs w:val="22"/>
          <w:lang w:eastAsia="pt-BR"/>
        </w:rPr>
        <w:t xml:space="preserve">- Esclarecer que, 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seguindo os </w:t>
      </w:r>
      <w:r w:rsidR="00452EC9">
        <w:rPr>
          <w:rFonts w:ascii="Times New Roman" w:eastAsia="Times New Roman" w:hAnsi="Times New Roman"/>
          <w:sz w:val="22"/>
          <w:szCs w:val="22"/>
          <w:lang w:eastAsia="pt-BR"/>
        </w:rPr>
        <w:t xml:space="preserve">normativos do </w:t>
      </w:r>
      <w:r w:rsidR="0041129B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processo 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ético-disciplinar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é instaurado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pelo CAU/UF, de ofício ou </w:t>
      </w:r>
      <w:r w:rsidR="00EA3036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denúncia, </w:t>
      </w:r>
      <w:r w:rsidR="00EA3036">
        <w:rPr>
          <w:rFonts w:ascii="Times New Roman" w:eastAsia="Times New Roman" w:hAnsi="Times New Roman"/>
          <w:sz w:val="22"/>
          <w:szCs w:val="22"/>
          <w:lang w:eastAsia="pt-BR"/>
        </w:rPr>
        <w:t>com base em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F51A2" w:rsidRPr="004F51A2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indícios mínimos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 de falta ética, e que s</w:t>
      </w:r>
      <w:r w:rsidR="004F51A2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omente na etapa posterior, a de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>instrução</w:t>
      </w:r>
      <w:r w:rsidR="004F51A2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processo, é que c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>aberá à Comissão de Ética</w:t>
      </w:r>
      <w:r w:rsidR="004F51A2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 e Disciplina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do CAU/UF analisar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os documentos e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>provas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 apuradas e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>juntadas aos autos</w:t>
      </w:r>
      <w:r w:rsidR="00EA3036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decidir </w:t>
      </w:r>
      <w:r w:rsidR="00452EC9" w:rsidRP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se os indícios de falta ética se sustentam ou não, ocasião da emissão do relatório e voto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>do relator do processo no âmbito da Comissão Estadual.</w:t>
      </w:r>
      <w:r w:rsidR="003108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4F51A2" w:rsidRDefault="003108AE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Seguindo ainda o disposto na</w:t>
      </w:r>
      <w:r w:rsidR="00452EC9">
        <w:rPr>
          <w:rFonts w:ascii="Times New Roman" w:eastAsia="Times New Roman" w:hAnsi="Times New Roman"/>
          <w:sz w:val="22"/>
          <w:szCs w:val="22"/>
          <w:lang w:eastAsia="pt-BR"/>
        </w:rPr>
        <w:t xml:space="preserve"> Nota Jurídica </w:t>
      </w:r>
      <w:r w:rsidR="0014323E">
        <w:rPr>
          <w:rFonts w:ascii="Times New Roman" w:eastAsia="Times New Roman" w:hAnsi="Times New Roman"/>
          <w:sz w:val="22"/>
          <w:szCs w:val="22"/>
          <w:lang w:eastAsia="pt-BR"/>
        </w:rPr>
        <w:t>nº2/AJ-EOP/</w:t>
      </w:r>
      <w:r w:rsidR="00452EC9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52EC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emitida pela </w:t>
      </w:r>
      <w:r w:rsidR="00452EC9">
        <w:rPr>
          <w:rFonts w:ascii="Times New Roman" w:eastAsia="Times New Roman" w:hAnsi="Times New Roman"/>
          <w:sz w:val="22"/>
          <w:szCs w:val="22"/>
          <w:lang w:eastAsia="pt-BR"/>
        </w:rPr>
        <w:t>Assessoria Jurídica do CAU/BR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4323E">
        <w:rPr>
          <w:rFonts w:ascii="Times New Roman" w:eastAsia="Times New Roman" w:hAnsi="Times New Roman"/>
          <w:sz w:val="22"/>
          <w:szCs w:val="22"/>
          <w:lang w:eastAsia="pt-BR"/>
        </w:rPr>
        <w:t xml:space="preserve">para CED-CAU/BR </w:t>
      </w:r>
      <w:r w:rsidR="00EA3036" w:rsidRPr="00B86BCC">
        <w:rPr>
          <w:rFonts w:ascii="Times New Roman" w:eastAsia="Times New Roman" w:hAnsi="Times New Roman"/>
          <w:sz w:val="22"/>
          <w:szCs w:val="22"/>
          <w:lang w:eastAsia="pt-BR"/>
        </w:rPr>
        <w:t>sobre matéria similar</w:t>
      </w:r>
      <w:r w:rsidRPr="00B86BC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destacamos 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 xml:space="preserve">abaixo 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 xml:space="preserve">os trechos 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>da Nota Jur</w:t>
      </w:r>
      <w:r w:rsidR="00B86BCC">
        <w:rPr>
          <w:rFonts w:ascii="Times New Roman" w:eastAsia="Times New Roman" w:hAnsi="Times New Roman"/>
          <w:sz w:val="22"/>
          <w:szCs w:val="22"/>
          <w:lang w:eastAsia="pt-BR"/>
        </w:rPr>
        <w:t>í</w:t>
      </w:r>
      <w:r w:rsidR="003F3D0A">
        <w:rPr>
          <w:rFonts w:ascii="Times New Roman" w:eastAsia="Times New Roman" w:hAnsi="Times New Roman"/>
          <w:sz w:val="22"/>
          <w:szCs w:val="22"/>
          <w:lang w:eastAsia="pt-BR"/>
        </w:rPr>
        <w:t>dica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sentido de ratificar o entendimento firmado pela CEP-CAU/BR na Deliberação nº 082/2018</w:t>
      </w:r>
      <w:r w:rsidR="004F51A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F3D0A" w:rsidRDefault="003F3D0A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2EC9" w:rsidRDefault="00452EC9" w:rsidP="004F51A2">
      <w:pPr>
        <w:ind w:start="28.3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4F51A2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“Inicialmente, insuficiência de provas é matéria da fase de instrução, e não da fase de admissibilidade. Na fase de admissibilidade, o que se analisa é a existência </w:t>
      </w:r>
      <w:r w:rsidRPr="003F3D0A"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de indícios mínimos</w:t>
      </w:r>
      <w:r w:rsidRPr="004F51A2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que permitam verificar um possível enquadramento da conduta como infração ético-disciplinar (art. 20, § 1º, I da Res</w:t>
      </w:r>
      <w:r w:rsidR="004F51A2" w:rsidRPr="004F51A2">
        <w:rPr>
          <w:rFonts w:ascii="Times New Roman" w:eastAsia="Times New Roman" w:hAnsi="Times New Roman"/>
          <w:i/>
          <w:sz w:val="22"/>
          <w:szCs w:val="22"/>
          <w:lang w:eastAsia="pt-BR"/>
        </w:rPr>
        <w:t>olução CAU/BR nº 143, de 2017).”</w:t>
      </w:r>
    </w:p>
    <w:p w:rsidR="004F51A2" w:rsidRPr="004F51A2" w:rsidRDefault="004F51A2" w:rsidP="004F51A2">
      <w:pPr>
        <w:ind w:start="28.3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452EC9" w:rsidRPr="004F51A2" w:rsidRDefault="004F51A2" w:rsidP="004F51A2">
      <w:pPr>
        <w:ind w:start="28.3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4F51A2">
        <w:rPr>
          <w:rFonts w:ascii="Times New Roman" w:eastAsia="Times New Roman" w:hAnsi="Times New Roman"/>
          <w:i/>
          <w:sz w:val="22"/>
          <w:szCs w:val="22"/>
          <w:lang w:eastAsia="pt-BR"/>
        </w:rPr>
        <w:t>“</w:t>
      </w:r>
      <w:r w:rsidR="00452EC9" w:rsidRPr="004F51A2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Tratando-se de procedimento de ofício, caso da denúncia anônima, nos termos do art. 9º, § 2º da Resolução nº 143, de 2017, a responsabilidade pela </w:t>
      </w:r>
      <w:r w:rsidR="00452EC9" w:rsidRPr="003F3D0A">
        <w:rPr>
          <w:rFonts w:ascii="Times New Roman" w:eastAsia="Times New Roman" w:hAnsi="Times New Roman"/>
          <w:b/>
          <w:i/>
          <w:sz w:val="22"/>
          <w:szCs w:val="22"/>
          <w:u w:val="single"/>
          <w:lang w:eastAsia="pt-BR"/>
        </w:rPr>
        <w:t>verificação desses indícios mínimos</w:t>
      </w:r>
      <w:r w:rsidR="00452EC9" w:rsidRPr="004F51A2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é do relator, e não do denunciante anônimo, razão por que o art. 10 da Resolução CAU/BR nº 143, de 2017, dispõe que deve “o relator, sempre que for necessário, determinar as diligências adequadas à constatação da veracidade dos fatos e da existência de indícios mínimos que indiquem a inadequação ética da conduta”.</w:t>
      </w:r>
    </w:p>
    <w:p w:rsidR="00452EC9" w:rsidRDefault="00452EC9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069" w:rsidRDefault="00766283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AE0069" w:rsidRPr="00FE499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E4994" w:rsidRPr="00FE4994">
        <w:rPr>
          <w:rFonts w:ascii="Times New Roman" w:hAnsi="Times New Roman"/>
          <w:sz w:val="22"/>
          <w:szCs w:val="22"/>
        </w:rPr>
        <w:t>E</w:t>
      </w:r>
      <w:r w:rsidR="00BA0607" w:rsidRPr="00FE4994">
        <w:rPr>
          <w:rFonts w:ascii="Times New Roman" w:hAnsi="Times New Roman"/>
          <w:sz w:val="22"/>
          <w:szCs w:val="22"/>
        </w:rPr>
        <w:t xml:space="preserve">ncaminhar à Presidência do CAU/BR </w:t>
      </w:r>
      <w:r w:rsidR="00FE4994" w:rsidRPr="00FE4994">
        <w:rPr>
          <w:rFonts w:ascii="Times New Roman" w:hAnsi="Times New Roman"/>
          <w:sz w:val="22"/>
          <w:szCs w:val="22"/>
        </w:rPr>
        <w:t>para envio desta Deliberação à Presidência do CAU/CE em re</w:t>
      </w:r>
      <w:r w:rsidR="0014323E">
        <w:rPr>
          <w:rFonts w:ascii="Times New Roman" w:hAnsi="Times New Roman"/>
          <w:sz w:val="22"/>
          <w:szCs w:val="22"/>
        </w:rPr>
        <w:t>sposta ao protocolo em epígrafe, e à RIA para divulgação a todos CAU/UF</w:t>
      </w:r>
    </w:p>
    <w:p w:rsidR="00C91050" w:rsidRDefault="00E948F1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br/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B34F25">
        <w:rPr>
          <w:rFonts w:ascii="Times New Roman" w:hAnsi="Times New Roman"/>
          <w:sz w:val="22"/>
          <w:szCs w:val="22"/>
          <w:lang w:eastAsia="pt-BR"/>
        </w:rPr>
        <w:t>10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maio de 2019.</w:t>
      </w:r>
    </w:p>
    <w:p w:rsidR="00FE33D6" w:rsidRPr="00C91050" w:rsidRDefault="00FE33D6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B34F25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34F25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B34F25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B34F2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B34F2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B34F2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34F25">
        <w:rPr>
          <w:rFonts w:ascii="Times New Roman" w:hAnsi="Times New Roman"/>
          <w:b/>
          <w:sz w:val="22"/>
          <w:szCs w:val="22"/>
        </w:rPr>
        <w:t>WERNER DEIMLING ALBUQUERQUE</w:t>
      </w:r>
      <w:r w:rsidRPr="00B34F25">
        <w:rPr>
          <w:rFonts w:ascii="Times New Roman" w:hAnsi="Times New Roman"/>
          <w:b/>
          <w:sz w:val="22"/>
          <w:szCs w:val="22"/>
        </w:rPr>
        <w:tab/>
      </w:r>
      <w:r w:rsidRPr="00B34F25">
        <w:rPr>
          <w:rFonts w:ascii="Times New Roman" w:hAnsi="Times New Roman"/>
          <w:b/>
          <w:sz w:val="22"/>
          <w:szCs w:val="22"/>
        </w:rPr>
        <w:tab/>
        <w:t>_</w:t>
      </w:r>
      <w:r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41556" w:rsidRDefault="00341556">
      <w:r>
        <w:separator/>
      </w:r>
    </w:p>
  </w:endnote>
  <w:endnote w:type="continuationSeparator" w:id="0">
    <w:p w:rsidR="00341556" w:rsidRDefault="0034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38F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8BBAA4" wp14:editId="6783D4DB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443F">
          <w:rPr>
            <w:rFonts w:ascii="Times New Roman" w:hAnsi="Times New Roman"/>
            <w:color w:val="296D7A"/>
            <w:sz w:val="18"/>
            <w:szCs w:val="18"/>
          </w:rPr>
          <w:t>DELIBERAÇÃO Nº 030/2019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41556" w:rsidRDefault="00341556">
      <w:r>
        <w:separator/>
      </w:r>
    </w:p>
  </w:footnote>
  <w:footnote w:type="continuationSeparator" w:id="0">
    <w:p w:rsidR="00341556" w:rsidRDefault="0034155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285DD1"/>
    <w:multiLevelType w:val="hybridMultilevel"/>
    <w:tmpl w:val="BBE258C4"/>
    <w:lvl w:ilvl="0" w:tplc="C016A17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56F7D2D"/>
    <w:multiLevelType w:val="hybridMultilevel"/>
    <w:tmpl w:val="3024608E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DC83A3D"/>
    <w:multiLevelType w:val="hybridMultilevel"/>
    <w:tmpl w:val="F2F4256C"/>
    <w:lvl w:ilvl="0" w:tplc="4EA2059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79D47D5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2952065"/>
    <w:multiLevelType w:val="hybridMultilevel"/>
    <w:tmpl w:val="E992395C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FA40739"/>
    <w:multiLevelType w:val="hybridMultilevel"/>
    <w:tmpl w:val="D8A24D8C"/>
    <w:lvl w:ilvl="0" w:tplc="60CA92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106241E"/>
    <w:multiLevelType w:val="hybridMultilevel"/>
    <w:tmpl w:val="20F26F38"/>
    <w:lvl w:ilvl="0" w:tplc="00D40286">
      <w:start w:val="1"/>
      <w:numFmt w:val="decimal"/>
      <w:lvlText w:val="%1-"/>
      <w:lvlJc w:val="start"/>
      <w:pPr>
        <w:ind w:start="53.4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5pt" w:hanging="18pt"/>
      </w:pPr>
    </w:lvl>
    <w:lvl w:ilvl="2" w:tplc="0416001B" w:tentative="1">
      <w:start w:val="1"/>
      <w:numFmt w:val="lowerRoman"/>
      <w:lvlText w:val="%3."/>
      <w:lvlJc w:val="end"/>
      <w:pPr>
        <w:ind w:start="125.45pt" w:hanging="9pt"/>
      </w:pPr>
    </w:lvl>
    <w:lvl w:ilvl="3" w:tplc="0416000F" w:tentative="1">
      <w:start w:val="1"/>
      <w:numFmt w:val="decimal"/>
      <w:lvlText w:val="%4."/>
      <w:lvlJc w:val="start"/>
      <w:pPr>
        <w:ind w:start="161.45pt" w:hanging="18pt"/>
      </w:pPr>
    </w:lvl>
    <w:lvl w:ilvl="4" w:tplc="04160019" w:tentative="1">
      <w:start w:val="1"/>
      <w:numFmt w:val="lowerLetter"/>
      <w:lvlText w:val="%5."/>
      <w:lvlJc w:val="start"/>
      <w:pPr>
        <w:ind w:start="197.45pt" w:hanging="18pt"/>
      </w:pPr>
    </w:lvl>
    <w:lvl w:ilvl="5" w:tplc="0416001B" w:tentative="1">
      <w:start w:val="1"/>
      <w:numFmt w:val="lowerRoman"/>
      <w:lvlText w:val="%6."/>
      <w:lvlJc w:val="end"/>
      <w:pPr>
        <w:ind w:start="233.45pt" w:hanging="9pt"/>
      </w:pPr>
    </w:lvl>
    <w:lvl w:ilvl="6" w:tplc="0416000F" w:tentative="1">
      <w:start w:val="1"/>
      <w:numFmt w:val="decimal"/>
      <w:lvlText w:val="%7."/>
      <w:lvlJc w:val="start"/>
      <w:pPr>
        <w:ind w:start="269.45pt" w:hanging="18pt"/>
      </w:pPr>
    </w:lvl>
    <w:lvl w:ilvl="7" w:tplc="04160019" w:tentative="1">
      <w:start w:val="1"/>
      <w:numFmt w:val="lowerLetter"/>
      <w:lvlText w:val="%8."/>
      <w:lvlJc w:val="start"/>
      <w:pPr>
        <w:ind w:start="305.45pt" w:hanging="18pt"/>
      </w:pPr>
    </w:lvl>
    <w:lvl w:ilvl="8" w:tplc="041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>
    <w:nsid w:val="5A4B3564"/>
    <w:multiLevelType w:val="hybridMultilevel"/>
    <w:tmpl w:val="01A21C2C"/>
    <w:lvl w:ilvl="0" w:tplc="200A66D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71DB3118"/>
    <w:multiLevelType w:val="hybridMultilevel"/>
    <w:tmpl w:val="B92EA986"/>
    <w:lvl w:ilvl="0" w:tplc="69344BBC">
      <w:start w:val="1"/>
      <w:numFmt w:val="decimal"/>
      <w:lvlText w:val="%1-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1141C"/>
    <w:rsid w:val="0014323E"/>
    <w:rsid w:val="00152C0A"/>
    <w:rsid w:val="00164F68"/>
    <w:rsid w:val="00175C84"/>
    <w:rsid w:val="00180CF8"/>
    <w:rsid w:val="00195AF6"/>
    <w:rsid w:val="001E09AF"/>
    <w:rsid w:val="00215E45"/>
    <w:rsid w:val="00216CFF"/>
    <w:rsid w:val="00216E1E"/>
    <w:rsid w:val="00220E6F"/>
    <w:rsid w:val="00286054"/>
    <w:rsid w:val="003108AE"/>
    <w:rsid w:val="00314353"/>
    <w:rsid w:val="00327F8A"/>
    <w:rsid w:val="00341556"/>
    <w:rsid w:val="00353FDC"/>
    <w:rsid w:val="003546E3"/>
    <w:rsid w:val="00371223"/>
    <w:rsid w:val="00376264"/>
    <w:rsid w:val="003852AF"/>
    <w:rsid w:val="003B2CC7"/>
    <w:rsid w:val="003E6CD8"/>
    <w:rsid w:val="003F3A8F"/>
    <w:rsid w:val="003F3D0A"/>
    <w:rsid w:val="00402CB7"/>
    <w:rsid w:val="0041129B"/>
    <w:rsid w:val="004247B8"/>
    <w:rsid w:val="00452EC9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51A2"/>
    <w:rsid w:val="00543F54"/>
    <w:rsid w:val="005738F3"/>
    <w:rsid w:val="005C51C2"/>
    <w:rsid w:val="0060577B"/>
    <w:rsid w:val="0062771C"/>
    <w:rsid w:val="006419A5"/>
    <w:rsid w:val="00647E67"/>
    <w:rsid w:val="0065422E"/>
    <w:rsid w:val="00654C98"/>
    <w:rsid w:val="00666DDC"/>
    <w:rsid w:val="00685FC2"/>
    <w:rsid w:val="00697085"/>
    <w:rsid w:val="00697FE9"/>
    <w:rsid w:val="0072095C"/>
    <w:rsid w:val="00766283"/>
    <w:rsid w:val="00770B31"/>
    <w:rsid w:val="00790C9A"/>
    <w:rsid w:val="007A0DC1"/>
    <w:rsid w:val="007B36A6"/>
    <w:rsid w:val="0080145B"/>
    <w:rsid w:val="00832DB0"/>
    <w:rsid w:val="0084324F"/>
    <w:rsid w:val="00893E0F"/>
    <w:rsid w:val="008B0772"/>
    <w:rsid w:val="008B7156"/>
    <w:rsid w:val="008E340D"/>
    <w:rsid w:val="008E6FE7"/>
    <w:rsid w:val="009314AF"/>
    <w:rsid w:val="009531B7"/>
    <w:rsid w:val="00971CA0"/>
    <w:rsid w:val="00990ED0"/>
    <w:rsid w:val="00995353"/>
    <w:rsid w:val="009B5F61"/>
    <w:rsid w:val="009D4039"/>
    <w:rsid w:val="009F05D8"/>
    <w:rsid w:val="00A25784"/>
    <w:rsid w:val="00A33F1C"/>
    <w:rsid w:val="00A824AD"/>
    <w:rsid w:val="00A94D0B"/>
    <w:rsid w:val="00AB47FC"/>
    <w:rsid w:val="00AE0069"/>
    <w:rsid w:val="00AF16BD"/>
    <w:rsid w:val="00AF5985"/>
    <w:rsid w:val="00B2595A"/>
    <w:rsid w:val="00B34F25"/>
    <w:rsid w:val="00B439ED"/>
    <w:rsid w:val="00B4443F"/>
    <w:rsid w:val="00B54DDB"/>
    <w:rsid w:val="00B577BB"/>
    <w:rsid w:val="00B86BCC"/>
    <w:rsid w:val="00B87571"/>
    <w:rsid w:val="00BA0607"/>
    <w:rsid w:val="00C01B12"/>
    <w:rsid w:val="00C55B31"/>
    <w:rsid w:val="00C71CC0"/>
    <w:rsid w:val="00C766BA"/>
    <w:rsid w:val="00C91050"/>
    <w:rsid w:val="00C9560E"/>
    <w:rsid w:val="00C97B1D"/>
    <w:rsid w:val="00CB7996"/>
    <w:rsid w:val="00CF2489"/>
    <w:rsid w:val="00D15CA8"/>
    <w:rsid w:val="00D563C4"/>
    <w:rsid w:val="00D5785E"/>
    <w:rsid w:val="00D6352A"/>
    <w:rsid w:val="00D91B62"/>
    <w:rsid w:val="00DB67C9"/>
    <w:rsid w:val="00DC2662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A3036"/>
    <w:rsid w:val="00EC67E7"/>
    <w:rsid w:val="00F04139"/>
    <w:rsid w:val="00F17D9D"/>
    <w:rsid w:val="00F374DC"/>
    <w:rsid w:val="00F37BD9"/>
    <w:rsid w:val="00F53000"/>
    <w:rsid w:val="00F60C89"/>
    <w:rsid w:val="00F62834"/>
    <w:rsid w:val="00F844C9"/>
    <w:rsid w:val="00FA4BC3"/>
    <w:rsid w:val="00FA6DDB"/>
    <w:rsid w:val="00FB190B"/>
    <w:rsid w:val="00FB71B4"/>
    <w:rsid w:val="00FD299F"/>
    <w:rsid w:val="00FE33D6"/>
    <w:rsid w:val="00FE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rsid w:val="007B36A6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36A6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364627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1431</Words>
  <Characters>7504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030/2019 – CEP – CAU/BR</vt:lpstr>
      <vt:lpstr/>
    </vt:vector>
  </TitlesOfParts>
  <Company>Comunica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030/2019 – CEP – 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2019-05-17T12:46:00Z</dcterms:created>
  <dcterms:modified xsi:type="dcterms:W3CDTF">2019-05-17T12:46:00Z</dcterms:modified>
</cp:coreProperties>
</file>