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6859E5" w14:paraId="42B7BE5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558B8491" w14:textId="77777777" w:rsidR="006859E5" w:rsidRDefault="00A62AE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64699CF8" w14:textId="77777777" w:rsidR="006859E5" w:rsidRDefault="00A62AE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943723 - CAU/SP encaminha sugestão da Comissão de Relações Institucionais (CRI-SP) para criação de um modelo de RRT, nos moldes do RRT Social, específico para atender os serviços de assistência técnica </w:t>
            </w:r>
            <w:r>
              <w:rPr>
                <w:rFonts w:ascii="Times New Roman" w:hAnsi="Times New Roman"/>
                <w:sz w:val="22"/>
                <w:szCs w:val="22"/>
              </w:rPr>
              <w:t>prestados pelos arquitetos e urbanistas às defensorias públicas do Estado.</w:t>
            </w:r>
          </w:p>
        </w:tc>
      </w:tr>
      <w:tr w:rsidR="006859E5" w14:paraId="546F8A3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1E0D1CAB" w14:textId="77777777" w:rsidR="006859E5" w:rsidRDefault="00A62AE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78118D88" w14:textId="77777777" w:rsidR="006859E5" w:rsidRDefault="00A62AE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6859E5" w14:paraId="1970843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5615A0AA" w14:textId="77777777" w:rsidR="006859E5" w:rsidRDefault="00A62A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16C1874E" w14:textId="77777777" w:rsidR="006859E5" w:rsidRDefault="00A62AED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 do dia nº 02 da 93ª Reunião Ordinária da CEP-CAU/BR</w:t>
            </w:r>
          </w:p>
        </w:tc>
      </w:tr>
    </w:tbl>
    <w:p w14:paraId="0C8E0E40" w14:textId="77777777" w:rsidR="006859E5" w:rsidRDefault="00A62AE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bCs/>
          <w:smallCaps/>
          <w:sz w:val="22"/>
          <w:szCs w:val="22"/>
          <w:lang w:eastAsia="pt-BR"/>
        </w:rPr>
        <w:t>DELIBERAÇÃO Nº 016/2020 – CEP – CAU/BR</w:t>
      </w:r>
    </w:p>
    <w:p w14:paraId="40C56AEB" w14:textId="77777777" w:rsidR="006859E5" w:rsidRDefault="006859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A37FA7" w14:textId="77777777" w:rsidR="006859E5" w:rsidRDefault="00A62AE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EXERCÍCIO </w:t>
      </w:r>
      <w:r>
        <w:rPr>
          <w:rFonts w:ascii="Times New Roman" w:hAnsi="Times New Roman"/>
          <w:sz w:val="22"/>
          <w:szCs w:val="22"/>
          <w:lang w:eastAsia="pt-BR"/>
        </w:rPr>
        <w:t>PROFISSIONAL –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por meio de videoconferência, nos dias 7 e 8 de maio de 2020, no uso das competências que lhe conferem os artigos97 e 101 do Regimento Interno do CAU/BR, após análise do assunto em epígrafe, e</w:t>
      </w:r>
    </w:p>
    <w:p w14:paraId="4B65120B" w14:textId="77777777" w:rsidR="006859E5" w:rsidRDefault="006859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F720AE1" w14:textId="77777777" w:rsidR="006859E5" w:rsidRDefault="00A62A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Ofício nº</w:t>
      </w:r>
    </w:p>
    <w:p w14:paraId="5518669A" w14:textId="77777777" w:rsidR="006859E5" w:rsidRDefault="00A62A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067/2020 CAU/SP PRES que encaminha a Deliberação nº 109/2020-CRI-CAU-SP que sugere instituir um RRT específico para serviços prestados às Defensorias Públicas dos Estados, nos moldes do RRT Social.</w:t>
      </w:r>
    </w:p>
    <w:p w14:paraId="24250E5E" w14:textId="77777777" w:rsidR="006859E5" w:rsidRDefault="006859E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CA4FF9E" w14:textId="77777777" w:rsidR="006859E5" w:rsidRDefault="00A62AE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0EF3794" w14:textId="77777777" w:rsidR="006859E5" w:rsidRDefault="006859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33E0D1" w14:textId="77777777" w:rsidR="006859E5" w:rsidRDefault="00A62A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1 -</w:t>
      </w:r>
      <w:r>
        <w:rPr>
          <w:rFonts w:ascii="Times New Roman" w:hAnsi="Times New Roman"/>
          <w:sz w:val="22"/>
          <w:szCs w:val="22"/>
          <w:lang w:eastAsia="pt-BR"/>
        </w:rPr>
        <w:t xml:space="preserve"> Reiterar as </w:t>
      </w:r>
      <w:r>
        <w:rPr>
          <w:rFonts w:ascii="Times New Roman" w:hAnsi="Times New Roman"/>
          <w:sz w:val="22"/>
          <w:szCs w:val="22"/>
          <w:lang w:eastAsia="pt-BR"/>
        </w:rPr>
        <w:t xml:space="preserve">informações e esclarecimentos dispostos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na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Deliberação nº 066/2019 da CEP-CAU/BR, reforçando que o profissional na realização das atividades de assistência técnica destinadas a edificações residenciais para família renda poderá utilizar o RRT Social;</w:t>
      </w:r>
    </w:p>
    <w:p w14:paraId="2544604F" w14:textId="77777777" w:rsidR="006859E5" w:rsidRDefault="006859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B2F7AE2" w14:textId="77777777" w:rsidR="006859E5" w:rsidRDefault="00A62A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2 - </w:t>
      </w:r>
      <w:r>
        <w:rPr>
          <w:rFonts w:ascii="Times New Roman" w:hAnsi="Times New Roman"/>
          <w:sz w:val="22"/>
          <w:szCs w:val="22"/>
          <w:lang w:eastAsia="pt-BR"/>
        </w:rPr>
        <w:t xml:space="preserve">Esclarecer que o profissional, ao prestar serviços de vistoria, perícia, avaliação, auditoria, arbitragem, mensuração laudo e parecer técnico, poderá utilizar o RRT Múltiplo Mensal, no qual é permitido inserir 100 endereços de obra ou serviço para o mesmo </w:t>
      </w:r>
      <w:r>
        <w:rPr>
          <w:rFonts w:ascii="Times New Roman" w:hAnsi="Times New Roman"/>
          <w:sz w:val="22"/>
          <w:szCs w:val="22"/>
          <w:lang w:eastAsia="pt-BR"/>
        </w:rPr>
        <w:t>contratante, que no caso é a Defensoria Pública, e que o profissional tem a possibilidade de retificar o referido RRT, após efetivado, para incluir, alterar ou excluir os endereços;</w:t>
      </w:r>
    </w:p>
    <w:p w14:paraId="778A152D" w14:textId="77777777" w:rsidR="006859E5" w:rsidRDefault="006859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5B60D4" w14:textId="77777777" w:rsidR="006859E5" w:rsidRDefault="00A62A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3 - Informar que o Plenário do CAU/BR editou a Resolução nº 184, de 22 de</w:t>
      </w:r>
      <w:r>
        <w:rPr>
          <w:rFonts w:ascii="Times New Roman" w:hAnsi="Times New Roman"/>
          <w:sz w:val="22"/>
          <w:szCs w:val="22"/>
          <w:lang w:eastAsia="pt-BR"/>
        </w:rPr>
        <w:t xml:space="preserve"> novembro de 2019, que revisa a Resolução nº 91/2014 e que, ao entrar em vigor, possibilitará também o uso do RRT Múltiplo Mensal para a atividade de Assistência Técnica;</w:t>
      </w:r>
    </w:p>
    <w:p w14:paraId="579E53B2" w14:textId="77777777" w:rsidR="006859E5" w:rsidRDefault="006859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FDB3B8" w14:textId="77777777" w:rsidR="006859E5" w:rsidRDefault="00A62AE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4 - Agradecer a contribuição encaminhada pela CRI do CAU/SP; e</w:t>
      </w:r>
    </w:p>
    <w:p w14:paraId="72E494CC" w14:textId="77777777" w:rsidR="006859E5" w:rsidRDefault="006859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62D5929" w14:textId="77777777" w:rsidR="006859E5" w:rsidRDefault="00A62A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5 - Encaminhar à Sec</w:t>
      </w:r>
      <w:r>
        <w:rPr>
          <w:rFonts w:ascii="Times New Roman" w:hAnsi="Times New Roman"/>
          <w:sz w:val="22"/>
          <w:szCs w:val="22"/>
        </w:rPr>
        <w:t>retaria Geral da Mesa (SGM) para envio de resposta ao CAU/SP pelo protocolo em epígrafe e para publicação no sítio eletrônico do CAU/BR.</w:t>
      </w:r>
    </w:p>
    <w:p w14:paraId="54C247E5" w14:textId="77777777" w:rsidR="006859E5" w:rsidRDefault="006859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4CF967" w14:textId="77777777" w:rsidR="006859E5" w:rsidRDefault="00A62AED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7 de maio de 2020.</w:t>
      </w:r>
    </w:p>
    <w:p w14:paraId="7008BCC1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1A3E3E3D" w14:textId="77777777" w:rsidR="006859E5" w:rsidRDefault="00A62AED">
      <w:pPr>
        <w:jc w:val="both"/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necessidade de ações cautelosas e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0E66307" w14:textId="77777777" w:rsidR="006859E5" w:rsidRDefault="006859E5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0171FE94" w14:textId="77777777" w:rsidR="006859E5" w:rsidRDefault="006859E5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4030FC" w14:textId="77777777" w:rsidR="006859E5" w:rsidRDefault="00A62AED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72A3F662" w14:textId="77777777" w:rsidR="006859E5" w:rsidRDefault="00A62AED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Secretária-Geral da Mesa do </w:t>
      </w:r>
      <w:r>
        <w:rPr>
          <w:rFonts w:ascii="Times New Roman" w:eastAsia="Calibri" w:hAnsi="Times New Roman"/>
          <w:sz w:val="22"/>
          <w:szCs w:val="22"/>
        </w:rPr>
        <w:t>CAU/BR</w:t>
      </w:r>
    </w:p>
    <w:p w14:paraId="172FF3D8" w14:textId="77777777" w:rsidR="006859E5" w:rsidRDefault="006859E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5AA666F" w14:textId="77777777" w:rsidR="006859E5" w:rsidRDefault="006859E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528764F" w14:textId="77777777" w:rsidR="006859E5" w:rsidRDefault="006859E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C4F8133" w14:textId="77777777" w:rsidR="006859E5" w:rsidRDefault="006859E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11C6CD4" w14:textId="77777777" w:rsidR="006859E5" w:rsidRDefault="00A62AE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93ª REUNIÃO ORDINÁRIA DA CEP-CAU/BR</w:t>
      </w:r>
    </w:p>
    <w:p w14:paraId="5A87B8B0" w14:textId="77777777" w:rsidR="006859E5" w:rsidRDefault="00A62AE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3C51034" w14:textId="77777777" w:rsidR="006859E5" w:rsidRDefault="006859E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A0B73AE" w14:textId="77777777" w:rsidR="006859E5" w:rsidRDefault="006859E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461BD6C" w14:textId="77777777" w:rsidR="006859E5" w:rsidRDefault="00A62AE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10.30pt" w:type="dxa"/>
        <w:tblInd w:w="-22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6859E5" w14:paraId="1EAB7340" w14:textId="77777777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4AC783B" w14:textId="77777777" w:rsidR="006859E5" w:rsidRDefault="00A62AED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578D386A" w14:textId="77777777" w:rsidR="006859E5" w:rsidRDefault="006859E5">
            <w:pPr>
              <w:ind w:end="-5.4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FBA1133" w14:textId="77777777" w:rsidR="006859E5" w:rsidRDefault="006859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032B171" w14:textId="77777777" w:rsidR="006859E5" w:rsidRDefault="00A62A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3CDDC59" w14:textId="77777777" w:rsidR="006859E5" w:rsidRDefault="00A62A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Conselheiro(a)</w:t>
            </w:r>
          </w:p>
        </w:tc>
        <w:tc>
          <w:tcPr>
            <w:tcW w:w="170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B8B00D2" w14:textId="77777777" w:rsidR="006859E5" w:rsidRDefault="00A62A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859E5" w14:paraId="1B491CA3" w14:textId="77777777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2711493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72F1954" w14:textId="77777777" w:rsidR="006859E5" w:rsidRDefault="006859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4EB81C3" w14:textId="77777777" w:rsidR="006859E5" w:rsidRDefault="006859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9DDCBEF" w14:textId="77777777" w:rsidR="006859E5" w:rsidRDefault="00A62A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CE59592" w14:textId="77777777" w:rsidR="006859E5" w:rsidRDefault="00A62AED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EA7E4B9" w14:textId="77777777" w:rsidR="006859E5" w:rsidRDefault="00A62A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9FE4927" w14:textId="77777777" w:rsidR="006859E5" w:rsidRDefault="00A62A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6859E5" w14:paraId="3EC2640D" w14:textId="77777777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EDC46EB" w14:textId="77777777" w:rsidR="006859E5" w:rsidRDefault="00A62A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3999DEE" w14:textId="77777777" w:rsidR="006859E5" w:rsidRDefault="00A62A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74C9743" w14:textId="77777777" w:rsidR="006859E5" w:rsidRDefault="00A62AED"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053E372" w14:textId="77777777" w:rsidR="006859E5" w:rsidRDefault="00A62A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D495ADD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22FB0F1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AA3F387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859E5" w14:paraId="01337F91" w14:textId="77777777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28510AD" w14:textId="77777777" w:rsidR="006859E5" w:rsidRDefault="00A62A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5DDA168" w14:textId="77777777" w:rsidR="006859E5" w:rsidRDefault="00A62A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285BD1E" w14:textId="77777777" w:rsidR="006859E5" w:rsidRDefault="00A62AED"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FB4F36C" w14:textId="77777777" w:rsidR="006859E5" w:rsidRDefault="00A62A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BEB7A08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3B57239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2EBF570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859E5" w14:paraId="2C3F57D3" w14:textId="77777777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FB181CB" w14:textId="77777777" w:rsidR="006859E5" w:rsidRDefault="00A62A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7CD115A" w14:textId="77777777" w:rsidR="006859E5" w:rsidRDefault="00A62A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11F8F6A" w14:textId="77777777" w:rsidR="006859E5" w:rsidRDefault="00A62AED"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Deimling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Albuquerque</w:t>
            </w: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2CD8BE8" w14:textId="77777777" w:rsidR="006859E5" w:rsidRDefault="00A62A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27D182D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4154879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F8A006E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859E5" w14:paraId="71F6C642" w14:textId="77777777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51907A8" w14:textId="77777777" w:rsidR="006859E5" w:rsidRDefault="00A62A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C476EE0" w14:textId="77777777" w:rsidR="006859E5" w:rsidRDefault="00A62A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B758614" w14:textId="77777777" w:rsidR="006859E5" w:rsidRDefault="00A62AED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Fonseca</w:t>
            </w: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6A58D19" w14:textId="77777777" w:rsidR="006859E5" w:rsidRDefault="00A62A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822DE22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CB0A753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010075A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859E5" w14:paraId="3A4DF57C" w14:textId="77777777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320C585" w14:textId="77777777" w:rsidR="006859E5" w:rsidRDefault="00A62AE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B463664" w14:textId="77777777" w:rsidR="006859E5" w:rsidRDefault="00A62A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FA16137" w14:textId="77777777" w:rsidR="006859E5" w:rsidRDefault="00A62AED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</w:tc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D1B2803" w14:textId="77777777" w:rsidR="006859E5" w:rsidRDefault="00A62A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5DADB4C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81BD524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ECC9A72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859E5" w14:paraId="6F965AEF" w14:textId="77777777">
        <w:tblPrEx>
          <w:tblCellMar>
            <w:top w:w="0pt" w:type="dxa"/>
            <w:bottom w:w="0pt" w:type="dxa"/>
          </w:tblCellMar>
        </w:tblPrEx>
        <w:trPr>
          <w:trHeight w:val="20"/>
        </w:trPr>
        <w:tc>
          <w:tcPr>
            <w:tcW w:w="56.7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BCF6971" w14:textId="77777777" w:rsidR="006859E5" w:rsidRDefault="006859E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F0CF442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F036A81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119D198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68AA271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F868406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6838BC8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859E5" w14:paraId="03689E1A" w14:textId="77777777">
        <w:tblPrEx>
          <w:tblCellMar>
            <w:top w:w="0pt" w:type="dxa"/>
            <w:bottom w:w="0pt" w:type="dxa"/>
          </w:tblCellMar>
        </w:tblPrEx>
        <w:trPr>
          <w:trHeight w:val="3186"/>
        </w:trPr>
        <w:tc>
          <w:tcPr>
            <w:tcW w:w="510.30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62B7683" w14:textId="77777777" w:rsidR="006859E5" w:rsidRDefault="00A62AE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C6E6ACF" w14:textId="77777777" w:rsidR="006859E5" w:rsidRDefault="006859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0484B5" w14:textId="77777777" w:rsidR="006859E5" w:rsidRDefault="00A62AED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93ª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14:paraId="4F63D0D2" w14:textId="77777777" w:rsidR="006859E5" w:rsidRDefault="006859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34EE38D" w14:textId="77777777" w:rsidR="006859E5" w:rsidRDefault="00A62AED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7/5/2020</w:t>
            </w:r>
          </w:p>
          <w:p w14:paraId="447C7B34" w14:textId="77777777" w:rsidR="006859E5" w:rsidRDefault="006859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8F51B4" w14:textId="77777777" w:rsidR="006859E5" w:rsidRDefault="00A62AED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Protocolo nº 943723 - </w:t>
            </w:r>
            <w:r>
              <w:rPr>
                <w:rFonts w:ascii="Times New Roman" w:hAnsi="Times New Roman"/>
                <w:sz w:val="22"/>
                <w:szCs w:val="22"/>
              </w:rPr>
              <w:t>CAU/SP encaminha sugestão da Comissão de Relações Institucionais (CRI-SP) para criação de um modelo de RRT, nos moldes do RRT Social, específico para atender os serviços de assistência técnica prestados pelos arquitetos e urbanistas às defensorias públicas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Estado</w:t>
            </w:r>
          </w:p>
          <w:p w14:paraId="733E6218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462EBA" w14:textId="77777777" w:rsidR="006859E5" w:rsidRDefault="00A62AED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0E7B60BA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3A7A2A" w14:textId="77777777" w:rsidR="006859E5" w:rsidRDefault="00A62AED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46D78C0" w14:textId="77777777" w:rsidR="006859E5" w:rsidRDefault="006859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6BE08E9" w14:textId="77777777" w:rsidR="006859E5" w:rsidRDefault="00A62AED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Claudia Quaresma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Condução dos trabalhos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(coordenadora): Patrícia S. Luz de Macedo</w:t>
            </w:r>
          </w:p>
        </w:tc>
      </w:tr>
    </w:tbl>
    <w:p w14:paraId="5F85FB8C" w14:textId="77777777" w:rsidR="006859E5" w:rsidRDefault="006859E5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101B3A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2EF15318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7B0D7D15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4F8485C4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2A0C82DA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3D04A615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76645901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02B7725A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52AAAB41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7878BE2B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4B247B7F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51A284FD" w14:textId="77777777" w:rsidR="006859E5" w:rsidRDefault="006859E5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sectPr w:rsidR="006859E5">
      <w:headerReference w:type="default" r:id="rId6"/>
      <w:footerReference w:type="default" r:id="rId7"/>
      <w:pgSz w:w="595pt" w:h="842pt"/>
      <w:pgMar w:top="99.25pt" w:right="56.35pt" w:bottom="70.90pt" w:left="77.95pt" w:header="66.35pt" w:footer="29.2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1755F36C" w14:textId="77777777" w:rsidR="00000000" w:rsidRDefault="00A62AED">
      <w:r>
        <w:separator/>
      </w:r>
    </w:p>
  </w:endnote>
  <w:endnote w:type="continuationSeparator" w:id="0">
    <w:p w14:paraId="54372437" w14:textId="77777777" w:rsidR="00000000" w:rsidRDefault="00A6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305E2B9" w14:textId="77777777" w:rsidR="00E61720" w:rsidRDefault="00A62AED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2037A8" wp14:editId="4B03D70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14:paraId="0F01490D" w14:textId="77777777" w:rsidR="00E61720" w:rsidRDefault="00A62AE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D5C63A8" wp14:editId="0C680E82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28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016/2020 – CEP – CAU/BR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62D4AD2F" w14:textId="77777777" w:rsidR="00000000" w:rsidRDefault="00A62AED">
      <w:r>
        <w:rPr>
          <w:color w:val="000000"/>
        </w:rPr>
        <w:separator/>
      </w:r>
    </w:p>
  </w:footnote>
  <w:footnote w:type="continuationSeparator" w:id="0">
    <w:p w14:paraId="15F9400B" w14:textId="77777777" w:rsidR="00000000" w:rsidRDefault="00A62AE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771C2AE" w14:textId="77777777" w:rsidR="00E61720" w:rsidRDefault="00A62AE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8F71D78" wp14:editId="6B3284DE">
          <wp:simplePos x="0" y="0"/>
          <wp:positionH relativeFrom="column">
            <wp:posOffset>-1010283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27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59E5"/>
    <w:rsid w:val="006859E5"/>
    <w:rsid w:val="00A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29D0E"/>
  <w15:docId w15:val="{39DA92BD-17A4-4E99-BE6F-6486535AC2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542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016/2020 – CEP – CAU/BR</dc:title>
  <dc:creator>CEP-BR</dc:creator>
  <cp:lastModifiedBy>CEP - CAU/BR</cp:lastModifiedBy>
  <cp:revision>2</cp:revision>
  <cp:lastPrinted>2015-03-04T21:55:00Z</cp:lastPrinted>
  <dcterms:created xsi:type="dcterms:W3CDTF">2020-05-21T11:42:00Z</dcterms:created>
  <dcterms:modified xsi:type="dcterms:W3CDTF">2020-05-21T11:42:00Z</dcterms:modified>
</cp:coreProperties>
</file>