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0D44" w:rsidRPr="00BC5FB3" w:rsidRDefault="0010499D" w:rsidP="00F2480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C5FB3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8335C0"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Pr="00BC5FB3">
              <w:rPr>
                <w:rFonts w:ascii="Times New Roman" w:hAnsi="Times New Roman"/>
                <w:sz w:val="22"/>
                <w:szCs w:val="22"/>
              </w:rPr>
              <w:t xml:space="preserve">nº 1055762 – Ouvidoria encaminha </w:t>
            </w:r>
            <w:r w:rsidR="00F24800" w:rsidRPr="00BC5FB3">
              <w:rPr>
                <w:rFonts w:ascii="Times New Roman" w:hAnsi="Times New Roman"/>
                <w:sz w:val="22"/>
                <w:szCs w:val="22"/>
              </w:rPr>
              <w:t xml:space="preserve">consulta à CEP-CAU/BR para manifestação a respeito da </w:t>
            </w:r>
            <w:r w:rsidRPr="00BC5FB3">
              <w:rPr>
                <w:rFonts w:ascii="Times New Roman" w:hAnsi="Times New Roman"/>
                <w:sz w:val="22"/>
                <w:szCs w:val="22"/>
              </w:rPr>
              <w:t xml:space="preserve">Nota Jurídica do CAU/BR </w:t>
            </w:r>
            <w:r w:rsidR="00F24800" w:rsidRPr="00BC5FB3">
              <w:rPr>
                <w:rFonts w:ascii="Times New Roman" w:hAnsi="Times New Roman"/>
                <w:sz w:val="22"/>
                <w:szCs w:val="22"/>
              </w:rPr>
              <w:t>sobre os questionamentos do arquiteto e urbanista Quinto Giulio Toia, acerca da legalidade e legitimidade do CAU/BR de editar normas que dispõem sobre o título complementar e o exercício das atividades do arquiteto e urbanista na especialização em Engenharia de Segurança do Trabalho</w:t>
            </w:r>
            <w:r w:rsidR="00F24800" w:rsidRPr="00BC5FB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 xml:space="preserve">Presidência </w:t>
            </w:r>
            <w:r w:rsidR="008335C0">
              <w:rPr>
                <w:rFonts w:ascii="Times New Roman" w:hAnsi="Times New Roman"/>
                <w:bCs/>
                <w:sz w:val="22"/>
                <w:szCs w:val="22"/>
              </w:rPr>
              <w:t xml:space="preserve">e Ouvidoria </w:t>
            </w: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05650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>0</w:t>
            </w:r>
            <w:r w:rsidR="00BC26FA" w:rsidRPr="00BC26FA">
              <w:rPr>
                <w:rFonts w:ascii="Times New Roman" w:hAnsi="Times New Roman"/>
                <w:sz w:val="22"/>
                <w:szCs w:val="22"/>
              </w:rPr>
              <w:t>1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 xml:space="preserve"> da 93ª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C141C3" w:rsidRDefault="0001471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E6FE7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F2480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015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BC26FA">
        <w:rPr>
          <w:rFonts w:ascii="Times New Roman" w:hAnsi="Times New Roman"/>
          <w:sz w:val="22"/>
          <w:szCs w:val="22"/>
          <w:lang w:eastAsia="pt-BR"/>
        </w:rPr>
        <w:t>CEP</w:t>
      </w:r>
      <w:r w:rsidR="00F56BB9" w:rsidRPr="00BC26FA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BC26F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no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>s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7 e 8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C26FA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BC26FA">
        <w:rPr>
          <w:rFonts w:ascii="Times New Roman" w:hAnsi="Times New Roman"/>
          <w:sz w:val="22"/>
          <w:szCs w:val="22"/>
          <w:lang w:eastAsia="pt-BR"/>
        </w:rPr>
        <w:t>20</w:t>
      </w:r>
      <w:r w:rsidRPr="00BC26FA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2CDA" w:rsidRDefault="00B43B3C" w:rsidP="00F248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Considerando </w:t>
      </w:r>
      <w:r w:rsidR="0042735D">
        <w:rPr>
          <w:rFonts w:ascii="Times New Roman" w:hAnsi="Times New Roman"/>
          <w:color w:val="000000"/>
          <w:sz w:val="22"/>
          <w:szCs w:val="22"/>
          <w:lang w:eastAsia="pt-BR"/>
        </w:rPr>
        <w:t>a</w:t>
      </w:r>
      <w:r w:rsidR="00F12CDA" w:rsidRPr="00F12CDA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Lei n° 7.410,</w:t>
      </w:r>
      <w:r w:rsidR="0042735D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de 27 de novembro de 1985,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que </w:t>
      </w:r>
      <w:r w:rsidR="00F12CDA" w:rsidRPr="00F12CDA">
        <w:rPr>
          <w:rFonts w:ascii="Times New Roman" w:hAnsi="Times New Roman"/>
          <w:color w:val="000000"/>
          <w:sz w:val="22"/>
          <w:szCs w:val="22"/>
          <w:lang w:eastAsia="pt-BR"/>
        </w:rPr>
        <w:t xml:space="preserve">dispõe sobre a Especialização de Engenheiros e Arquitetos em Engenharia de Segurança do Trabalho, e o Decreto nº 92.530, de 9 de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abril de 1986, que regulamenta essa</w:t>
      </w:r>
      <w:r w:rsidR="00F12CDA" w:rsidRPr="00F12CDA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Lei; </w:t>
      </w:r>
    </w:p>
    <w:p w:rsidR="0042735D" w:rsidRDefault="0042735D" w:rsidP="00F248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735D" w:rsidRDefault="0042735D" w:rsidP="00F248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>Considerando que as questões relati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vas a arquitetos e urbanistas constantes das </w:t>
      </w: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>Lei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s</w:t>
      </w: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nº 5.194, de 2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4 de dezembro de 1966, e </w:t>
      </w: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>nº 6.496, de 7 de dezembro de 1977, passaram a ser regula</w:t>
      </w:r>
      <w:r w:rsidR="001472DB">
        <w:rPr>
          <w:rFonts w:ascii="Times New Roman" w:hAnsi="Times New Roman"/>
          <w:color w:val="000000"/>
          <w:sz w:val="22"/>
          <w:szCs w:val="22"/>
          <w:lang w:eastAsia="pt-BR"/>
        </w:rPr>
        <w:t>dos</w:t>
      </w: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pela Lei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Federal n° 12.378, </w:t>
      </w: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>de 2010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como determina seu art. 66</w:t>
      </w:r>
      <w:r w:rsidRPr="00F12CDA">
        <w:rPr>
          <w:rFonts w:ascii="Times New Roman" w:hAnsi="Times New Roman"/>
          <w:color w:val="000000"/>
          <w:sz w:val="22"/>
          <w:szCs w:val="22"/>
          <w:lang w:eastAsia="pt-BR"/>
        </w:rPr>
        <w:t xml:space="preserve">; </w:t>
      </w:r>
    </w:p>
    <w:p w:rsidR="001472DB" w:rsidRDefault="001472DB" w:rsidP="00F2480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1472DB" w:rsidRPr="00F12CDA" w:rsidRDefault="001472DB" w:rsidP="001472D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Lei Federal nº 12.378, de 31 de dezembro de 2010, cria o Conselho de Arquitetura e Urbanismo e regulamenta o</w:t>
      </w:r>
      <w:r w:rsidRPr="00F12CDA">
        <w:rPr>
          <w:rFonts w:ascii="Times New Roman" w:eastAsia="Times New Roman" w:hAnsi="Times New Roman"/>
          <w:sz w:val="22"/>
          <w:szCs w:val="22"/>
          <w:lang w:eastAsia="pt-BR"/>
        </w:rPr>
        <w:t xml:space="preserve"> exercício da profissão de arquiteto e urbanista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Brasil;</w:t>
      </w:r>
    </w:p>
    <w:p w:rsidR="00BB64B5" w:rsidRDefault="00BB64B5" w:rsidP="00F248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64B5" w:rsidRPr="00835274" w:rsidRDefault="00BB64B5" w:rsidP="00F24800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835274">
        <w:rPr>
          <w:rFonts w:ascii="Times New Roman" w:eastAsia="Times New Roman" w:hAnsi="Times New Roman"/>
          <w:sz w:val="22"/>
          <w:szCs w:val="22"/>
        </w:rPr>
        <w:t xml:space="preserve">Considerando </w:t>
      </w:r>
      <w:r w:rsidR="001472DB">
        <w:rPr>
          <w:rFonts w:ascii="Times New Roman" w:eastAsia="Times New Roman" w:hAnsi="Times New Roman"/>
          <w:sz w:val="22"/>
          <w:szCs w:val="22"/>
        </w:rPr>
        <w:t xml:space="preserve">que </w:t>
      </w:r>
      <w:r w:rsidR="0042735D">
        <w:rPr>
          <w:rFonts w:ascii="Times New Roman" w:eastAsia="Times New Roman" w:hAnsi="Times New Roman"/>
          <w:sz w:val="22"/>
          <w:szCs w:val="22"/>
        </w:rPr>
        <w:t xml:space="preserve">a </w:t>
      </w:r>
      <w:r w:rsidR="00056505" w:rsidRPr="00056505">
        <w:rPr>
          <w:rFonts w:ascii="Times New Roman" w:eastAsia="Times New Roman" w:hAnsi="Times New Roman"/>
          <w:sz w:val="22"/>
          <w:szCs w:val="22"/>
        </w:rPr>
        <w:t xml:space="preserve">Nota Jurídica </w:t>
      </w:r>
      <w:r w:rsidR="00056505">
        <w:rPr>
          <w:rFonts w:ascii="Times New Roman" w:eastAsia="Times New Roman" w:hAnsi="Times New Roman"/>
          <w:sz w:val="22"/>
          <w:szCs w:val="22"/>
        </w:rPr>
        <w:t xml:space="preserve">do CAU/BR </w:t>
      </w:r>
      <w:r w:rsidR="00056505" w:rsidRPr="00056505">
        <w:rPr>
          <w:rFonts w:ascii="Times New Roman" w:eastAsia="Times New Roman" w:hAnsi="Times New Roman"/>
          <w:sz w:val="22"/>
          <w:szCs w:val="22"/>
        </w:rPr>
        <w:t>nº 2/AJ/CAM-SMC/2020</w:t>
      </w:r>
      <w:r w:rsidR="0042735D">
        <w:rPr>
          <w:rFonts w:ascii="Times New Roman" w:eastAsia="Times New Roman" w:hAnsi="Times New Roman"/>
          <w:sz w:val="22"/>
          <w:szCs w:val="22"/>
        </w:rPr>
        <w:t xml:space="preserve">, </w:t>
      </w:r>
      <w:r w:rsidR="00056505">
        <w:rPr>
          <w:rFonts w:ascii="Times New Roman" w:eastAsia="Times New Roman" w:hAnsi="Times New Roman"/>
          <w:sz w:val="22"/>
          <w:szCs w:val="22"/>
        </w:rPr>
        <w:t xml:space="preserve">de </w:t>
      </w:r>
      <w:r w:rsidR="00056505" w:rsidRPr="00056505">
        <w:rPr>
          <w:rFonts w:ascii="Times New Roman" w:eastAsia="Times New Roman" w:hAnsi="Times New Roman"/>
          <w:sz w:val="22"/>
          <w:szCs w:val="22"/>
        </w:rPr>
        <w:t>29 de janeiro de 2020</w:t>
      </w:r>
      <w:r w:rsidR="001472DB">
        <w:rPr>
          <w:rFonts w:ascii="Times New Roman" w:eastAsia="Times New Roman" w:hAnsi="Times New Roman"/>
          <w:sz w:val="22"/>
          <w:szCs w:val="22"/>
        </w:rPr>
        <w:t xml:space="preserve">, </w:t>
      </w:r>
      <w:r w:rsidR="0042735D">
        <w:rPr>
          <w:rFonts w:ascii="Times New Roman" w:eastAsia="Times New Roman" w:hAnsi="Times New Roman"/>
          <w:sz w:val="22"/>
          <w:szCs w:val="22"/>
        </w:rPr>
        <w:t>cont</w:t>
      </w:r>
      <w:r w:rsidR="00B43B3C">
        <w:rPr>
          <w:rFonts w:ascii="Times New Roman" w:eastAsia="Times New Roman" w:hAnsi="Times New Roman"/>
          <w:sz w:val="22"/>
          <w:szCs w:val="22"/>
        </w:rPr>
        <w:t xml:space="preserve">ém </w:t>
      </w:r>
      <w:r w:rsidR="0042735D">
        <w:rPr>
          <w:rFonts w:ascii="Times New Roman" w:eastAsia="Times New Roman" w:hAnsi="Times New Roman"/>
          <w:sz w:val="22"/>
          <w:szCs w:val="22"/>
        </w:rPr>
        <w:t>esclarecimentos aos questionamentos apresentados pelo requerente no canal da Ouvidoria e, ao final, recomenda que a CEP-CAU/BR</w:t>
      </w:r>
      <w:r w:rsidR="001472DB">
        <w:rPr>
          <w:rFonts w:ascii="Times New Roman" w:eastAsia="Times New Roman" w:hAnsi="Times New Roman"/>
          <w:sz w:val="22"/>
          <w:szCs w:val="22"/>
        </w:rPr>
        <w:t xml:space="preserve"> seja consultada.</w:t>
      </w:r>
    </w:p>
    <w:p w:rsidR="00BB64B5" w:rsidRPr="00835274" w:rsidRDefault="00BB64B5" w:rsidP="00F2480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91E57" w:rsidRDefault="00B43B3C" w:rsidP="00BB64B5">
      <w:pPr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B64B5" w:rsidRPr="00F91E57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="00E73624" w:rsidRPr="00F91E57">
        <w:rPr>
          <w:rFonts w:ascii="Times New Roman" w:hAnsi="Times New Roman"/>
          <w:sz w:val="22"/>
          <w:szCs w:val="22"/>
          <w:lang w:eastAsia="pt-BR"/>
        </w:rPr>
        <w:t>Manifestar-se favorável</w:t>
      </w:r>
      <w:r w:rsidR="00F12CDA" w:rsidRPr="00F91E57">
        <w:rPr>
          <w:rFonts w:ascii="Times New Roman" w:hAnsi="Times New Roman"/>
          <w:sz w:val="22"/>
          <w:szCs w:val="22"/>
          <w:lang w:eastAsia="pt-BR"/>
        </w:rPr>
        <w:t xml:space="preserve"> aos esclarecimentos e respostas </w:t>
      </w:r>
      <w:r>
        <w:rPr>
          <w:rFonts w:ascii="Times New Roman" w:hAnsi="Times New Roman"/>
          <w:sz w:val="22"/>
          <w:szCs w:val="22"/>
          <w:lang w:eastAsia="pt-BR"/>
        </w:rPr>
        <w:t xml:space="preserve">apresentados pela </w:t>
      </w:r>
      <w:r w:rsidR="00F12CDA" w:rsidRPr="00F91E57">
        <w:rPr>
          <w:rFonts w:ascii="Times New Roman" w:hAnsi="Times New Roman"/>
          <w:sz w:val="22"/>
          <w:szCs w:val="22"/>
          <w:lang w:eastAsia="pt-BR"/>
        </w:rPr>
        <w:t>Assessoria Jurídica do 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conforme disposto </w:t>
      </w:r>
      <w:r w:rsidR="00F12CDA" w:rsidRPr="00F91E57">
        <w:rPr>
          <w:rFonts w:ascii="Times New Roman" w:hAnsi="Times New Roman"/>
          <w:sz w:val="22"/>
          <w:szCs w:val="22"/>
          <w:lang w:eastAsia="pt-BR"/>
        </w:rPr>
        <w:t>nos itens 8 a 15 da Nota Jur</w:t>
      </w:r>
      <w:r w:rsidR="00F91E57" w:rsidRPr="00F91E57">
        <w:rPr>
          <w:rFonts w:ascii="Times New Roman" w:hAnsi="Times New Roman"/>
          <w:sz w:val="22"/>
          <w:szCs w:val="22"/>
          <w:lang w:eastAsia="pt-BR"/>
        </w:rPr>
        <w:t xml:space="preserve">ídica nº </w:t>
      </w:r>
      <w:r w:rsidR="00F91E57" w:rsidRPr="00056505"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>2/AJ/CAM-SMC/2020</w:t>
      </w:r>
      <w:r w:rsidR="00F24800">
        <w:rPr>
          <w:rFonts w:ascii="Times New Roman" w:eastAsia="Times New Roman" w:hAnsi="Times New Roman" w:cs="Calibri"/>
          <w:color w:val="000000"/>
          <w:sz w:val="22"/>
          <w:szCs w:val="22"/>
          <w:lang w:eastAsia="pt-BR"/>
        </w:rPr>
        <w:t>;</w:t>
      </w:r>
    </w:p>
    <w:p w:rsidR="00F24800" w:rsidRPr="00B43B3C" w:rsidRDefault="00F24800" w:rsidP="00BB64B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755B" w:rsidRDefault="00F91E57" w:rsidP="00DB6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1E57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B64B5" w:rsidRPr="00F91E57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F91E57">
        <w:rPr>
          <w:rFonts w:ascii="Times New Roman" w:eastAsia="Times New Roman" w:hAnsi="Times New Roman"/>
          <w:sz w:val="22"/>
          <w:szCs w:val="22"/>
          <w:lang w:eastAsia="pt-BR"/>
        </w:rPr>
        <w:t>Recomendar à Presidência e Ouvidoria do CAU/BR que en</w:t>
      </w:r>
      <w:r w:rsidR="00AE0A31">
        <w:rPr>
          <w:rFonts w:ascii="Times New Roman" w:eastAsia="Times New Roman" w:hAnsi="Times New Roman"/>
          <w:sz w:val="22"/>
          <w:szCs w:val="22"/>
          <w:lang w:eastAsia="pt-BR"/>
        </w:rPr>
        <w:t>vie</w:t>
      </w:r>
      <w:r w:rsidRPr="00F91E57">
        <w:rPr>
          <w:rFonts w:ascii="Times New Roman" w:eastAsia="Times New Roman" w:hAnsi="Times New Roman"/>
          <w:sz w:val="22"/>
          <w:szCs w:val="22"/>
          <w:lang w:eastAsia="pt-BR"/>
        </w:rPr>
        <w:t xml:space="preserve"> a referida Nota Jurídica ao requerente como resposta aos questionamentos</w:t>
      </w:r>
      <w:r w:rsidR="007A64B0">
        <w:rPr>
          <w:rFonts w:ascii="Times New Roman" w:eastAsia="Times New Roman" w:hAnsi="Times New Roman"/>
          <w:sz w:val="22"/>
          <w:szCs w:val="22"/>
          <w:lang w:eastAsia="pt-BR"/>
        </w:rPr>
        <w:t xml:space="preserve"> dele</w:t>
      </w:r>
      <w:r w:rsidR="00BB64B5" w:rsidRPr="00F91E57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F24800" w:rsidRPr="00B43B3C" w:rsidRDefault="00F24800" w:rsidP="00DB67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72DB" w:rsidRDefault="00F91E57" w:rsidP="007A64B0">
      <w:pPr>
        <w:jc w:val="both"/>
        <w:rPr>
          <w:rFonts w:ascii="Times New Roman" w:hAnsi="Times New Roman"/>
          <w:sz w:val="22"/>
          <w:szCs w:val="22"/>
        </w:rPr>
      </w:pPr>
      <w:r w:rsidRPr="00F91E57">
        <w:rPr>
          <w:rFonts w:ascii="Times New Roman" w:hAnsi="Times New Roman"/>
          <w:sz w:val="22"/>
          <w:szCs w:val="22"/>
        </w:rPr>
        <w:t>3</w:t>
      </w:r>
      <w:r w:rsidR="00F26780" w:rsidRPr="00F91E57">
        <w:rPr>
          <w:rFonts w:ascii="Times New Roman" w:hAnsi="Times New Roman"/>
          <w:sz w:val="22"/>
          <w:szCs w:val="22"/>
        </w:rPr>
        <w:t xml:space="preserve">- Encaminhar </w:t>
      </w:r>
      <w:r w:rsidR="00B43B3C">
        <w:rPr>
          <w:rFonts w:ascii="Times New Roman" w:hAnsi="Times New Roman"/>
          <w:sz w:val="22"/>
          <w:szCs w:val="22"/>
        </w:rPr>
        <w:t>à Secretaria Geral da Mesa (SGM)</w:t>
      </w:r>
      <w:r w:rsidRPr="00F91E57">
        <w:rPr>
          <w:rFonts w:ascii="Times New Roman" w:hAnsi="Times New Roman"/>
          <w:sz w:val="22"/>
          <w:szCs w:val="22"/>
        </w:rPr>
        <w:t xml:space="preserve"> </w:t>
      </w:r>
      <w:r w:rsidR="00F26780" w:rsidRPr="00F91E57">
        <w:rPr>
          <w:rFonts w:ascii="Times New Roman" w:hAnsi="Times New Roman"/>
          <w:sz w:val="22"/>
          <w:szCs w:val="22"/>
        </w:rPr>
        <w:t xml:space="preserve">para </w:t>
      </w:r>
      <w:r w:rsidRPr="00F91E57">
        <w:rPr>
          <w:rFonts w:ascii="Times New Roman" w:hAnsi="Times New Roman"/>
          <w:sz w:val="22"/>
          <w:szCs w:val="22"/>
        </w:rPr>
        <w:t xml:space="preserve">as </w:t>
      </w:r>
      <w:r w:rsidR="00F26780" w:rsidRPr="00F91E57">
        <w:rPr>
          <w:rFonts w:ascii="Times New Roman" w:hAnsi="Times New Roman"/>
          <w:sz w:val="22"/>
          <w:szCs w:val="22"/>
        </w:rPr>
        <w:t xml:space="preserve">devidas providências </w:t>
      </w:r>
      <w:r w:rsidR="00B43B3C">
        <w:rPr>
          <w:rFonts w:ascii="Times New Roman" w:hAnsi="Times New Roman"/>
          <w:sz w:val="22"/>
          <w:szCs w:val="22"/>
        </w:rPr>
        <w:t>e</w:t>
      </w:r>
      <w:r w:rsidR="00F26780" w:rsidRPr="00F91E57">
        <w:rPr>
          <w:rFonts w:ascii="Times New Roman" w:hAnsi="Times New Roman"/>
          <w:sz w:val="22"/>
          <w:szCs w:val="22"/>
        </w:rPr>
        <w:t xml:space="preserve"> publicação no sítio eletrônico do CAU/BR.</w:t>
      </w:r>
    </w:p>
    <w:p w:rsidR="007A64B0" w:rsidRDefault="007A64B0" w:rsidP="007A64B0">
      <w:pPr>
        <w:jc w:val="both"/>
        <w:rPr>
          <w:rFonts w:ascii="Times New Roman" w:hAnsi="Times New Roman"/>
          <w:sz w:val="22"/>
          <w:szCs w:val="22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</w:t>
      </w:r>
      <w:r w:rsidR="00E73624">
        <w:rPr>
          <w:rFonts w:ascii="Times New Roman" w:hAnsi="Times New Roman"/>
          <w:sz w:val="22"/>
          <w:szCs w:val="22"/>
          <w:lang w:eastAsia="pt-BR"/>
        </w:rPr>
        <w:t xml:space="preserve"> - DF</w:t>
      </w:r>
      <w:r w:rsidRPr="00F26780">
        <w:rPr>
          <w:rFonts w:ascii="Times New Roman" w:hAnsi="Times New Roman"/>
          <w:sz w:val="22"/>
          <w:szCs w:val="22"/>
          <w:lang w:eastAsia="pt-BR"/>
        </w:rPr>
        <w:t>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472DB">
        <w:rPr>
          <w:rFonts w:ascii="Times New Roman" w:hAnsi="Times New Roman"/>
          <w:sz w:val="22"/>
          <w:szCs w:val="22"/>
          <w:lang w:eastAsia="pt-BR"/>
        </w:rPr>
        <w:t>7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41C4" w:rsidRPr="00F26780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C835E4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F24800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F248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45AF3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4800" w:rsidRDefault="008C461B" w:rsidP="0003304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F24800" w:rsidRPr="00F24800">
              <w:rPr>
                <w:rFonts w:ascii="Times New Roman" w:hAnsi="Times New Roman"/>
                <w:sz w:val="22"/>
                <w:szCs w:val="22"/>
              </w:rPr>
              <w:t xml:space="preserve">Protocolo nº 1055762 – Ouvidoria encaminha Nota Jurídica do CAU/BR </w:t>
            </w:r>
            <w:r w:rsidR="00F24800">
              <w:rPr>
                <w:rFonts w:ascii="Times New Roman" w:hAnsi="Times New Roman"/>
                <w:sz w:val="22"/>
                <w:szCs w:val="22"/>
              </w:rPr>
              <w:t xml:space="preserve">acerca dos questionamentos de profissional quanto à legalidade </w:t>
            </w:r>
            <w:r w:rsidR="00F24800" w:rsidRPr="00F24800">
              <w:rPr>
                <w:rFonts w:ascii="Times New Roman" w:hAnsi="Times New Roman"/>
                <w:sz w:val="22"/>
                <w:szCs w:val="22"/>
              </w:rPr>
              <w:t xml:space="preserve">de uso do título de “engenheiro(a)” de segurança do trabalho e </w:t>
            </w:r>
            <w:r w:rsidR="00F24800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F24800" w:rsidRPr="00F24800">
              <w:rPr>
                <w:rFonts w:ascii="Times New Roman" w:hAnsi="Times New Roman"/>
                <w:sz w:val="22"/>
                <w:szCs w:val="22"/>
              </w:rPr>
              <w:t xml:space="preserve">CAU/BR regulamentar </w:t>
            </w:r>
            <w:r w:rsidR="00F24800">
              <w:rPr>
                <w:rFonts w:ascii="Times New Roman" w:hAnsi="Times New Roman"/>
                <w:sz w:val="22"/>
                <w:szCs w:val="22"/>
              </w:rPr>
              <w:t>a matéria, que recomenda a consulta à</w:t>
            </w:r>
            <w:r w:rsidR="00F24800" w:rsidRPr="00F24800">
              <w:rPr>
                <w:rFonts w:ascii="Times New Roman" w:hAnsi="Times New Roman"/>
                <w:sz w:val="22"/>
                <w:szCs w:val="22"/>
              </w:rPr>
              <w:t xml:space="preserve"> CEP-CAU/BR </w:t>
            </w:r>
            <w:r w:rsidR="00F24800">
              <w:rPr>
                <w:rFonts w:ascii="Times New Roman" w:hAnsi="Times New Roman"/>
                <w:sz w:val="22"/>
                <w:szCs w:val="22"/>
              </w:rPr>
              <w:t xml:space="preserve">para manifestação.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A64B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E0A3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A64B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E0A3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2302F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Claudia 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Quaresma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93" w:rsidRDefault="00A36793">
      <w:r>
        <w:separator/>
      </w:r>
    </w:p>
  </w:endnote>
  <w:endnote w:type="continuationSeparator" w:id="1">
    <w:p w:rsidR="00A36793" w:rsidRDefault="00A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Default="00014713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760340" w:rsidRDefault="00014713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A64B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24800">
          <w:rPr>
            <w:rFonts w:ascii="Times New Roman" w:hAnsi="Times New Roman"/>
            <w:color w:val="296D7A"/>
            <w:sz w:val="18"/>
            <w:szCs w:val="18"/>
          </w:rPr>
          <w:t>DELIBERAÇÃO Nº 015/2020 – CEP – CAU/BR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93" w:rsidRDefault="00A36793">
      <w:r>
        <w:separator/>
      </w:r>
    </w:p>
  </w:footnote>
  <w:footnote w:type="continuationSeparator" w:id="1">
    <w:p w:rsidR="00A36793" w:rsidRDefault="00A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0898">
      <o:colormru v:ext="edit" colors="#0f6165"/>
    </o:shapedefaults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14713"/>
    <w:rsid w:val="000174FA"/>
    <w:rsid w:val="00034979"/>
    <w:rsid w:val="00034C86"/>
    <w:rsid w:val="00035120"/>
    <w:rsid w:val="000418A1"/>
    <w:rsid w:val="00056505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7D14"/>
    <w:rsid w:val="00104548"/>
    <w:rsid w:val="0010499D"/>
    <w:rsid w:val="00130D54"/>
    <w:rsid w:val="001472DB"/>
    <w:rsid w:val="00152C0A"/>
    <w:rsid w:val="00164F68"/>
    <w:rsid w:val="00175C84"/>
    <w:rsid w:val="00176789"/>
    <w:rsid w:val="00184061"/>
    <w:rsid w:val="00195AF6"/>
    <w:rsid w:val="001B5B29"/>
    <w:rsid w:val="001B66EA"/>
    <w:rsid w:val="001E09AF"/>
    <w:rsid w:val="00215E45"/>
    <w:rsid w:val="00216CFF"/>
    <w:rsid w:val="00220E6F"/>
    <w:rsid w:val="0022755B"/>
    <w:rsid w:val="00234164"/>
    <w:rsid w:val="00257CE9"/>
    <w:rsid w:val="00286054"/>
    <w:rsid w:val="002A24F0"/>
    <w:rsid w:val="002B1B7A"/>
    <w:rsid w:val="002C6FC9"/>
    <w:rsid w:val="002E3542"/>
    <w:rsid w:val="002F246A"/>
    <w:rsid w:val="002F4E4C"/>
    <w:rsid w:val="0030248C"/>
    <w:rsid w:val="00304A91"/>
    <w:rsid w:val="00327F8A"/>
    <w:rsid w:val="00353FDC"/>
    <w:rsid w:val="003546E3"/>
    <w:rsid w:val="00371223"/>
    <w:rsid w:val="00376264"/>
    <w:rsid w:val="00377C95"/>
    <w:rsid w:val="003836A9"/>
    <w:rsid w:val="003852AF"/>
    <w:rsid w:val="003A396A"/>
    <w:rsid w:val="003B1D16"/>
    <w:rsid w:val="003B2CC7"/>
    <w:rsid w:val="003B3CE0"/>
    <w:rsid w:val="003C69FA"/>
    <w:rsid w:val="003C7CF1"/>
    <w:rsid w:val="003D7125"/>
    <w:rsid w:val="003E1D03"/>
    <w:rsid w:val="003E6CD8"/>
    <w:rsid w:val="003F3A8F"/>
    <w:rsid w:val="00402CB7"/>
    <w:rsid w:val="004109E8"/>
    <w:rsid w:val="00424479"/>
    <w:rsid w:val="004247B8"/>
    <w:rsid w:val="0042735D"/>
    <w:rsid w:val="004576A4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43F54"/>
    <w:rsid w:val="0056067A"/>
    <w:rsid w:val="005617D0"/>
    <w:rsid w:val="00576D7D"/>
    <w:rsid w:val="00590497"/>
    <w:rsid w:val="005A057E"/>
    <w:rsid w:val="005A6E48"/>
    <w:rsid w:val="005B6BD3"/>
    <w:rsid w:val="005B70B6"/>
    <w:rsid w:val="005B7BDF"/>
    <w:rsid w:val="005C4AB5"/>
    <w:rsid w:val="005C51C2"/>
    <w:rsid w:val="005D2C56"/>
    <w:rsid w:val="005E1CFD"/>
    <w:rsid w:val="0060577B"/>
    <w:rsid w:val="00636765"/>
    <w:rsid w:val="00645AF3"/>
    <w:rsid w:val="00647E67"/>
    <w:rsid w:val="00666DDC"/>
    <w:rsid w:val="00677111"/>
    <w:rsid w:val="00685FC2"/>
    <w:rsid w:val="00697085"/>
    <w:rsid w:val="00697FE9"/>
    <w:rsid w:val="006A34F2"/>
    <w:rsid w:val="006B76FE"/>
    <w:rsid w:val="006C1EED"/>
    <w:rsid w:val="006E3759"/>
    <w:rsid w:val="0072095C"/>
    <w:rsid w:val="007339B0"/>
    <w:rsid w:val="00770086"/>
    <w:rsid w:val="00775D5A"/>
    <w:rsid w:val="00790C9A"/>
    <w:rsid w:val="0079294A"/>
    <w:rsid w:val="007A64B0"/>
    <w:rsid w:val="007C4E4B"/>
    <w:rsid w:val="007E35E9"/>
    <w:rsid w:val="0080145B"/>
    <w:rsid w:val="008036AA"/>
    <w:rsid w:val="008335C0"/>
    <w:rsid w:val="0084324F"/>
    <w:rsid w:val="00844EE2"/>
    <w:rsid w:val="00893E0F"/>
    <w:rsid w:val="00896A7F"/>
    <w:rsid w:val="008A49C5"/>
    <w:rsid w:val="008A68A4"/>
    <w:rsid w:val="008A7BA3"/>
    <w:rsid w:val="008B5980"/>
    <w:rsid w:val="008C461B"/>
    <w:rsid w:val="008D3DC0"/>
    <w:rsid w:val="008E02CA"/>
    <w:rsid w:val="008E6FE7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0781D"/>
    <w:rsid w:val="00A12F5A"/>
    <w:rsid w:val="00A22744"/>
    <w:rsid w:val="00A25784"/>
    <w:rsid w:val="00A31E83"/>
    <w:rsid w:val="00A36793"/>
    <w:rsid w:val="00A50EED"/>
    <w:rsid w:val="00A824AD"/>
    <w:rsid w:val="00AA1737"/>
    <w:rsid w:val="00AB47FC"/>
    <w:rsid w:val="00AD1969"/>
    <w:rsid w:val="00AE0069"/>
    <w:rsid w:val="00AE0A31"/>
    <w:rsid w:val="00AE39F7"/>
    <w:rsid w:val="00AF16BD"/>
    <w:rsid w:val="00B10041"/>
    <w:rsid w:val="00B11FC8"/>
    <w:rsid w:val="00B2595A"/>
    <w:rsid w:val="00B439ED"/>
    <w:rsid w:val="00B43B3C"/>
    <w:rsid w:val="00B50D44"/>
    <w:rsid w:val="00B577BB"/>
    <w:rsid w:val="00B63C4C"/>
    <w:rsid w:val="00B660BE"/>
    <w:rsid w:val="00B87571"/>
    <w:rsid w:val="00B87DEA"/>
    <w:rsid w:val="00BA0607"/>
    <w:rsid w:val="00BA0D9E"/>
    <w:rsid w:val="00BB3951"/>
    <w:rsid w:val="00BB64B5"/>
    <w:rsid w:val="00BC26FA"/>
    <w:rsid w:val="00BC5FB3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86888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32F7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B7472"/>
    <w:rsid w:val="00DE5DEC"/>
    <w:rsid w:val="00DF0750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61528"/>
    <w:rsid w:val="00E623F7"/>
    <w:rsid w:val="00E73624"/>
    <w:rsid w:val="00E850B9"/>
    <w:rsid w:val="00E948F1"/>
    <w:rsid w:val="00EA20E2"/>
    <w:rsid w:val="00EC67E7"/>
    <w:rsid w:val="00EE365B"/>
    <w:rsid w:val="00EF3A7D"/>
    <w:rsid w:val="00F039DF"/>
    <w:rsid w:val="00F04139"/>
    <w:rsid w:val="00F12CDA"/>
    <w:rsid w:val="00F17D9D"/>
    <w:rsid w:val="00F24800"/>
    <w:rsid w:val="00F26780"/>
    <w:rsid w:val="00F374DC"/>
    <w:rsid w:val="00F44C1C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1E57"/>
    <w:rsid w:val="00F94355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0B0A"/>
    <w:rsid w:val="000E58E3"/>
    <w:rsid w:val="001F5A48"/>
    <w:rsid w:val="00302045"/>
    <w:rsid w:val="004503EB"/>
    <w:rsid w:val="004B0137"/>
    <w:rsid w:val="004F2777"/>
    <w:rsid w:val="006C72D8"/>
    <w:rsid w:val="00790B0A"/>
    <w:rsid w:val="008A3423"/>
    <w:rsid w:val="008A777D"/>
    <w:rsid w:val="00A10D5F"/>
    <w:rsid w:val="00B25440"/>
    <w:rsid w:val="00BC5E03"/>
    <w:rsid w:val="00C42986"/>
    <w:rsid w:val="00CC66C9"/>
    <w:rsid w:val="00CE75FD"/>
    <w:rsid w:val="00E9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82FD-0663-460B-9C93-4289576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XXX/2020 – CEP – CAU/BR</vt:lpstr>
      <vt:lpstr/>
    </vt:vector>
  </TitlesOfParts>
  <Company>Comunica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015/2020 – CEP – CAU/BR</dc:title>
  <dc:creator>CEP-BR</dc:creator>
  <cp:lastModifiedBy>Claudia de M. Quaresma</cp:lastModifiedBy>
  <cp:revision>17</cp:revision>
  <cp:lastPrinted>2015-03-04T21:55:00Z</cp:lastPrinted>
  <dcterms:created xsi:type="dcterms:W3CDTF">2020-04-30T20:25:00Z</dcterms:created>
  <dcterms:modified xsi:type="dcterms:W3CDTF">2020-05-08T18:31:00Z</dcterms:modified>
</cp:coreProperties>
</file>