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807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7A6" w:rsidRDefault="005A60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7A6" w:rsidRDefault="005A60ED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607933/2018 – CED-CAU/BR encaminha Deliberação nº 115/2017 solicitando à CEP-CAU/BR informações sobre o andamento da revisão da Resolução CAU/BR nº 67/2013,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trata do Registro de Direitos Autorais </w:t>
            </w:r>
          </w:p>
        </w:tc>
      </w:tr>
      <w:tr w:rsidR="002807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7A6" w:rsidRDefault="005A60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7A6" w:rsidRDefault="005A60E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2807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7A6" w:rsidRDefault="005A60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7A6" w:rsidRDefault="005A60ED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20 da 69ª Reunião Ordinária da CEP-CAU/BR – para manifestação da Comissão</w:t>
            </w:r>
          </w:p>
        </w:tc>
      </w:tr>
    </w:tbl>
    <w:p w:rsidR="002807A6" w:rsidRDefault="005A60E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Nº015/2018 – CEP – CAU/BR</w:t>
      </w:r>
    </w:p>
    <w:p w:rsidR="002807A6" w:rsidRDefault="002807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5A60E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08 e 09 de março de 2018, no uso das competências que lhe conferem o art. 97, 101 e 102 do Regimento Interno do CAU/BR, após análise do assunto em epígrafe, e</w:t>
      </w:r>
    </w:p>
    <w:p w:rsidR="002807A6" w:rsidRDefault="002807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5A6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hAnsi="Times New Roman"/>
          <w:sz w:val="22"/>
          <w:szCs w:val="22"/>
          <w:lang w:eastAsia="pt-BR"/>
        </w:rPr>
        <w:t xml:space="preserve"> conhecimento e apreciação da matéria, objeto do protocolo SICCAU em epígrafe.</w:t>
      </w:r>
    </w:p>
    <w:p w:rsidR="002807A6" w:rsidRDefault="002807A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807A6" w:rsidRDefault="005A6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807A6" w:rsidRDefault="002807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5A60ED">
      <w:pPr>
        <w:numPr>
          <w:ilvl w:val="0"/>
          <w:numId w:val="1"/>
        </w:numPr>
        <w:ind w:start="14.2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Informar que a revisão da Resolução CAU/BR nº 67, de 2013, já está contemplada no Plano de Trabalho 2018 da Comissão, aprovado pela Deliberação nº 001/2018- CEP-CAU/</w:t>
      </w:r>
      <w:r>
        <w:rPr>
          <w:rFonts w:ascii="Times New Roman" w:hAnsi="Times New Roman"/>
          <w:sz w:val="22"/>
          <w:szCs w:val="22"/>
          <w:lang w:eastAsia="pt-BR"/>
        </w:rPr>
        <w:t>BR, com previsão de prazo para ser iniciada em abril de 2018;</w:t>
      </w:r>
    </w:p>
    <w:p w:rsidR="002807A6" w:rsidRDefault="002807A6">
      <w:pPr>
        <w:ind w:start="14.2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5A60ED">
      <w:pPr>
        <w:numPr>
          <w:ilvl w:val="0"/>
          <w:numId w:val="1"/>
        </w:numPr>
        <w:ind w:start="14.2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Esclarecer que a referida Resolução possui matérias de competência da Comissão de Ética e Disciplina do CAU/BR (CED-CAU/BR) e que por isso, quando for iniciada a elaboração do anteprojeto de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re</w:t>
      </w:r>
      <w:r>
        <w:rPr>
          <w:rFonts w:ascii="Times New Roman" w:hAnsi="Times New Roman"/>
          <w:sz w:val="22"/>
          <w:szCs w:val="22"/>
          <w:lang w:eastAsia="pt-BR"/>
        </w:rPr>
        <w:t>solução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>, a CED-CAU/BR será comunicada para participar da elaboração em conjunto com a CEP-CAU/BR; e</w:t>
      </w:r>
    </w:p>
    <w:p w:rsidR="002807A6" w:rsidRDefault="002807A6">
      <w:pPr>
        <w:ind w:start="14.2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5A60ED">
      <w:pPr>
        <w:numPr>
          <w:ilvl w:val="0"/>
          <w:numId w:val="1"/>
        </w:numPr>
        <w:ind w:start="14.2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Encaminhar à SGM para envio desta Deliberação à CED-CAU/BR.  </w:t>
      </w:r>
    </w:p>
    <w:p w:rsidR="002807A6" w:rsidRDefault="002807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5A60E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março de 2018.</w:t>
      </w:r>
    </w:p>
    <w:p w:rsidR="002807A6" w:rsidRDefault="002807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2807A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5A60E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807A6" w:rsidRDefault="005A60ED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807A6" w:rsidRDefault="002807A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2807A6" w:rsidRDefault="005A60ED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807A6" w:rsidRDefault="005A60ED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807A6" w:rsidRDefault="002807A6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2807A6" w:rsidRDefault="005A60E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807A6" w:rsidRDefault="005A60ED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807A6" w:rsidRDefault="002807A6"/>
    <w:p w:rsidR="002807A6" w:rsidRDefault="005A60E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807A6" w:rsidRDefault="005A60ED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807A6" w:rsidRDefault="002807A6">
      <w:pPr>
        <w:rPr>
          <w:shd w:val="clear" w:color="auto" w:fill="FFFF00"/>
        </w:rPr>
      </w:pPr>
    </w:p>
    <w:p w:rsidR="002807A6" w:rsidRDefault="005A60ED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807A6" w:rsidRDefault="005A60E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807A6" w:rsidRDefault="002807A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807A6" w:rsidRDefault="002807A6">
      <w:pPr>
        <w:tabs>
          <w:tab w:val="start" w:pos="232.55pt"/>
        </w:tabs>
      </w:pPr>
    </w:p>
    <w:sectPr w:rsidR="002807A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A60ED">
      <w:r>
        <w:separator/>
      </w:r>
    </w:p>
  </w:endnote>
  <w:endnote w:type="continuationSeparator" w:id="0">
    <w:p w:rsidR="00000000" w:rsidRDefault="005A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6654" w:rsidRDefault="005A60E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96654" w:rsidRDefault="005A60E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A60ED">
      <w:r>
        <w:rPr>
          <w:color w:val="000000"/>
        </w:rPr>
        <w:separator/>
      </w:r>
    </w:p>
  </w:footnote>
  <w:footnote w:type="continuationSeparator" w:id="0">
    <w:p w:rsidR="00000000" w:rsidRDefault="005A60E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6654" w:rsidRDefault="005A60E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E775619"/>
    <w:multiLevelType w:val="multilevel"/>
    <w:tmpl w:val="8D1C0FA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07A6"/>
    <w:rsid w:val="002807A6"/>
    <w:rsid w:val="005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153FECE-EF79-4F29-AE10-614982F57A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2019-06-04T19:55:00Z</dcterms:created>
  <dcterms:modified xsi:type="dcterms:W3CDTF">2019-06-04T19:55:00Z</dcterms:modified>
</cp:coreProperties>
</file>