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A69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784780/2018 – CAU/SC encaminha consulta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sobre a possibilidade de adequação do SICCAU para atender ao art. 23 da Resolução nº 28 do CAU/BR, no que se refere à baixa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RRT do responsável pela empresa registrada no CAU</w:t>
            </w:r>
          </w:p>
        </w:tc>
      </w:tr>
      <w:tr w:rsidR="002A69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2A696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6968" w:rsidRDefault="00E91A6D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80ª Reunião Ordinária da CEP-CAU/BR: para apreciação e manifestação da Comissão</w:t>
            </w:r>
          </w:p>
        </w:tc>
      </w:tr>
    </w:tbl>
    <w:p w:rsidR="002A6968" w:rsidRDefault="00E91A6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014/2019 – (CEP – CAU/BR) 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</w:t>
      </w:r>
      <w:r>
        <w:rPr>
          <w:rFonts w:ascii="Times New Roman" w:hAnsi="Times New Roman"/>
          <w:sz w:val="22"/>
          <w:szCs w:val="22"/>
          <w:lang w:eastAsia="pt-BR"/>
        </w:rPr>
        <w:t xml:space="preserve">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14 e 15 de março de 2019, no uso das competências que lhe conferem o art. 97, 101 e 102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614/2018/PRES/CAUSC que encaminha a Deliberação Plenária nº 28/2018-CAU/SC com consulta ao CAU/BR sobre a possibilidade de adequação do SICCAU para atender à Resolução CAU/BR nº 28, de 2012, no que se refere à baixa do</w:t>
      </w:r>
      <w:r>
        <w:rPr>
          <w:rFonts w:ascii="Times New Roman" w:hAnsi="Times New Roman"/>
          <w:sz w:val="22"/>
          <w:szCs w:val="22"/>
          <w:lang w:eastAsia="pt-BR"/>
        </w:rPr>
        <w:t xml:space="preserve"> RRT do responsável pela empresa registrada no CAU e só permita a baixa automática desses RRTs quando tiverem sido atendidas as condições estabelecidas no art. 23 do referido normativo;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solicitação do CAU/SC de adequação do SICCAU à Res</w:t>
      </w:r>
      <w:r>
        <w:rPr>
          <w:rFonts w:ascii="Times New Roman" w:hAnsi="Times New Roman"/>
          <w:sz w:val="22"/>
          <w:szCs w:val="22"/>
          <w:lang w:eastAsia="pt-BR"/>
        </w:rPr>
        <w:t>olução nº 28 do CAU/BR foi encaminhada à Coordenação Técnica do SICCAU por meio do GAD nº # 0019485;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nº 22, de 4 de maio de 2012, que dispõe sobre a fiscalização do exercício profissional da Arquitetura e Urbanismo, os proc</w:t>
      </w:r>
      <w:r>
        <w:rPr>
          <w:rFonts w:ascii="Times New Roman" w:hAnsi="Times New Roman"/>
          <w:sz w:val="22"/>
          <w:szCs w:val="22"/>
        </w:rPr>
        <w:t>edimentos para formalização, instrução e julgamento de processos por infração à legislação e a aplicação de penalidades;</w:t>
      </w:r>
    </w:p>
    <w:p w:rsidR="002A6968" w:rsidRDefault="002A6968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2A6968" w:rsidRDefault="00E91A6D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ausência de responsável técnico por empresa prestadora de serviços de Arquitetura e Urbanismo registrada no CAU con</w:t>
      </w:r>
      <w:r>
        <w:rPr>
          <w:rFonts w:ascii="Times New Roman" w:hAnsi="Times New Roman"/>
          <w:sz w:val="22"/>
          <w:szCs w:val="22"/>
        </w:rPr>
        <w:t>figura infração legal, de acordo com o inciso XII do art. 35 da Resolução CAU/BR nº 22, de 2012, abaixo descrito: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“Art. 35. As infrações ao exercício da profissão de Arquitetura e Urbanismo nos termos definidos nesta Resolução serão punidas com multas, res</w:t>
      </w:r>
      <w:r>
        <w:rPr>
          <w:rFonts w:ascii="Times New Roman" w:hAnsi="Times New Roman"/>
          <w:i/>
          <w:sz w:val="22"/>
          <w:szCs w:val="22"/>
          <w:lang w:eastAsia="pt-BR"/>
        </w:rPr>
        <w:t>peitados os seguintes limites: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XII - Pessoa jurídica registrada no CAU, mas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sem responsável técnico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, exercendo atividade fiscalizada por este conselho;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Infrator: pessoa jurídica;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Valor da Multa: mínimo de 5 (cinco) vezes e máximo de 10 (dez) vezes </w:t>
      </w:r>
      <w:r>
        <w:rPr>
          <w:rFonts w:ascii="Times New Roman" w:hAnsi="Times New Roman"/>
          <w:i/>
          <w:sz w:val="22"/>
          <w:szCs w:val="22"/>
          <w:lang w:eastAsia="pt-BR"/>
        </w:rPr>
        <w:t>o valor vigente da anuidade;”</w:t>
      </w:r>
    </w:p>
    <w:p w:rsidR="002A6968" w:rsidRDefault="002A696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2A6968" w:rsidRDefault="00E91A6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28, de 6 de julho de 2012, que dispõe sobre o registro e sobre a alteração e a baixa de registro de pessoa jurídica de Arquitetura e Urbanismo nos CAU/UF, e em especial o que estabelecem os </w:t>
      </w:r>
      <w:r>
        <w:rPr>
          <w:rFonts w:ascii="Times New Roman" w:hAnsi="Times New Roman"/>
          <w:sz w:val="22"/>
          <w:szCs w:val="22"/>
          <w:lang w:eastAsia="pt-BR"/>
        </w:rPr>
        <w:t>artigos 23, 26 e 28: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“Art. 23. O registro de pessoa jurídica de Arquitetura e Urbanismo deverá ser alterado, no SICCAU, caso ocorra: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I - modificação no ato constitutivo da pessoa jurídica; ou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II -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baixa ou substituição de responsabilidade técnica.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§ 1°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Se a baixa de responsabilidade técnica for solicitada pelo arquiteto e urbanista, e se este for o único responsável técnico pela pessoa jurídica,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a solicitação deverá ser atendida no prazo de dez dias, devendo o CAU/UF notificar a pessoa jurídica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para, no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mesmo prazo, registrar novo responsável técnico, sob pena de sujeitar-se às cominações legais cabíveis.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§ 2° Se a baixa for solicitada pela pessoa jurídica, e esta possuir um único responsável técnico,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somente será efetuada a baixa a partir do registro de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 novo responsável técnico.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lastRenderedPageBreak/>
        <w:t xml:space="preserve">§ 3° Se a baixa for solicitada pela pessoa jurídica, e se esta possuir mais de um responsável técnico, a solicitação será atendida de imediato.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§ 4° A baixa </w:t>
      </w:r>
      <w:r>
        <w:rPr>
          <w:rFonts w:ascii="Times New Roman" w:hAnsi="Times New Roman"/>
          <w:i/>
          <w:sz w:val="22"/>
          <w:szCs w:val="22"/>
          <w:lang w:eastAsia="pt-BR"/>
        </w:rPr>
        <w:t>de responsabilidade técnica a que se referem os parágrafos anteriores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somente poderá ser efetuada mediante: </w:t>
      </w:r>
    </w:p>
    <w:p w:rsidR="002A6968" w:rsidRDefault="00E91A6D">
      <w:pPr>
        <w:ind w:start="42.55pt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a) apresentação de documento comprobatório de desvinculação entre as partes;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b/>
          <w:i/>
          <w:sz w:val="22"/>
          <w:szCs w:val="22"/>
          <w:lang w:eastAsia="pt-BR"/>
        </w:rPr>
        <w:t>b) ausência de RRT em aberto em nome do arquiteto e urbanista que se retira</w:t>
      </w:r>
      <w:r>
        <w:rPr>
          <w:rFonts w:ascii="Times New Roman" w:hAnsi="Times New Roman"/>
          <w:i/>
          <w:sz w:val="22"/>
          <w:szCs w:val="22"/>
          <w:lang w:eastAsia="pt-BR"/>
        </w:rPr>
        <w:t>.</w:t>
      </w:r>
    </w:p>
    <w:p w:rsidR="002A6968" w:rsidRDefault="002A6968">
      <w:pPr>
        <w:autoSpaceDE w:val="0"/>
        <w:rPr>
          <w:rFonts w:ascii="Times New Roman" w:hAnsi="Times New Roman"/>
          <w:color w:val="000000"/>
          <w:lang w:eastAsia="pt-BR"/>
        </w:rPr>
      </w:pP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“Art. 26. É obrigatório à pessoa jurídica registrada no CAU/U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F solicitar a baixa de seu registro, caso ocorra uma das seguintes situações: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I - dissolução da pessoa jurídica, comprovada por meio de distrato social ou outro instrumento oficialmente válido; </w:t>
      </w: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II - alteração do instrumento constitutivo da pessoa jurídic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a excluindo de seus objetivos sociais aqueles relacionados à Arquitetura e Urbanismo;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III -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ausência de arquiteto e urbanista responsável técnico pela pessoa jurídica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.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b/>
          <w:i/>
          <w:sz w:val="22"/>
          <w:szCs w:val="22"/>
          <w:lang w:eastAsia="pt-BR"/>
        </w:rPr>
        <w:t>Parágrafo único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. Caso a pessoa jurídica tenha as expressões “Arquitetura” ou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“Urbanismo”, ou designação similar, na razão social, no nome fantasia ou nos objetivos sociais,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a baixa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a que se refere o caput deste artigo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somente poderá ser efetuada após a retirada das citadas expressões.</w:t>
      </w:r>
    </w:p>
    <w:p w:rsidR="002A6968" w:rsidRDefault="002A696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2A6968" w:rsidRDefault="00E91A6D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“Art. 28. Será efetuada a baixa de ofício de r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egistro de pessoa jurídica caso esta tenha sido condenada em processo, cuja penalidade seja o cancelamento do registro no CAU. </w:t>
      </w:r>
    </w:p>
    <w:p w:rsidR="002A6968" w:rsidRDefault="00E91A6D">
      <w:pPr>
        <w:ind w:start="42.55pt"/>
        <w:jc w:val="both"/>
      </w:pPr>
      <w:r>
        <w:rPr>
          <w:rFonts w:ascii="Times New Roman" w:hAnsi="Times New Roman"/>
          <w:b/>
          <w:i/>
          <w:sz w:val="22"/>
          <w:szCs w:val="22"/>
          <w:lang w:eastAsia="pt-BR"/>
        </w:rPr>
        <w:t>Parágrafo único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. Será também admitida a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baixa de ofício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nos casos em que a pessoa jurídica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 xml:space="preserve">deixe de preencher as condições para </w:t>
      </w:r>
      <w:r>
        <w:rPr>
          <w:rFonts w:ascii="Times New Roman" w:hAnsi="Times New Roman"/>
          <w:b/>
          <w:i/>
          <w:sz w:val="22"/>
          <w:szCs w:val="22"/>
          <w:lang w:eastAsia="pt-BR"/>
        </w:rPr>
        <w:t>a manutenção desse registro</w:t>
      </w:r>
      <w:r>
        <w:rPr>
          <w:rFonts w:ascii="Times New Roman" w:hAnsi="Times New Roman"/>
          <w:i/>
          <w:sz w:val="22"/>
          <w:szCs w:val="22"/>
          <w:lang w:eastAsia="pt-BR"/>
        </w:rPr>
        <w:t>, devendo o CAU/UF promover a prévia notificação, com prazo de 30 (trinta) dias, em que seja assegurada a ampla defesa.”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responsabilidade técnica por uma empresa registrada no CAU se dá por meio da vinculação </w:t>
      </w:r>
      <w:r>
        <w:rPr>
          <w:rFonts w:ascii="Times New Roman" w:hAnsi="Times New Roman"/>
          <w:sz w:val="22"/>
          <w:szCs w:val="22"/>
          <w:lang w:eastAsia="pt-BR"/>
        </w:rPr>
        <w:t>do RRT Simples de Desempenho de Cargo e Função Técnica de um ou mais arquitetos e urbanistas, quando devidamente registrado no SICCAU.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que seja realizada a adequação imediata do SICCAU em cumprimento ao art. 23 da Resolução CAU/BR n</w:t>
      </w:r>
      <w:r>
        <w:rPr>
          <w:rFonts w:ascii="Times New Roman" w:hAnsi="Times New Roman"/>
          <w:sz w:val="22"/>
          <w:szCs w:val="22"/>
        </w:rPr>
        <w:t>º 28, de 2012, de forma que sejam atendidas as condições e exigências para baixa ou substituição do responsável técnico por pessoa jurídica de Arquitetura e Urbanismo registrada no CAU.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</w:rPr>
      </w:pPr>
    </w:p>
    <w:p w:rsidR="002A6968" w:rsidRDefault="00E91A6D">
      <w:pPr>
        <w:jc w:val="both"/>
      </w:pPr>
      <w:r>
        <w:rPr>
          <w:rFonts w:ascii="Times New Roman" w:hAnsi="Times New Roman"/>
          <w:sz w:val="22"/>
          <w:szCs w:val="22"/>
        </w:rPr>
        <w:t>2 – Esclarecer que caso a baixa do RRT Simples de Desempenho de Cargo</w:t>
      </w:r>
      <w:r>
        <w:rPr>
          <w:rFonts w:ascii="Times New Roman" w:hAnsi="Times New Roman"/>
          <w:sz w:val="22"/>
          <w:szCs w:val="22"/>
        </w:rPr>
        <w:t xml:space="preserve"> ou Função, do responsável técnico vinculado à pessoa jurídica registrada no CAU, </w:t>
      </w:r>
      <w:r>
        <w:rPr>
          <w:rFonts w:ascii="Times New Roman" w:hAnsi="Times New Roman"/>
          <w:b/>
          <w:sz w:val="22"/>
          <w:szCs w:val="22"/>
        </w:rPr>
        <w:t>seja solicitada pelo arquiteto e urbanista</w:t>
      </w:r>
      <w:r>
        <w:rPr>
          <w:rFonts w:ascii="Times New Roman" w:hAnsi="Times New Roman"/>
          <w:sz w:val="22"/>
          <w:szCs w:val="22"/>
        </w:rPr>
        <w:t xml:space="preserve"> no SICCAU e este for o único responsável técnico pela empresa, a baixa do referido RRT </w:t>
      </w:r>
      <w:r>
        <w:rPr>
          <w:rFonts w:ascii="Times New Roman" w:hAnsi="Times New Roman"/>
          <w:b/>
          <w:sz w:val="22"/>
          <w:szCs w:val="22"/>
        </w:rPr>
        <w:t>não</w:t>
      </w:r>
      <w:r>
        <w:rPr>
          <w:rFonts w:ascii="Times New Roman" w:hAnsi="Times New Roman"/>
          <w:sz w:val="22"/>
          <w:szCs w:val="22"/>
        </w:rPr>
        <w:t xml:space="preserve"> poderá ser efetuada de forma automática </w:t>
      </w:r>
      <w:r>
        <w:rPr>
          <w:rFonts w:ascii="Times New Roman" w:hAnsi="Times New Roman"/>
          <w:sz w:val="22"/>
          <w:szCs w:val="22"/>
        </w:rPr>
        <w:t>e, nesse caso, o SICCAU deverá seguir os seguintes passos:</w:t>
      </w:r>
    </w:p>
    <w:p w:rsidR="002A6968" w:rsidRDefault="00E91A6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Deverá informar ao profissional que a baixa solicitada somente poderá será atendida no prazo de 10 dias mediante a apresentação do documento comprobatório de desvinculação entre as partes e se não </w:t>
      </w:r>
      <w:r>
        <w:rPr>
          <w:rFonts w:ascii="Times New Roman" w:hAnsi="Times New Roman"/>
          <w:sz w:val="22"/>
          <w:szCs w:val="22"/>
        </w:rPr>
        <w:t>houver RRT em aberto (sem a devida baixa) em seu nome, vinculado à pessoa jurídica como “empresa contratada”;</w:t>
      </w:r>
    </w:p>
    <w:p w:rsidR="002A6968" w:rsidRDefault="00E91A6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Deverá disponibilizar um campo para inserção de arquivo e o SICCAU deverá realizar o cruzamento de dados para verificar se há outros RRTs do mesmo</w:t>
      </w:r>
      <w:r>
        <w:rPr>
          <w:rFonts w:ascii="Times New Roman" w:hAnsi="Times New Roman"/>
          <w:sz w:val="22"/>
          <w:szCs w:val="22"/>
        </w:rPr>
        <w:t xml:space="preserve"> profissional contendo a pessoa jurídica pertinente como empresa contratada sem a devida baixa, e  caso constatado a existência de RRT sem baixa nessa condição, o sistema não poderá permitir que a solicitação de baixa seja concluída e cadastrada, e deverá </w:t>
      </w:r>
      <w:r>
        <w:rPr>
          <w:rFonts w:ascii="Times New Roman" w:hAnsi="Times New Roman"/>
          <w:sz w:val="22"/>
          <w:szCs w:val="22"/>
        </w:rPr>
        <w:t xml:space="preserve">avisar o profissional quais são os RRTs em aberto que precisam ser baixados; </w:t>
      </w:r>
    </w:p>
    <w:p w:rsidR="002A6968" w:rsidRDefault="00E91A6D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Deverá permitir que a solicitação de baixa do RRT seja concluída e cadastrada </w:t>
      </w:r>
      <w:r>
        <w:rPr>
          <w:rFonts w:ascii="Times New Roman" w:hAnsi="Times New Roman"/>
          <w:b/>
          <w:sz w:val="22"/>
          <w:szCs w:val="22"/>
        </w:rPr>
        <w:t>somente</w:t>
      </w:r>
      <w:r>
        <w:rPr>
          <w:rFonts w:ascii="Times New Roman" w:hAnsi="Times New Roman"/>
          <w:sz w:val="22"/>
          <w:szCs w:val="22"/>
        </w:rPr>
        <w:t xml:space="preserve"> se for inserido o documento comprobatório e constatada a ausência de RRT em aberto em nome d</w:t>
      </w:r>
      <w:r>
        <w:rPr>
          <w:rFonts w:ascii="Times New Roman" w:hAnsi="Times New Roman"/>
          <w:sz w:val="22"/>
          <w:szCs w:val="22"/>
        </w:rPr>
        <w:t>o profissional com a empresa vinculada como contratada;</w:t>
      </w:r>
    </w:p>
    <w:p w:rsidR="002A6968" w:rsidRDefault="00E91A6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cadastrada a solicitação de baixa do RRT, o SICCAU deverá enviar um aviso ao CAU/UF responsável pelo registro da pessoa jurídica para informar sobre solicitação de Baixa de RRT do responsável pel</w:t>
      </w:r>
      <w:r>
        <w:rPr>
          <w:rFonts w:ascii="Times New Roman" w:hAnsi="Times New Roman"/>
          <w:sz w:val="22"/>
          <w:szCs w:val="22"/>
        </w:rPr>
        <w:t>a PJ e da necessidade de realização dos procedimentos previstos no Art. 23 da Resolução CAU/BR nº 28, de 2012. O SICCAU também deverá emitir um comunicado, via correio eletrônico, à pessoa jurídica registrada para informar sobre a solicitação de baixa do r</w:t>
      </w:r>
      <w:r>
        <w:rPr>
          <w:rFonts w:ascii="Times New Roman" w:hAnsi="Times New Roman"/>
          <w:sz w:val="22"/>
          <w:szCs w:val="22"/>
        </w:rPr>
        <w:t>esponsável técnico e do prazo de 10 dias para registrar um novo responsável, em atendimento ao §1º do art. 23 da Resolução CAU/BR nº 28, de 2012 e inciso XII do art. 35 da Resolução CAU/BR nº 22, de 2012, estando sujeito às cominações legais aplicáveis.</w:t>
      </w:r>
    </w:p>
    <w:p w:rsidR="002A6968" w:rsidRDefault="00E91A6D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ssado o prazo de 10 dias, a baixa do RRT do responsável técnico somente será efetivada pelo SICCAU se o CAU/UF pertinente</w:t>
      </w:r>
      <w:r>
        <w:rPr>
          <w:rFonts w:ascii="Times New Roman" w:hAnsi="Times New Roman"/>
          <w:sz w:val="22"/>
          <w:szCs w:val="22"/>
          <w:u w:val="single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após análise do documento comprobatório anexado, que </w:t>
      </w:r>
      <w:r>
        <w:rPr>
          <w:rFonts w:ascii="Times New Roman" w:hAnsi="Times New Roman"/>
          <w:sz w:val="22"/>
          <w:szCs w:val="22"/>
          <w:u w:val="single"/>
        </w:rPr>
        <w:t>não</w:t>
      </w:r>
      <w:r>
        <w:rPr>
          <w:rFonts w:ascii="Times New Roman" w:hAnsi="Times New Roman"/>
          <w:sz w:val="22"/>
          <w:szCs w:val="22"/>
        </w:rPr>
        <w:t xml:space="preserve"> tenha indeferido o pedido e avisado o profissional sobre o indeferimento e a</w:t>
      </w:r>
      <w:r>
        <w:rPr>
          <w:rFonts w:ascii="Times New Roman" w:hAnsi="Times New Roman"/>
          <w:sz w:val="22"/>
          <w:szCs w:val="22"/>
        </w:rPr>
        <w:t xml:space="preserve">s necessidades para regularização; </w:t>
      </w:r>
    </w:p>
    <w:p w:rsidR="002A6968" w:rsidRDefault="00E91A6D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>Passado o prazo de 10 dias, a baixa do RRT do responsável técnico será efetivada pelo SICCAU se o CAU/UF pertinente</w:t>
      </w:r>
      <w:r>
        <w:rPr>
          <w:rFonts w:ascii="Times New Roman" w:hAnsi="Times New Roman"/>
          <w:sz w:val="22"/>
          <w:szCs w:val="22"/>
          <w:u w:val="single"/>
        </w:rPr>
        <w:t xml:space="preserve"> não</w:t>
      </w:r>
      <w:r>
        <w:rPr>
          <w:rFonts w:ascii="Times New Roman" w:hAnsi="Times New Roman"/>
          <w:sz w:val="22"/>
          <w:szCs w:val="22"/>
        </w:rPr>
        <w:t xml:space="preserve"> tiver realizado a análise </w:t>
      </w:r>
      <w:r>
        <w:rPr>
          <w:rFonts w:ascii="Times New Roman" w:hAnsi="Times New Roman"/>
          <w:sz w:val="22"/>
          <w:szCs w:val="22"/>
          <w:u w:val="single"/>
        </w:rPr>
        <w:t>nem</w:t>
      </w:r>
      <w:r>
        <w:rPr>
          <w:rFonts w:ascii="Times New Roman" w:hAnsi="Times New Roman"/>
          <w:sz w:val="22"/>
          <w:szCs w:val="22"/>
        </w:rPr>
        <w:t xml:space="preserve"> feito o deferimento dentro desse prazo;</w:t>
      </w:r>
    </w:p>
    <w:p w:rsidR="002A6968" w:rsidRDefault="00E91A6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Passado o prazo de 10 dias sem</w:t>
      </w:r>
      <w:r>
        <w:rPr>
          <w:rFonts w:ascii="Times New Roman" w:hAnsi="Times New Roman"/>
          <w:sz w:val="22"/>
          <w:szCs w:val="22"/>
        </w:rPr>
        <w:t xml:space="preserve"> que tenha sido registrado um novo RRT de Desempenho de Cargo ou Função como responsável técnico pela pessoa jurídica registrada no CAU, o SICCAU deverá emitir um aviso para informar o CAU/UF pertinente sobre a ausência de responsável técnico pela empresa </w:t>
      </w:r>
      <w:r>
        <w:rPr>
          <w:rFonts w:ascii="Times New Roman" w:hAnsi="Times New Roman"/>
          <w:sz w:val="22"/>
          <w:szCs w:val="22"/>
        </w:rPr>
        <w:t>registrada.</w:t>
      </w:r>
    </w:p>
    <w:p w:rsidR="002A6968" w:rsidRDefault="002A6968">
      <w:pPr>
        <w:jc w:val="both"/>
        <w:rPr>
          <w:rFonts w:ascii="Times New Roman" w:hAnsi="Times New Roman"/>
          <w:sz w:val="22"/>
          <w:szCs w:val="22"/>
        </w:rPr>
      </w:pPr>
    </w:p>
    <w:p w:rsidR="002A6968" w:rsidRDefault="00E91A6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Esclarecer que, n</w:t>
      </w:r>
      <w:r>
        <w:rPr>
          <w:rFonts w:ascii="Times New Roman" w:hAnsi="Times New Roman"/>
          <w:sz w:val="22"/>
          <w:szCs w:val="22"/>
        </w:rPr>
        <w:t>os casos em que a pessoa jurídica registrada no CAU já foi notificada e o prazo de 10 dias para apresentar um novo responsável técnico expirou, o CAU/UF pertinente deverá seguir os ritos previstos na Resolução CAU/BR nº 22</w:t>
      </w:r>
      <w:r>
        <w:rPr>
          <w:rFonts w:ascii="Times New Roman" w:hAnsi="Times New Roman"/>
          <w:sz w:val="22"/>
          <w:szCs w:val="22"/>
        </w:rPr>
        <w:t xml:space="preserve"> de 2012, no sentido de abrir o processo de fiscalização e emitir a autuação da pessoa jurídica com base na capitulação XII do art. 35, e também seguir os procedimentos de baixa de registro previstos na Resolução CAU/BR nº 28, de 2012, observando o dispost</w:t>
      </w:r>
      <w:r>
        <w:rPr>
          <w:rFonts w:ascii="Times New Roman" w:hAnsi="Times New Roman"/>
          <w:sz w:val="22"/>
          <w:szCs w:val="22"/>
        </w:rPr>
        <w:t>o nos parágrafos únicos dos artigos 26 e 28 da mesma.</w:t>
      </w:r>
    </w:p>
    <w:p w:rsidR="002A6968" w:rsidRDefault="002A6968">
      <w:pPr>
        <w:pStyle w:val="PargrafodaLista"/>
        <w:ind w:start="35.70pt"/>
        <w:jc w:val="both"/>
        <w:rPr>
          <w:rFonts w:ascii="Times New Roman" w:hAnsi="Times New Roman"/>
          <w:sz w:val="22"/>
          <w:szCs w:val="22"/>
        </w:rPr>
      </w:pPr>
    </w:p>
    <w:p w:rsidR="002A6968" w:rsidRDefault="00E91A6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Esclarecer que, q</w:t>
      </w:r>
      <w:r>
        <w:rPr>
          <w:rFonts w:ascii="Times New Roman" w:hAnsi="Times New Roman"/>
          <w:sz w:val="22"/>
          <w:szCs w:val="22"/>
        </w:rPr>
        <w:t>uando a baixa do RRT Simples de Desempenho de Cargo ou Função do responsável técnico for solicitada pela correspondente pessoa jurídica registrada no CAU e esta possuir um único re</w:t>
      </w:r>
      <w:r>
        <w:rPr>
          <w:rFonts w:ascii="Times New Roman" w:hAnsi="Times New Roman"/>
          <w:sz w:val="22"/>
          <w:szCs w:val="22"/>
        </w:rPr>
        <w:t>sponsável técnico, a baixa somente poderá ser efetivada quando for registrado um novo RRT Simples de Desempenho de Cargo ou Função de responsável técnico e ser vinculado ao registro da empresa, em atendimento ao §2º do art. 23 da Resolução CAU/BR nº 28, de</w:t>
      </w:r>
      <w:r>
        <w:rPr>
          <w:rFonts w:ascii="Times New Roman" w:hAnsi="Times New Roman"/>
          <w:sz w:val="22"/>
          <w:szCs w:val="22"/>
        </w:rPr>
        <w:t xml:space="preserve"> 2012.</w:t>
      </w:r>
    </w:p>
    <w:p w:rsidR="002A6968" w:rsidRDefault="002A69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6968" w:rsidRDefault="00E91A6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 – </w:t>
      </w:r>
      <w:r>
        <w:rPr>
          <w:rFonts w:ascii="Times New Roman" w:hAnsi="Times New Roman"/>
          <w:sz w:val="22"/>
          <w:szCs w:val="22"/>
        </w:rPr>
        <w:t>Encaminhar à Presidência do CAU/BR para conhecimento, envio de resposta ao CAU/SC por meio do protocolo SICCAU em epígrafe, para encaminhamento à Gerência do CSC para implementação dentro do prazo de até 60 (sessenta) dias, a contar da data des</w:t>
      </w:r>
      <w:r>
        <w:rPr>
          <w:rFonts w:ascii="Times New Roman" w:hAnsi="Times New Roman"/>
          <w:sz w:val="22"/>
          <w:szCs w:val="22"/>
        </w:rPr>
        <w:t>ta Deliberação, e para envio à Rede Integrada de Atendimento (RIA) para divulgação desta Deliberação a todos os CAU/UF.</w:t>
      </w:r>
    </w:p>
    <w:p w:rsidR="002A6968" w:rsidRDefault="002A696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6968" w:rsidRDefault="00E91A6D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2A6968" w:rsidRDefault="002A696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2A6968" w:rsidRDefault="00E91A6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A6968" w:rsidRDefault="00E91A6D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A6968" w:rsidRDefault="002A696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A6968" w:rsidRDefault="00E91A6D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ricardo martins da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A6968" w:rsidRDefault="00E91A6D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A6968" w:rsidRDefault="002A696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2A6968" w:rsidRDefault="00E91A6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A6968" w:rsidRDefault="00E91A6D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A6968" w:rsidRDefault="002A6968"/>
    <w:p w:rsidR="002A6968" w:rsidRDefault="00E91A6D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A6968" w:rsidRDefault="00E91A6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A6968" w:rsidRDefault="002A696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2A6968" w:rsidRDefault="00E91A6D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A6968" w:rsidRDefault="00E91A6D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2A696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91A6D">
      <w:r>
        <w:separator/>
      </w:r>
    </w:p>
  </w:endnote>
  <w:endnote w:type="continuationSeparator" w:id="0">
    <w:p w:rsidR="00000000" w:rsidRDefault="00E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C4CD4" w:rsidRDefault="00E91A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C4CD4" w:rsidRDefault="00E91A6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7C4CD4" w:rsidRDefault="00E91A6D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014/2019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91A6D">
      <w:r>
        <w:rPr>
          <w:color w:val="000000"/>
        </w:rPr>
        <w:separator/>
      </w:r>
    </w:p>
  </w:footnote>
  <w:footnote w:type="continuationSeparator" w:id="0">
    <w:p w:rsidR="00000000" w:rsidRDefault="00E91A6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C4CD4" w:rsidRDefault="00E91A6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6A7A67"/>
    <w:multiLevelType w:val="multilevel"/>
    <w:tmpl w:val="302A402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6968"/>
    <w:rsid w:val="002A6968"/>
    <w:rsid w:val="00E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8375A5-3F15-4FDB-98A7-AB8148CBB3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014/2019 – (CEP – CAU/BR)</vt:lpstr>
    </vt:vector>
  </TitlesOfParts>
  <Company>Hewlett-Packard Company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014/2019 – (CEP – CAU/BR)</dc:title>
  <dc:subject/>
  <dc:creator>comunica</dc:creator>
  <cp:lastModifiedBy>Viviane Nota Machado</cp:lastModifiedBy>
  <cp:revision>2</cp:revision>
  <cp:lastPrinted>2015-03-04T21:55:00Z</cp:lastPrinted>
  <dcterms:created xsi:type="dcterms:W3CDTF">2019-05-03T15:03:00Z</dcterms:created>
  <dcterms:modified xsi:type="dcterms:W3CDTF">2019-05-03T15:03:00Z</dcterms:modified>
</cp:coreProperties>
</file>