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DA3C5A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A3C5A" w:rsidRDefault="0094540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A3C5A" w:rsidRDefault="00945408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Protocolos 772579/2018 do CAU/MS e 799246/2019 do CAU/RS com solicitações de esclarecimentos e revisão da Resolução nº 91 que trata de RRT, em relação à condição de </w:t>
            </w:r>
            <w:r>
              <w:rPr>
                <w:rFonts w:ascii="Times New Roman" w:hAnsi="Times New Roman"/>
                <w:sz w:val="22"/>
                <w:szCs w:val="22"/>
              </w:rPr>
              <w:t>tempestividade definida como “durante” no art. 2º.</w:t>
            </w:r>
          </w:p>
        </w:tc>
      </w:tr>
      <w:tr w:rsidR="00DA3C5A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A3C5A" w:rsidRDefault="0094540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A3C5A" w:rsidRDefault="00945408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DA3C5A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A3C5A" w:rsidRDefault="0094540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A3C5A" w:rsidRDefault="00945408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Ordens do dia nº 05 e nº 06 da 80ª Reunião Ordinária da CEP-CAU/BR: para apreciação e manifestação da Comissão</w:t>
            </w:r>
          </w:p>
        </w:tc>
      </w:tr>
    </w:tbl>
    <w:p w:rsidR="00DA3C5A" w:rsidRDefault="00945408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hAnsi="Times New Roman"/>
          <w:smallCaps/>
          <w:sz w:val="22"/>
          <w:szCs w:val="22"/>
          <w:lang w:eastAsia="pt-BR"/>
        </w:rPr>
        <w:t xml:space="preserve">DELIBERAÇÃO Nº 013/2019 – (CEP – CAU/BR) </w:t>
      </w:r>
    </w:p>
    <w:p w:rsidR="00DA3C5A" w:rsidRDefault="00DA3C5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A3C5A" w:rsidRDefault="00945408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hAnsi="Times New Roman"/>
          <w:sz w:val="22"/>
          <w:szCs w:val="22"/>
          <w:lang w:eastAsia="pt-BR"/>
        </w:rPr>
        <w:t>COMISSÃO DE EXERCÍCIO PROFISSIONAL – (CEP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 xml:space="preserve">), reunida ordinariamente em Brasília-DF, na sede do CAU/BR, nos dias 14 e 15 de março de 2019, no uso das competências que lhe conferem o art. 97, 101 e 102 do Regimento Interno do CAU/BR, após análise do </w:t>
      </w:r>
      <w:r>
        <w:rPr>
          <w:rFonts w:ascii="Times New Roman" w:hAnsi="Times New Roman"/>
          <w:sz w:val="22"/>
          <w:szCs w:val="22"/>
          <w:lang w:eastAsia="pt-BR"/>
        </w:rPr>
        <w:t>assunto em epígrafe, e</w:t>
      </w:r>
    </w:p>
    <w:p w:rsidR="00DA3C5A" w:rsidRDefault="00DA3C5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A3C5A" w:rsidRDefault="00945408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Plano de Trabalho da CEP-CAU/BR previsto para 2019, aprovado pela Deliberação nº 001/2019-CEP-CAU/BR e alterado pela Deliberação nº 011/2019-CEP-CAU/BR;</w:t>
      </w:r>
    </w:p>
    <w:p w:rsidR="00DA3C5A" w:rsidRDefault="00DA3C5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A3C5A" w:rsidRDefault="00945408">
      <w:pPr>
        <w:jc w:val="both"/>
      </w:pPr>
      <w:r>
        <w:rPr>
          <w:rFonts w:ascii="Times New Roman" w:hAnsi="Times New Roman"/>
          <w:sz w:val="22"/>
          <w:szCs w:val="22"/>
        </w:rPr>
        <w:t xml:space="preserve">Considerando a grande quantidade de demandas encaminhadas à </w:t>
      </w:r>
      <w:r>
        <w:rPr>
          <w:rFonts w:ascii="Times New Roman" w:hAnsi="Times New Roman"/>
          <w:sz w:val="22"/>
          <w:szCs w:val="22"/>
        </w:rPr>
        <w:t>CEP-CAU/BR pelos CAU/UF, RIA e Ouvidoria, ao longo dos últimos 4 (quatro) anos, com consultas e pedido de revisões da Resolução CAU/BR nº 91, de 9 de outubro de 2014, que d</w:t>
      </w:r>
      <w:r>
        <w:rPr>
          <w:rFonts w:ascii="Times New Roman" w:hAnsi="Times New Roman"/>
          <w:sz w:val="22"/>
          <w:szCs w:val="22"/>
          <w:lang w:eastAsia="pt-BR"/>
        </w:rPr>
        <w:t>ispõe sobre o Registro de Responsabilidade Técnica (RRT).</w:t>
      </w:r>
    </w:p>
    <w:p w:rsidR="00DA3C5A" w:rsidRDefault="00DA3C5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A3C5A" w:rsidRDefault="00945408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DA3C5A" w:rsidRDefault="00DA3C5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A3C5A" w:rsidRDefault="00945408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 </w:t>
      </w:r>
      <w:r>
        <w:rPr>
          <w:rFonts w:ascii="Times New Roman" w:hAnsi="Times New Roman"/>
          <w:sz w:val="22"/>
          <w:szCs w:val="22"/>
        </w:rPr>
        <w:t xml:space="preserve">– Agradecer </w:t>
      </w:r>
      <w:r>
        <w:rPr>
          <w:rFonts w:ascii="Times New Roman" w:hAnsi="Times New Roman"/>
          <w:sz w:val="22"/>
          <w:szCs w:val="22"/>
        </w:rPr>
        <w:t xml:space="preserve">o CAU/MS e o CAU/RS pelas contribuições encaminhadas e informar que a CEP-CAU/BR está desenvolvendo uma proposição de resolução para revisar a Resolução CAU/BR nº 91, de 2014, </w:t>
      </w:r>
      <w:proofErr w:type="gramStart"/>
      <w:r>
        <w:rPr>
          <w:rFonts w:ascii="Times New Roman" w:hAnsi="Times New Roman"/>
          <w:sz w:val="22"/>
          <w:szCs w:val="22"/>
        </w:rPr>
        <w:t>conforme</w:t>
      </w:r>
      <w:proofErr w:type="gramEnd"/>
      <w:r>
        <w:rPr>
          <w:rFonts w:ascii="Times New Roman" w:hAnsi="Times New Roman"/>
          <w:sz w:val="22"/>
          <w:szCs w:val="22"/>
        </w:rPr>
        <w:t xml:space="preserve"> previsto no Plano de Trabalho 2019 aprovado e que em breve o Anteprojet</w:t>
      </w:r>
      <w:r>
        <w:rPr>
          <w:rFonts w:ascii="Times New Roman" w:hAnsi="Times New Roman"/>
          <w:sz w:val="22"/>
          <w:szCs w:val="22"/>
        </w:rPr>
        <w:t>o de resolução será enviado para consulta Pública e aos CAU/UF para contribuições.</w:t>
      </w:r>
    </w:p>
    <w:p w:rsidR="00DA3C5A" w:rsidRDefault="00DA3C5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A3C5A" w:rsidRDefault="00945408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2 – </w:t>
      </w:r>
      <w:r>
        <w:rPr>
          <w:rFonts w:ascii="Times New Roman" w:hAnsi="Times New Roman"/>
          <w:sz w:val="22"/>
          <w:szCs w:val="22"/>
        </w:rPr>
        <w:t>Encaminhar à Presidência do CAU/BR para envio de resposta aos CAU/MS e RS, por meio dos protocolos em epígrafe.</w:t>
      </w:r>
    </w:p>
    <w:p w:rsidR="00DA3C5A" w:rsidRDefault="00DA3C5A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DA3C5A" w:rsidRDefault="00945408">
      <w:pPr>
        <w:spacing w:after="6pt"/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 - DF, 15 de março de 2019.</w:t>
      </w:r>
    </w:p>
    <w:p w:rsidR="00DA3C5A" w:rsidRDefault="00DA3C5A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DA3C5A" w:rsidRDefault="00945408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 xml:space="preserve">MARIA ELIANA JUBÉ </w:t>
      </w:r>
      <w:r>
        <w:rPr>
          <w:rFonts w:ascii="Times New Roman" w:hAnsi="Times New Roman"/>
          <w:b/>
          <w:sz w:val="22"/>
          <w:szCs w:val="22"/>
        </w:rPr>
        <w:t>RIBEIRO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DA3C5A" w:rsidRDefault="00945408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DA3C5A" w:rsidRDefault="00DA3C5A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DA3C5A" w:rsidRDefault="00945408">
      <w:pPr>
        <w:tabs>
          <w:tab w:val="start" w:pos="226.80pt"/>
        </w:tabs>
        <w:autoSpaceDE w:val="0"/>
      </w:pPr>
      <w:r>
        <w:rPr>
          <w:rFonts w:ascii="Times New Roman" w:hAnsi="Times New Roman"/>
          <w:b/>
          <w:caps/>
          <w:spacing w:val="4"/>
          <w:sz w:val="22"/>
          <w:szCs w:val="22"/>
        </w:rPr>
        <w:t>ricardo martins da fonseca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DA3C5A" w:rsidRDefault="00945408">
      <w:pPr>
        <w:tabs>
          <w:tab w:val="start" w:pos="232.55pt"/>
        </w:tabs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DA3C5A" w:rsidRDefault="00DA3C5A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DA3C5A" w:rsidRDefault="00945408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 xml:space="preserve">FERNANDO MÁRCIO </w:t>
      </w:r>
      <w:r>
        <w:rPr>
          <w:b/>
        </w:rPr>
        <w:t>DE OLIVEIRA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DA3C5A" w:rsidRDefault="00945408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DA3C5A" w:rsidRDefault="00DA3C5A"/>
    <w:p w:rsidR="00DA3C5A" w:rsidRDefault="00945408">
      <w:pPr>
        <w:tabs>
          <w:tab w:val="center" w:pos="212.60pt"/>
          <w:tab w:val="end" w:pos="425.20pt"/>
        </w:tabs>
      </w:pPr>
      <w:r>
        <w:rPr>
          <w:rFonts w:ascii="Times New Roman" w:eastAsia="Calibri" w:hAnsi="Times New Roman"/>
          <w:b/>
          <w:sz w:val="22"/>
          <w:szCs w:val="22"/>
        </w:rPr>
        <w:t>JOSEMÉE GOMES DE LIMA</w:t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DA3C5A" w:rsidRDefault="00945408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DA3C5A" w:rsidRDefault="00DA3C5A">
      <w:pPr>
        <w:tabs>
          <w:tab w:val="start" w:pos="232.55pt"/>
        </w:tabs>
        <w:autoSpaceDE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DA3C5A" w:rsidRDefault="00945408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WERNER DEIMLING ALBUQUERQUE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DA3C5A" w:rsidRDefault="00945408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sectPr w:rsidR="00DA3C5A">
      <w:headerReference w:type="default" r:id="rId6"/>
      <w:footerReference w:type="default" r:id="rId7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945408">
      <w:r>
        <w:separator/>
      </w:r>
    </w:p>
  </w:endnote>
  <w:endnote w:type="continuationSeparator" w:id="0">
    <w:p w:rsidR="00000000" w:rsidRDefault="0094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D350D" w:rsidRDefault="0094540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6153729</wp:posOffset>
          </wp:positionH>
          <wp:positionV relativeFrom="paragraph">
            <wp:posOffset>-201259</wp:posOffset>
          </wp:positionV>
          <wp:extent cx="1067379" cy="295899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1067379" cy="295899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BD350D" w:rsidRDefault="00945408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-1086480</wp:posOffset>
          </wp:positionH>
          <wp:positionV relativeFrom="paragraph">
            <wp:posOffset>-508004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</w:p>
  <w:p w:rsidR="00BD350D" w:rsidRDefault="00945408">
    <w:pPr>
      <w:pStyle w:val="Rodap"/>
      <w:tabs>
        <w:tab w:val="clear" w:pos="216pt"/>
        <w:tab w:val="clear" w:pos="432pt"/>
        <w:tab w:val="start" w:pos="120pt"/>
        <w:tab w:val="start" w:pos="141pt"/>
        <w:tab w:val="start" w:pos="192.75pt"/>
      </w:tabs>
      <w:ind w:end="18pt"/>
    </w:pPr>
    <w:r>
      <w:tab/>
    </w:r>
    <w:r>
      <w:tab/>
    </w:r>
    <w:r>
      <w:rPr>
        <w:rFonts w:ascii="Times New Roman" w:hAnsi="Times New Roman"/>
        <w:color w:val="296D7A"/>
        <w:sz w:val="18"/>
        <w:szCs w:val="18"/>
      </w:rPr>
      <w:t>DELIBERAÇÃO Nº 013/2019 – (CEP – CAU/BR)</w:t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945408">
      <w:r>
        <w:rPr>
          <w:color w:val="000000"/>
        </w:rPr>
        <w:separator/>
      </w:r>
    </w:p>
  </w:footnote>
  <w:footnote w:type="continuationSeparator" w:id="0">
    <w:p w:rsidR="00000000" w:rsidRDefault="00945408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D350D" w:rsidRDefault="00945408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A3C5A"/>
    <w:rsid w:val="00945408"/>
    <w:rsid w:val="00DA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3EB33FF-8E90-40FB-8A67-7CFD5C7833D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character" w:styleId="TextodoEspaoReservado">
    <w:name w:val="Placeholder Text"/>
    <w:basedOn w:val="Fontepargpadro"/>
    <w:rPr>
      <w:color w:val="808080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322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013/2019 – (CEP – CAU/BR)</vt:lpstr>
    </vt:vector>
  </TitlesOfParts>
  <Company>Hewlett-Packard Company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013/2019 – (CEP – CAU/BR)</dc:title>
  <dc:subject/>
  <dc:creator>comunica</dc:creator>
  <cp:lastModifiedBy>Viviane Nota Machado</cp:lastModifiedBy>
  <cp:revision>2</cp:revision>
  <cp:lastPrinted>2019-03-15T16:15:00Z</cp:lastPrinted>
  <dcterms:created xsi:type="dcterms:W3CDTF">2019-05-03T15:03:00Z</dcterms:created>
  <dcterms:modified xsi:type="dcterms:W3CDTF">2019-05-03T15:03:00Z</dcterms:modified>
</cp:coreProperties>
</file>