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2AC7F121" w:rsidR="00D80CFD" w:rsidRPr="00044DD9" w:rsidRDefault="00CB3EB6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CB3EB6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34/2020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39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42/2020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50</w:t>
            </w:r>
            <w:r w:rsidRPr="00744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41E45788" w:rsidR="005A6C38" w:rsidRPr="005A6C38" w:rsidRDefault="005A6C38" w:rsidP="00750E0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RECORRENTES: </w:t>
            </w:r>
            <w:r w:rsidRPr="005A6C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CÍCERO PEDRO PETRICA;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C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ALVINO JARA;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C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ORLANDO JOSÉ DE BARROS NETO;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C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OLINDA BEATRIZ TREVISOL MENEGHINI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77F50EFA" w:rsidR="00D80CFD" w:rsidRPr="005A6C38" w:rsidRDefault="003F2D75" w:rsidP="00512177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6C38" w:rsidRPr="005A6C38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DE RECURSO CONTRA A INADMISSÃO DE DENÚNCIA NAS ELEIÇÕES DO CAU 2020</w:t>
                </w:r>
              </w:sdtContent>
            </w:sdt>
          </w:p>
        </w:tc>
      </w:tr>
    </w:tbl>
    <w:p w14:paraId="44D4C04C" w14:textId="0D7275DE" w:rsidR="00D80CFD" w:rsidRPr="009033D0" w:rsidRDefault="003F2D75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137BC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137BCB" w:rsidRPr="00137BC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39</w:t>
          </w:r>
          <w:r w:rsidR="00D80CFD" w:rsidRPr="00137BC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6527DFEA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</w:t>
      </w:r>
      <w:r w:rsidR="00DB5F11">
        <w:rPr>
          <w:rFonts w:ascii="Times New Roman" w:eastAsia="Times New Roman" w:hAnsi="Times New Roman"/>
          <w:sz w:val="22"/>
          <w:szCs w:val="22"/>
          <w:lang w:eastAsia="pt-BR"/>
        </w:rPr>
        <w:t>ília-DF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14, 15 e 16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1AA1637B" w14:textId="77777777" w:rsidR="006A087C" w:rsidRDefault="006A087C" w:rsidP="006A08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7220CD" w14:textId="66A1F084" w:rsidR="006A087C" w:rsidRPr="0074469D" w:rsidRDefault="006A087C" w:rsidP="006A08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recursos interpostos contra decisão da 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Comissão Eleitoral do CAU/SP (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 w:rsidR="00FD36ED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inadmi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ssão das denúncias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nº 3</w:t>
      </w:r>
      <w:r w:rsidR="00FD36ED" w:rsidRPr="0074469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FD36ED"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FD36ED" w:rsidRPr="0074469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FD36ED" w:rsidRPr="0074469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677C6C" w14:textId="77777777" w:rsidR="00FD36ED" w:rsidRDefault="00FD36ED" w:rsidP="006A08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4D2DA8" w14:textId="470685DC" w:rsidR="00FD36ED" w:rsidRDefault="00FD36ED" w:rsidP="00FD36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Comissão Eleitoral do CAU/RS (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-R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inadmi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ssão da denúncia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nº 39/2020;</w:t>
      </w:r>
    </w:p>
    <w:p w14:paraId="01613E61" w14:textId="77777777" w:rsidR="006A087C" w:rsidRPr="00F01318" w:rsidRDefault="006A087C" w:rsidP="006A08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DB7A84" w14:textId="1B7AE4BA" w:rsidR="00FD36ED" w:rsidRDefault="00FD36ED" w:rsidP="00FD36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Comissão Eleitoral do CAU/BA (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-BA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inadmi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ssão da denúncia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nº 47/2020;</w:t>
      </w:r>
    </w:p>
    <w:p w14:paraId="49D395EF" w14:textId="77777777" w:rsidR="00630DEB" w:rsidRDefault="00630DEB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3E498" w14:textId="6F5DF248" w:rsidR="00630DEB" w:rsidRDefault="00630DEB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Comissão Eleitoral do CAU/MS (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 w:rsidR="005B192D">
        <w:rPr>
          <w:rFonts w:ascii="Times New Roman" w:eastAsia="Times New Roman" w:hAnsi="Times New Roman"/>
          <w:sz w:val="22"/>
          <w:szCs w:val="22"/>
          <w:lang w:eastAsia="pt-BR"/>
        </w:rPr>
        <w:t>-MS)</w:t>
      </w:r>
      <w:r w:rsidRPr="00FD36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inadmi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ssão da denúncia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nº 50/2020;</w:t>
      </w:r>
    </w:p>
    <w:p w14:paraId="78055C67" w14:textId="77777777" w:rsidR="00630DEB" w:rsidRPr="00F01318" w:rsidRDefault="00630DEB" w:rsidP="00630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6817C2" w14:textId="77777777" w:rsidR="002E455F" w:rsidRDefault="006A087C" w:rsidP="006A087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ue a admissão de denúncias deverá ser fundamentada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74469D"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as condições, prazos e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requisitos </w:t>
      </w:r>
      <w:r w:rsidR="0074469D"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para apresentação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74469D" w:rsidRPr="0074469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denúncia,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na 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>a do</w:t>
      </w:r>
      <w:r w:rsidR="006126A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6126A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6126A2">
        <w:rPr>
          <w:rFonts w:ascii="Times New Roman" w:eastAsia="Times New Roman" w:hAnsi="Times New Roman"/>
          <w:sz w:val="22"/>
          <w:szCs w:val="22"/>
          <w:lang w:eastAsia="pt-BR"/>
        </w:rPr>
        <w:t xml:space="preserve">65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66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, aprovado pela Resolução CAU/BR n. 179, 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0AA2C3EB" w14:textId="5CF6BAE4" w:rsidR="006A087C" w:rsidRPr="00976EDD" w:rsidRDefault="002E455F" w:rsidP="006A087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relatórios e voto apresentados nos protocolos de denúncia n</w:t>
      </w:r>
      <w:r w:rsidRPr="00CB3EB6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34/2020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39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 xml:space="preserve"> 42/2020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50</w:t>
      </w:r>
      <w:r w:rsidRPr="0074469D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6433B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6A087C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2142B616" w14:textId="1F196F43" w:rsidR="006A087C" w:rsidRDefault="006A087C" w:rsidP="006A08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compe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tê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ncia </w:t>
      </w:r>
      <w:r w:rsidR="00C6729D"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 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de atuar como instância recursal das decisões das CE-UF, na forma do art. 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 X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>,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CAU.</w:t>
      </w:r>
    </w:p>
    <w:p w14:paraId="17503350" w14:textId="77777777" w:rsidR="006A087C" w:rsidRDefault="006A087C" w:rsidP="006A08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CD4090" w14:textId="77777777" w:rsidR="006A087C" w:rsidRPr="00F01318" w:rsidRDefault="006A087C" w:rsidP="006A08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32DB39" w14:textId="77777777" w:rsidR="006A087C" w:rsidRDefault="006A087C" w:rsidP="006A087C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D10E22A" w14:textId="77777777" w:rsidR="006A087C" w:rsidRPr="00494F60" w:rsidRDefault="006A087C" w:rsidP="006A087C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1BC1318A" w14:textId="5801636E" w:rsidR="006A087C" w:rsidRPr="00282D5E" w:rsidRDefault="005277E1" w:rsidP="006A087C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ONHECER 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7C7AD8"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contra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decisão da CE-SP de inadmissão da denúncia de 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34/2020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interposto por </w:t>
      </w:r>
      <w:r w:rsidR="003D30A9" w:rsidRPr="005A6C38">
        <w:rPr>
          <w:rFonts w:ascii="Times New Roman" w:eastAsia="Times New Roman" w:hAnsi="Times New Roman"/>
          <w:sz w:val="22"/>
          <w:szCs w:val="22"/>
          <w:lang w:eastAsia="pt-BR"/>
        </w:rPr>
        <w:t>CÍCERO PEDRO PETRICA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7C7AD8"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="007C7AD8"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4F1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7C7AD8" w:rsidRPr="00204F19">
        <w:rPr>
          <w:rFonts w:ascii="Times New Roman" w:eastAsia="Times New Roman" w:hAnsi="Times New Roman"/>
          <w:sz w:val="22"/>
          <w:szCs w:val="22"/>
          <w:lang w:eastAsia="pt-BR"/>
        </w:rPr>
        <w:t>EGAR</w:t>
      </w:r>
      <w:r w:rsidR="007C7AD8" w:rsidRPr="00C567F9">
        <w:rPr>
          <w:rFonts w:ascii="Times New Roman" w:eastAsia="Times New Roman" w:hAnsi="Times New Roman"/>
          <w:sz w:val="22"/>
          <w:szCs w:val="22"/>
          <w:lang w:eastAsia="pt-BR"/>
        </w:rPr>
        <w:t>-LHE PRO</w:t>
      </w:r>
      <w:r w:rsidR="007C7AD8"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VIMENTO, </w:t>
      </w:r>
      <w:r w:rsidR="00B47DD4" w:rsidRPr="00282D5E">
        <w:rPr>
          <w:rFonts w:ascii="Times New Roman" w:eastAsia="Times New Roman" w:hAnsi="Times New Roman"/>
          <w:sz w:val="22"/>
          <w:szCs w:val="22"/>
          <w:lang w:eastAsia="pt-BR"/>
        </w:rPr>
        <w:t>com fundamento no voto da relatora MARIA LAÍS PEREIRA</w:t>
      </w:r>
      <w:r w:rsidR="00FD3093" w:rsidRPr="00282D5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7C7AD8"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 Aprovação por unanimidade dos membros presentes da CEN-CAU/BR.</w:t>
      </w:r>
    </w:p>
    <w:p w14:paraId="32E54A64" w14:textId="1B1ED858" w:rsidR="006A087C" w:rsidRPr="00282D5E" w:rsidRDefault="00DB5867" w:rsidP="006A087C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4F0B2F" w:rsidRPr="00282D5E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 de inadmissão da denúncia de protocolo nº 3</w:t>
      </w:r>
      <w:r w:rsidR="00252114" w:rsidRPr="00282D5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4F0B2F" w:rsidRPr="00282D5E">
        <w:rPr>
          <w:rFonts w:ascii="Times New Roman" w:eastAsia="Times New Roman" w:hAnsi="Times New Roman"/>
          <w:sz w:val="22"/>
          <w:szCs w:val="22"/>
          <w:lang w:eastAsia="pt-BR"/>
        </w:rPr>
        <w:t>ALVINO JARA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, e, no mérito,</w:t>
      </w:r>
      <w:r w:rsidR="000E7A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E7AC0" w:rsidRPr="00204F19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="000E7AC0" w:rsidRPr="00C567F9">
        <w:rPr>
          <w:rFonts w:ascii="Times New Roman" w:eastAsia="Times New Roman" w:hAnsi="Times New Roman"/>
          <w:sz w:val="22"/>
          <w:szCs w:val="22"/>
          <w:lang w:eastAsia="pt-BR"/>
        </w:rPr>
        <w:t>-LHE PRO</w:t>
      </w:r>
      <w:r w:rsidR="000E7AC0" w:rsidRPr="00282D5E">
        <w:rPr>
          <w:rFonts w:ascii="Times New Roman" w:eastAsia="Times New Roman" w:hAnsi="Times New Roman"/>
          <w:sz w:val="22"/>
          <w:szCs w:val="22"/>
          <w:lang w:eastAsia="pt-BR"/>
        </w:rPr>
        <w:t>VIMENTO</w:t>
      </w:r>
      <w:r w:rsidR="000E7AC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04F19" w:rsidRPr="00282D5E">
        <w:rPr>
          <w:rFonts w:ascii="Times New Roman" w:eastAsia="Times New Roman" w:hAnsi="Times New Roman"/>
          <w:sz w:val="22"/>
          <w:szCs w:val="22"/>
          <w:lang w:eastAsia="pt-BR"/>
        </w:rPr>
        <w:t>com fundamento no voto do relator RONALDO DE LIMA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. Aprovação por unanimidade dos membros presentes da CEN-CAU/BR</w:t>
      </w:r>
      <w:r w:rsidR="006A087C" w:rsidRPr="00282D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EADCE60" w14:textId="546831B8" w:rsidR="006A087C" w:rsidRPr="00282D5E" w:rsidRDefault="00DB5867" w:rsidP="006A087C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CONHECER DO RECURSO contra a decisão da CE-SP de inadmissão da denúncia de protocolo nº 4</w:t>
      </w:r>
      <w:r w:rsidR="008D3556" w:rsidRPr="00282D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3D30A9" w:rsidRPr="00282D5E">
        <w:rPr>
          <w:rFonts w:ascii="Times New Roman" w:eastAsia="Times New Roman" w:hAnsi="Times New Roman"/>
          <w:sz w:val="22"/>
          <w:szCs w:val="22"/>
          <w:lang w:eastAsia="pt-BR"/>
        </w:rPr>
        <w:t>CÍCERO PEDRO PETRICA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NEGAR-LHE PROVIMENTO, </w:t>
      </w:r>
      <w:r w:rsidR="00E76D06" w:rsidRPr="00282D5E">
        <w:rPr>
          <w:rFonts w:ascii="Times New Roman" w:eastAsia="Times New Roman" w:hAnsi="Times New Roman"/>
          <w:sz w:val="22"/>
          <w:szCs w:val="22"/>
          <w:lang w:eastAsia="pt-BR"/>
        </w:rPr>
        <w:t>com fundamento no voto da relatora MARIA LAÍS PEREIRA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. Aprovação por unanimidade dos membros presentes da CEN-CAU/BR</w:t>
      </w:r>
      <w:r w:rsidR="006A087C" w:rsidRPr="00282D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0546FC0" w14:textId="506FD591" w:rsidR="00FE2D30" w:rsidRPr="00282D5E" w:rsidRDefault="00FE2D30" w:rsidP="00FE2D30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CC37E7" w:rsidRPr="00282D5E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 de inadmissão da denúncia de protocolo nº 4</w:t>
      </w:r>
      <w:r w:rsidR="00662786" w:rsidRPr="00282D5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CC37E7" w:rsidRPr="00282D5E">
        <w:rPr>
          <w:rFonts w:ascii="Times New Roman" w:eastAsia="Times New Roman" w:hAnsi="Times New Roman"/>
          <w:sz w:val="22"/>
          <w:szCs w:val="22"/>
          <w:lang w:eastAsia="pt-BR"/>
        </w:rPr>
        <w:t>ORLANDO JOSÉ DE BARROS NETO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NEGAR-LHE PROVIMENTO, </w:t>
      </w:r>
      <w:r w:rsidR="00961882" w:rsidRPr="00282D5E">
        <w:rPr>
          <w:rFonts w:ascii="Times New Roman" w:eastAsia="Times New Roman" w:hAnsi="Times New Roman"/>
          <w:sz w:val="22"/>
          <w:szCs w:val="22"/>
          <w:lang w:eastAsia="pt-BR"/>
        </w:rPr>
        <w:t>com fundamento no voto do relator RODRIGO CAPELATO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. Aprovação por unanimidade dos membros presentes da CEN-CAU/BR.</w:t>
      </w:r>
    </w:p>
    <w:p w14:paraId="424FBA78" w14:textId="68101CA6" w:rsidR="00FE2D30" w:rsidRPr="00282D5E" w:rsidRDefault="00FE2D30" w:rsidP="00FE2D30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B3696" w:rsidRPr="00282D5E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 de inadmissão da denúncia de protocolo nº </w:t>
      </w:r>
      <w:r w:rsidR="00FB3696" w:rsidRPr="00282D5E">
        <w:rPr>
          <w:rFonts w:ascii="Times New Roman" w:eastAsia="Times New Roman" w:hAnsi="Times New Roman"/>
          <w:sz w:val="22"/>
          <w:szCs w:val="22"/>
          <w:lang w:eastAsia="pt-BR"/>
        </w:rPr>
        <w:t>50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FB3696" w:rsidRPr="00282D5E">
        <w:rPr>
          <w:rFonts w:ascii="Times New Roman" w:eastAsia="Times New Roman" w:hAnsi="Times New Roman"/>
          <w:sz w:val="22"/>
          <w:szCs w:val="22"/>
          <w:lang w:eastAsia="pt-BR"/>
        </w:rPr>
        <w:t>OLINDA BEATRIZ TREVISOL MENEGHINI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="00D558C5" w:rsidRPr="00282D5E">
        <w:rPr>
          <w:rFonts w:ascii="Times New Roman" w:eastAsia="Times New Roman" w:hAnsi="Times New Roman"/>
          <w:sz w:val="22"/>
          <w:szCs w:val="22"/>
          <w:lang w:eastAsia="pt-BR"/>
        </w:rPr>
        <w:t>NEGAR-LHE PROVIMENTO, com fundamento no voto do relator RODRIGO CAPELATO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. Aprovação por unanimidade dos membros presentes da CEN-CAU/BR.</w:t>
      </w:r>
    </w:p>
    <w:p w14:paraId="2CD311BE" w14:textId="6F65BB10" w:rsidR="006A087C" w:rsidRPr="00782F21" w:rsidRDefault="006A087C" w:rsidP="006A087C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1254F2" w:rsidRPr="00282D5E">
        <w:rPr>
          <w:rFonts w:ascii="Times New Roman" w:eastAsia="Times New Roman" w:hAnsi="Times New Roman"/>
          <w:sz w:val="22"/>
          <w:szCs w:val="22"/>
          <w:lang w:eastAsia="pt-BR"/>
        </w:rPr>
        <w:t>CE-BA, CE-M</w:t>
      </w:r>
      <w:r w:rsidR="00FB3696" w:rsidRPr="00282D5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254F2"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, CE-RS e 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>CE-SP da decisão da CEN</w:t>
      </w:r>
      <w:r w:rsidR="00CA2ABC" w:rsidRPr="00282D5E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282D5E">
        <w:rPr>
          <w:rFonts w:ascii="Times New Roman" w:eastAsia="Times New Roman" w:hAnsi="Times New Roman"/>
          <w:sz w:val="22"/>
          <w:szCs w:val="22"/>
          <w:lang w:eastAsia="pt-BR"/>
        </w:rPr>
        <w:t xml:space="preserve">, para as devidas providências para divulgação </w:t>
      </w: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dos extratos de julgamento de recursos de admissibilidade de denúncia no </w:t>
      </w:r>
      <w:r w:rsidR="00CA2ABC"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respectivo </w:t>
      </w: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>site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AA9452" w14:textId="4EA7B95E" w:rsidR="00D80CFD" w:rsidRPr="006A087C" w:rsidRDefault="006A087C" w:rsidP="00D80CFD">
      <w:pPr>
        <w:numPr>
          <w:ilvl w:val="0"/>
          <w:numId w:val="2"/>
        </w:numPr>
        <w:spacing w:before="12pt" w:after="12pt"/>
        <w:ind w:start="21.30pt" w:hanging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35ED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D80CFD" w:rsidRPr="006A08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2F3B6F3A" w:rsidR="00D80CFD" w:rsidRDefault="00CB0339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</w:t>
      </w:r>
      <w:r w:rsidR="00282D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D97145F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Brasília,</w:t>
      </w:r>
      <w:r w:rsidR="00CA3AF3">
        <w:rPr>
          <w:rFonts w:ascii="Times New Roman" w:hAnsi="Times New Roman"/>
          <w:sz w:val="22"/>
          <w:szCs w:val="22"/>
          <w:lang w:eastAsia="pt-BR"/>
        </w:rPr>
        <w:t xml:space="preserve"> 1</w:t>
      </w:r>
      <w:r w:rsidR="00351430"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2C7F8F" w14:textId="77777777" w:rsidR="001E4FD0" w:rsidRDefault="001E4FD0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9D5DE94" w14:textId="1406BA79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CC8C5F5" w14:textId="62E08811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27FDFD6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5C8987" w14:textId="11B09AB6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114D22A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3F2C0512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CF7219" w14:textId="102C620C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7F58DE94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14:paraId="0F5FC822" w14:textId="77777777" w:rsidR="001E4FD0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3C69379" w14:textId="522C996D" w:rsidR="001E4FD0" w:rsidRPr="00FE33A0" w:rsidRDefault="001E4FD0" w:rsidP="001E4FD0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MARIA LAÍS DA CUNHA PEREIRA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41486B0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0A9E1F0F" w14:textId="77777777" w:rsidR="001E4FD0" w:rsidRPr="00675111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4B396C0E" w14:textId="77777777" w:rsidR="00D80CFD" w:rsidRDefault="00D80CFD" w:rsidP="001E4FD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92B4BED" w14:textId="77777777" w:rsidR="00BB7D0D" w:rsidRDefault="00BB7D0D" w:rsidP="00783D72">
      <w:r>
        <w:separator/>
      </w:r>
    </w:p>
  </w:endnote>
  <w:endnote w:type="continuationSeparator" w:id="0">
    <w:p w14:paraId="532AABB1" w14:textId="77777777" w:rsidR="00BB7D0D" w:rsidRDefault="00BB7D0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0B2785D" w:rsidR="00C25F47" w:rsidRPr="00C25F47" w:rsidRDefault="003F2D75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FB835342349342268D21114EC9DF4D1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47FA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039/2020 – CEN-CAU/BR</w:t>
            </w:r>
          </w:sdtContent>
        </w:sdt>
        <w:r w:rsidR="00B547FA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B547FA">
          <w:rPr>
            <w:noProof/>
            <w:color w:val="008080"/>
            <w:lang w:eastAsia="pt-BR"/>
          </w:rPr>
          <w:t xml:space="preserve">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8C2329" w14:textId="77777777" w:rsidR="00BB7D0D" w:rsidRDefault="00BB7D0D" w:rsidP="00783D72">
      <w:r>
        <w:separator/>
      </w:r>
    </w:p>
  </w:footnote>
  <w:footnote w:type="continuationSeparator" w:id="0">
    <w:p w14:paraId="72492581" w14:textId="77777777" w:rsidR="00BB7D0D" w:rsidRDefault="00BB7D0D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E0B99"/>
    <w:rsid w:val="000E101F"/>
    <w:rsid w:val="000E7AC0"/>
    <w:rsid w:val="001254F2"/>
    <w:rsid w:val="00133DAE"/>
    <w:rsid w:val="00137BCB"/>
    <w:rsid w:val="00175837"/>
    <w:rsid w:val="00193E0F"/>
    <w:rsid w:val="001E4FD0"/>
    <w:rsid w:val="001F0EBE"/>
    <w:rsid w:val="00204F19"/>
    <w:rsid w:val="00252114"/>
    <w:rsid w:val="00282D5E"/>
    <w:rsid w:val="002E455F"/>
    <w:rsid w:val="00351430"/>
    <w:rsid w:val="003D30A9"/>
    <w:rsid w:val="003F2D75"/>
    <w:rsid w:val="004D6436"/>
    <w:rsid w:val="004F0B2F"/>
    <w:rsid w:val="00507C63"/>
    <w:rsid w:val="005277E1"/>
    <w:rsid w:val="0054217E"/>
    <w:rsid w:val="005A6C38"/>
    <w:rsid w:val="005B192D"/>
    <w:rsid w:val="006126A2"/>
    <w:rsid w:val="006269FA"/>
    <w:rsid w:val="00630DEB"/>
    <w:rsid w:val="006433B2"/>
    <w:rsid w:val="00662786"/>
    <w:rsid w:val="006A087C"/>
    <w:rsid w:val="0074469D"/>
    <w:rsid w:val="00750E00"/>
    <w:rsid w:val="007537F4"/>
    <w:rsid w:val="00783D72"/>
    <w:rsid w:val="007A7A56"/>
    <w:rsid w:val="007C7AD8"/>
    <w:rsid w:val="00813C75"/>
    <w:rsid w:val="008D3556"/>
    <w:rsid w:val="008F0BD9"/>
    <w:rsid w:val="00961882"/>
    <w:rsid w:val="009A7A63"/>
    <w:rsid w:val="00A409A5"/>
    <w:rsid w:val="00AA6A66"/>
    <w:rsid w:val="00AC253B"/>
    <w:rsid w:val="00B47DD4"/>
    <w:rsid w:val="00B547FA"/>
    <w:rsid w:val="00BB7D0D"/>
    <w:rsid w:val="00BF473E"/>
    <w:rsid w:val="00C00FD5"/>
    <w:rsid w:val="00C25F47"/>
    <w:rsid w:val="00C35049"/>
    <w:rsid w:val="00C6729D"/>
    <w:rsid w:val="00CA2ABC"/>
    <w:rsid w:val="00CA3AF3"/>
    <w:rsid w:val="00CB0339"/>
    <w:rsid w:val="00CB3EB6"/>
    <w:rsid w:val="00CC37E7"/>
    <w:rsid w:val="00D558C5"/>
    <w:rsid w:val="00D80CFD"/>
    <w:rsid w:val="00D964E7"/>
    <w:rsid w:val="00DB2DA6"/>
    <w:rsid w:val="00DB5867"/>
    <w:rsid w:val="00DB5F11"/>
    <w:rsid w:val="00DD2DFE"/>
    <w:rsid w:val="00E625E1"/>
    <w:rsid w:val="00E76D06"/>
    <w:rsid w:val="00E84991"/>
    <w:rsid w:val="00ED7498"/>
    <w:rsid w:val="00F32C3A"/>
    <w:rsid w:val="00F632FD"/>
    <w:rsid w:val="00FB3696"/>
    <w:rsid w:val="00FD3093"/>
    <w:rsid w:val="00FD36ED"/>
    <w:rsid w:val="00FE2D3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30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5298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AB69E8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AB69E8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FB835342349342268D21114EC9DF4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7E80B-F5AC-40BC-98E2-3E83D5B18D4A}"/>
      </w:docPartPr>
      <w:docPartBody>
        <w:p w:rsidR="00250B5B" w:rsidRDefault="00A54AEC" w:rsidP="00A54AEC">
          <w:pPr>
            <w:pStyle w:val="FB835342349342268D21114EC9DF4D16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93572"/>
    <w:rsid w:val="00250B5B"/>
    <w:rsid w:val="003B61A9"/>
    <w:rsid w:val="003B6CD0"/>
    <w:rsid w:val="00472B13"/>
    <w:rsid w:val="006427DA"/>
    <w:rsid w:val="00A54AEC"/>
    <w:rsid w:val="00AB69E8"/>
    <w:rsid w:val="00E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54AEC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FB835342349342268D21114EC9DF4D16">
    <w:name w:val="FB835342349342268D21114EC9DF4D16"/>
    <w:rsid w:val="00A54A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039/2020 – CEN-CAU/BR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039/2020 – CEN-CAU/BR</dc:title>
  <dc:subject>JULGAMENTO DE RECURSO CONTRA A INADMISSÃO DE DENÚNCIA NAS ELEIÇÕES DO CAU 2020</dc:subject>
  <dc:creator>Luciana Leite</dc:creator>
  <cp:keywords/>
  <dc:description/>
  <cp:lastModifiedBy>Viviane Nota Machado</cp:lastModifiedBy>
  <cp:revision>2</cp:revision>
  <dcterms:created xsi:type="dcterms:W3CDTF">2020-10-22T15:34:00Z</dcterms:created>
  <dcterms:modified xsi:type="dcterms:W3CDTF">2020-10-22T15:34:00Z</dcterms:modified>
</cp:coreProperties>
</file>