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53F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3F22" w:rsidRDefault="006725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3F22" w:rsidRDefault="0067256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53F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3F22" w:rsidRDefault="006725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3F22" w:rsidRDefault="0067256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D53F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3F22" w:rsidRDefault="006725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3F22" w:rsidRDefault="0067256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ALTERAÇÕES DE REGIMENTO EM ANO ELEITORAL NO CAU</w:t>
            </w:r>
          </w:p>
        </w:tc>
      </w:tr>
    </w:tbl>
    <w:p w:rsidR="00D53F22" w:rsidRDefault="006725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019/2018 – CEN-CAU/BR</w:t>
      </w:r>
    </w:p>
    <w:p w:rsidR="00D53F22" w:rsidRDefault="00672562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 DF, na sede do CAU/BR, no dia 3 de outubro de 2018, no uso das competências que lhe conferem o art. 127 do Regimento Interno do CAU/BR, aprovado pela Deliberação Plenária Ordinária DPOBR n° 0065-05/2017, de 28 de abril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2017, e instituído pela Resolução CAU/BR n° 139, de 28 de abril de 2017, e o art. 6º da Resolução CAU/BR nº 105, de 26 de junho de 2015, após análise do assunto em epígrafe, e</w:t>
      </w:r>
    </w:p>
    <w:p w:rsidR="00D53F22" w:rsidRDefault="00672562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atividade de revisão do Regulamento Eleitoral do CAU realizado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pela Comissão Eleitoral Nacional com prazo de conclusão no ano de 2018, conforme previsto no Plano de trabalho da CEN-CAU/BR; </w:t>
      </w:r>
    </w:p>
    <w:p w:rsidR="00D53F22" w:rsidRDefault="00672562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ser mandatória a compatibilidade entre o Regimento Geral do CAU e Regulamento Eleitoral do CAU; e</w:t>
      </w:r>
    </w:p>
    <w:p w:rsidR="00D53F22" w:rsidRDefault="00672562">
      <w:pPr>
        <w:pStyle w:val="Default"/>
      </w:pPr>
      <w:r>
        <w:rPr>
          <w:rFonts w:ascii="Times New Roman" w:eastAsia="Times New Roman" w:hAnsi="Times New Roman"/>
          <w:sz w:val="22"/>
          <w:szCs w:val="22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</w:rPr>
        <w:t xml:space="preserve">art. 102 do Regimento Interno do CAU/BR, que dispõe sobre as competências da </w:t>
      </w:r>
      <w:r>
        <w:rPr>
          <w:rFonts w:ascii="Times New Roman" w:hAnsi="Times New Roman"/>
          <w:sz w:val="22"/>
          <w:szCs w:val="22"/>
        </w:rPr>
        <w:t xml:space="preserve">Comissão de Organização e Administração </w:t>
      </w:r>
      <w:r>
        <w:rPr>
          <w:rFonts w:ascii="Times New Roman" w:eastAsia="Times New Roman" w:hAnsi="Times New Roman"/>
          <w:sz w:val="22"/>
          <w:szCs w:val="22"/>
        </w:rPr>
        <w:t>(COA-CAU/BR).</w:t>
      </w:r>
    </w:p>
    <w:p w:rsidR="00D53F22" w:rsidRDefault="00672562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53F22" w:rsidRDefault="00672562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Comissão de Organização e Administração (COA-CAU/BR) que responda à comissão Eleitoral Nacional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seguinte questionamento: </w:t>
      </w:r>
    </w:p>
    <w:p w:rsidR="00D53F22" w:rsidRDefault="00672562">
      <w:pPr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 a finalidade de garantir a governabilidade dos candidatos eleitos, não haver distorções nos regramentos a serem seguidos no âmbito administrativo e de gestão organizacional, é posicionamento dos membros da CEN prever no Regula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Eleitoral a vedação de alteração em regimentos internos em ano de eleições ordinárias do CAU no período desde 90 dias antes da votação até o término do respectivo ano. Qual o entendimento da COA quanto ao posicionamento da CEN? Quais as possíveis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sequências desta vedação?</w:t>
      </w:r>
    </w:p>
    <w:p w:rsidR="00D53F22" w:rsidRDefault="00672562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devido encaminhamento à Comissão de Organização e Administração (COA-CAU/BR).</w:t>
      </w:r>
    </w:p>
    <w:p w:rsidR="00D53F22" w:rsidRDefault="00D53F22">
      <w:pPr>
        <w:spacing w:after="6pt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3F22" w:rsidRDefault="006725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D53F22" w:rsidRDefault="00D53F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3F22" w:rsidRDefault="00D53F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3F22" w:rsidRDefault="0067256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018.</w:t>
      </w:r>
    </w:p>
    <w:p w:rsidR="00D53F22" w:rsidRDefault="00D53F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3F22" w:rsidRDefault="00D53F2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3F22" w:rsidRDefault="00672562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D53F22" w:rsidRDefault="0067256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53F22" w:rsidRDefault="006725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53F22" w:rsidRDefault="00672562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D53F22" w:rsidRDefault="006725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53F22" w:rsidRDefault="0067256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53F22" w:rsidRDefault="006725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53F22" w:rsidRDefault="0067256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D53F2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72562">
      <w:r>
        <w:separator/>
      </w:r>
    </w:p>
  </w:endnote>
  <w:endnote w:type="continuationSeparator" w:id="0">
    <w:p w:rsidR="00000000" w:rsidRDefault="0067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0060" w:rsidRDefault="00672562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00060" w:rsidRDefault="0067256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019/2018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72562">
      <w:r>
        <w:rPr>
          <w:color w:val="000000"/>
        </w:rPr>
        <w:separator/>
      </w:r>
    </w:p>
  </w:footnote>
  <w:footnote w:type="continuationSeparator" w:id="0">
    <w:p w:rsidR="00000000" w:rsidRDefault="0067256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0060" w:rsidRDefault="0067256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C4654C6"/>
    <w:multiLevelType w:val="multilevel"/>
    <w:tmpl w:val="FF782224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3F22"/>
    <w:rsid w:val="00672562"/>
    <w:rsid w:val="00D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6D1D1F-90CE-4AE1-B7FF-ABCCFD5EA5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019/2018 – CEN-CAU/BR</vt:lpstr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019/2018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2019-05-28T17:50:00Z</dcterms:created>
  <dcterms:modified xsi:type="dcterms:W3CDTF">2019-05-28T17:50:00Z</dcterms:modified>
</cp:coreProperties>
</file>