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35E6FEE1" w:rsidR="002F7BE3" w:rsidRPr="00E91E09" w:rsidRDefault="002F7BE3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E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947CD8" w:rsidRPr="00EA1B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1367811</w:t>
            </w:r>
            <w:r w:rsidRPr="00947C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68EE66C5" w:rsidR="002F7BE3" w:rsidRPr="00E91E09" w:rsidRDefault="002F7BE3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CONSELHO DE ARQUITETURA E </w:t>
            </w:r>
            <w:r w:rsidR="004660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URBANISMO DE SERGIPE (CAU/SE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71B9C4BA" w:rsidR="00E91E09" w:rsidRPr="00E91E09" w:rsidRDefault="00E633C0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66068" w:rsidRPr="00466068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RECOMPOSIÇÃO DO PLENÁRIO DO CONSELHO DE ARQUITETURA E URBANISMO DE SERGIPE (CAU/SE)</w:t>
                </w:r>
              </w:sdtContent>
            </w:sdt>
          </w:p>
        </w:tc>
      </w:tr>
    </w:tbl>
    <w:p w14:paraId="0B84874B" w14:textId="5D16CBB8" w:rsidR="000B022A" w:rsidRDefault="00E633C0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1984" w:rsidRPr="00CA58B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8E7135" w:rsidRPr="00CA58B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BB6F0F" w:rsidRPr="00CA58B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</w:t>
          </w:r>
          <w:r w:rsidR="00746ED3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/2021</w:t>
          </w:r>
          <w:r w:rsidR="005A1984" w:rsidRPr="00CA58B4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0FE3EDFE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E7135" w:rsidRPr="00720225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E7135" w:rsidRPr="00720225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8BFE5D" w14:textId="0220122F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resultado das Eleições do CAU 2020, homologado pela Deliberação 53/2020 – CEN-CAU/BR, de </w:t>
      </w:r>
      <w:r w:rsidRPr="00034279">
        <w:rPr>
          <w:rFonts w:ascii="Times New Roman" w:hAnsi="Times New Roman"/>
          <w:sz w:val="22"/>
          <w:szCs w:val="22"/>
          <w:lang w:eastAsia="pt-BR"/>
        </w:rPr>
        <w:t>27 de novembro de 2020</w:t>
      </w:r>
      <w:r>
        <w:rPr>
          <w:rFonts w:ascii="Times New Roman" w:hAnsi="Times New Roman"/>
          <w:sz w:val="22"/>
          <w:szCs w:val="22"/>
          <w:lang w:eastAsia="pt-BR"/>
        </w:rPr>
        <w:t xml:space="preserve">, e publicado no Diário oficial da União na Edição 237, seção 3, fls. 177 a 179, de </w:t>
      </w:r>
      <w:r w:rsidRPr="00034279">
        <w:rPr>
          <w:rFonts w:ascii="Times New Roman" w:hAnsi="Times New Roman"/>
          <w:sz w:val="22"/>
          <w:szCs w:val="22"/>
          <w:lang w:eastAsia="pt-BR"/>
        </w:rPr>
        <w:t>11 de dezembro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7FAAC3" w14:textId="582CC671" w:rsidR="005E77CD" w:rsidRDefault="002F7BE3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F58EF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5E77CD" w:rsidRPr="00EA1BEB">
        <w:rPr>
          <w:rFonts w:ascii="Times New Roman" w:eastAsia="Times New Roman" w:hAnsi="Times New Roman"/>
          <w:sz w:val="22"/>
          <w:szCs w:val="22"/>
          <w:lang w:eastAsia="pt-BR"/>
        </w:rPr>
        <w:t>protocolo SICCAU nº 1367811/2021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que comunica a </w:t>
      </w:r>
      <w:r w:rsidR="005E77CD" w:rsidRPr="00EA1BEB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Ordinária 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5E77CD" w:rsidRPr="00EA1BEB">
        <w:rPr>
          <w:rFonts w:ascii="Times New Roman" w:eastAsia="Times New Roman" w:hAnsi="Times New Roman"/>
          <w:sz w:val="22"/>
          <w:szCs w:val="22"/>
          <w:lang w:eastAsia="pt-BR"/>
        </w:rPr>
        <w:t>º 11/2021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5E77CD" w:rsidRPr="00A65720">
        <w:rPr>
          <w:rFonts w:ascii="Times New Roman" w:eastAsia="Times New Roman" w:hAnsi="Times New Roman"/>
          <w:sz w:val="22"/>
          <w:szCs w:val="22"/>
          <w:lang w:eastAsia="pt-BR"/>
        </w:rPr>
        <w:t>Conselho de Arquitetura e Urbanismo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de Sergipe (CAU/SE), de </w:t>
      </w:r>
      <w:r w:rsidR="005E77CD">
        <w:rPr>
          <w:rFonts w:ascii="TimesNewRomanPSMT" w:eastAsiaTheme="minorHAnsi" w:hAnsi="TimesNewRomanPSMT" w:cs="TimesNewRomanPSMT"/>
        </w:rPr>
        <w:t xml:space="preserve">12 de agosto de </w:t>
      </w:r>
      <w:r w:rsidR="005E77CD" w:rsidRPr="00EA1BEB">
        <w:rPr>
          <w:rFonts w:ascii="Times New Roman" w:eastAsia="Times New Roman" w:hAnsi="Times New Roman"/>
          <w:sz w:val="22"/>
          <w:szCs w:val="22"/>
          <w:lang w:eastAsia="pt-BR"/>
        </w:rPr>
        <w:t xml:space="preserve">2021 e solicita a recomposição do </w:t>
      </w:r>
      <w:r w:rsidR="005E77CD" w:rsidRPr="00A65720">
        <w:rPr>
          <w:rFonts w:ascii="Times New Roman" w:eastAsia="Times New Roman" w:hAnsi="Times New Roman"/>
          <w:sz w:val="22"/>
          <w:szCs w:val="22"/>
          <w:lang w:eastAsia="pt-BR"/>
        </w:rPr>
        <w:t>Plenário do</w:t>
      </w:r>
      <w:r w:rsidR="005E77CD" w:rsidRPr="009325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CAU/SE 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devido </w:t>
      </w:r>
      <w:r w:rsidR="00FA7927">
        <w:rPr>
          <w:rFonts w:ascii="Times New Roman" w:eastAsia="Times New Roman" w:hAnsi="Times New Roman"/>
          <w:sz w:val="22"/>
          <w:szCs w:val="22"/>
          <w:lang w:eastAsia="pt-BR"/>
        </w:rPr>
        <w:t>às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renúncia</w:t>
      </w:r>
      <w:r w:rsidR="00FA792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FA792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FA792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7927">
        <w:rPr>
          <w:rFonts w:ascii="Times New Roman" w:eastAsia="Times New Roman" w:hAnsi="Times New Roman"/>
          <w:sz w:val="22"/>
          <w:szCs w:val="22"/>
          <w:lang w:eastAsia="pt-BR"/>
        </w:rPr>
        <w:t xml:space="preserve">titular 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>do CAU/SE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>Dauane Conceição Santos de Santana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FA7927">
        <w:rPr>
          <w:rFonts w:ascii="Times New Roman" w:eastAsia="Times New Roman" w:hAnsi="Times New Roman"/>
          <w:sz w:val="22"/>
          <w:szCs w:val="22"/>
          <w:lang w:eastAsia="pt-BR"/>
        </w:rPr>
        <w:t xml:space="preserve"> de seu respectivo suplente,</w:t>
      </w:r>
      <w:r w:rsidR="005E77C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77CD" w:rsidRPr="005E77CD">
        <w:rPr>
          <w:rFonts w:ascii="Times New Roman" w:eastAsia="Times New Roman" w:hAnsi="Times New Roman"/>
          <w:sz w:val="22"/>
          <w:szCs w:val="22"/>
          <w:lang w:eastAsia="pt-BR"/>
        </w:rPr>
        <w:t>Diego Regis de Freitas</w:t>
      </w:r>
      <w:r w:rsidR="00DB214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898B49E" w14:textId="77777777" w:rsidR="005E77CD" w:rsidRDefault="005E77CD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F4FB526" w14:textId="64DC895F" w:rsidR="00331A96" w:rsidRDefault="002F7BE3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7459">
        <w:rPr>
          <w:rFonts w:ascii="Times New Roman" w:hAnsi="Times New Roman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7B8EF87F" w14:textId="77777777" w:rsidR="002F7BE3" w:rsidRDefault="002F7BE3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BE42D5E" w14:textId="5EDF321E" w:rsidR="002F7BE3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que determine a abertura de processo de recomposição do Plenário do Conselho de Arquitetura e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="00720225" w:rsidRPr="00720225">
        <w:rPr>
          <w:rFonts w:ascii="Times New Roman" w:eastAsia="Times New Roman" w:hAnsi="Times New Roman"/>
          <w:sz w:val="22"/>
          <w:szCs w:val="22"/>
          <w:lang w:eastAsia="pt-BR"/>
        </w:rPr>
        <w:t>de Sergipe (CAU/SE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na forma dos arts. 117 ao 121 do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BAD513C" w14:textId="77777777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F7BE3" w:rsidRPr="00F22051" w14:paraId="056849F2" w14:textId="77777777" w:rsidTr="00D72A82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F7BE3" w:rsidRPr="00F22051" w14:paraId="2C7FC7D1" w14:textId="77777777" w:rsidTr="00D72A82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2F7BE3" w:rsidRPr="001F5880" w:rsidRDefault="002F7BE3" w:rsidP="00D72A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77777777" w:rsidR="002F7BE3" w:rsidRPr="001F5880" w:rsidRDefault="002F7BE3" w:rsidP="00D72A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77777777" w:rsidR="002F7BE3" w:rsidRPr="000E31AE" w:rsidRDefault="002F7BE3" w:rsidP="00D72A82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2EE46FE2" w:rsidR="002F7BE3" w:rsidRPr="000E31AE" w:rsidRDefault="002F7BE3" w:rsidP="00D72A82">
            <w:pPr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plenária de </w:t>
            </w:r>
            <w:r w:rsidR="00034279" w:rsidRPr="00E742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novembro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2021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6141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6D6141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98C22A6" w14:textId="77777777" w:rsidR="00080CD6" w:rsidRPr="00DA789F" w:rsidRDefault="00080CD6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77323E" w14:textId="06DB7DCE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663DD" w:rsidRPr="00720225">
        <w:rPr>
          <w:rFonts w:ascii="Times New Roman" w:eastAsia="Times New Roman" w:hAnsi="Times New Roman"/>
          <w:sz w:val="22"/>
          <w:szCs w:val="22"/>
          <w:lang w:eastAsia="pt-BR"/>
        </w:rPr>
        <w:t>3 de novembro</w:t>
      </w:r>
      <w:r w:rsidR="00F663DD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15E4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2ACF6EC3" w14:textId="77777777" w:rsidR="001654BD" w:rsidRPr="00FE33A0" w:rsidRDefault="001654BD" w:rsidP="001654B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2D8FEA3" w14:textId="77777777" w:rsidR="001654BD" w:rsidRPr="00FE33A0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09AD9E37" w14:textId="2B249BCC" w:rsidR="001654BD" w:rsidRPr="00FE33A0" w:rsidRDefault="0025025B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25025B">
        <w:rPr>
          <w:rFonts w:ascii="Times New Roman" w:eastAsia="Times New Roman" w:hAnsi="Times New Roman"/>
          <w:b/>
          <w:spacing w:val="4"/>
          <w:sz w:val="22"/>
          <w:szCs w:val="22"/>
        </w:rPr>
        <w:t>GRETE SOARES PFLUEGER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 w:rsidR="001654BD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1654BD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38AA5BD4" w14:textId="564EB452" w:rsidR="001654BD" w:rsidRPr="00FE33A0" w:rsidRDefault="00DE0556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7A91AB4E" w14:textId="77777777" w:rsidR="001654BD" w:rsidRPr="007601E9" w:rsidRDefault="001654BD" w:rsidP="001654BD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5025B">
        <w:rPr>
          <w:rFonts w:ascii="Times New Roman" w:hAnsi="Times New Roman"/>
          <w:b/>
          <w:sz w:val="22"/>
          <w:szCs w:val="22"/>
        </w:rPr>
        <w:t>EMÍLIO CALIMAN TERRA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4165C0A1" w14:textId="77777777" w:rsidR="001654BD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79BAC8A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2A3711FC" w14:textId="77777777" w:rsidR="001654BD" w:rsidRPr="000B0AA7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1DB9C119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A3199AB" w14:textId="77777777" w:rsidR="001654BD" w:rsidRPr="003852AF" w:rsidRDefault="001654BD" w:rsidP="001654BD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005E1E06" w14:textId="77777777" w:rsidR="00E448DF" w:rsidRPr="00637EFA" w:rsidRDefault="00E448DF" w:rsidP="00E448D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E448DF" w:rsidRPr="00637EF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67E452" w14:textId="77777777" w:rsidR="00EF5605" w:rsidRDefault="00EF5605" w:rsidP="00783D72">
      <w:r>
        <w:separator/>
      </w:r>
    </w:p>
  </w:endnote>
  <w:endnote w:type="continuationSeparator" w:id="0">
    <w:p w14:paraId="0BCE1A3B" w14:textId="77777777" w:rsidR="00EF5605" w:rsidRDefault="00EF560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88E8B26" w:rsidR="00C25F47" w:rsidRPr="00C25F47" w:rsidRDefault="00E633C0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46ED3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010/2021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119B468" w14:textId="77777777" w:rsidR="00EF5605" w:rsidRDefault="00EF5605" w:rsidP="00783D72">
      <w:r>
        <w:separator/>
      </w:r>
    </w:p>
  </w:footnote>
  <w:footnote w:type="continuationSeparator" w:id="0">
    <w:p w14:paraId="11B758E9" w14:textId="77777777" w:rsidR="00EF5605" w:rsidRDefault="00EF5605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3714"/>
    <w:rsid w:val="000257EB"/>
    <w:rsid w:val="00034279"/>
    <w:rsid w:val="00057BE0"/>
    <w:rsid w:val="00080CD6"/>
    <w:rsid w:val="000B022A"/>
    <w:rsid w:val="000C4650"/>
    <w:rsid w:val="000C5BFA"/>
    <w:rsid w:val="000D53E2"/>
    <w:rsid w:val="000E31AE"/>
    <w:rsid w:val="000F1652"/>
    <w:rsid w:val="001162AB"/>
    <w:rsid w:val="00120572"/>
    <w:rsid w:val="00150026"/>
    <w:rsid w:val="0015257C"/>
    <w:rsid w:val="001654BD"/>
    <w:rsid w:val="00172007"/>
    <w:rsid w:val="00175837"/>
    <w:rsid w:val="00176770"/>
    <w:rsid w:val="00186B07"/>
    <w:rsid w:val="00193E0F"/>
    <w:rsid w:val="00195A8F"/>
    <w:rsid w:val="001B6F1A"/>
    <w:rsid w:val="001C1EFA"/>
    <w:rsid w:val="002002DC"/>
    <w:rsid w:val="00204080"/>
    <w:rsid w:val="00241F65"/>
    <w:rsid w:val="00245497"/>
    <w:rsid w:val="0025025B"/>
    <w:rsid w:val="00250E7B"/>
    <w:rsid w:val="002F7BE3"/>
    <w:rsid w:val="00331A96"/>
    <w:rsid w:val="00351014"/>
    <w:rsid w:val="003A446F"/>
    <w:rsid w:val="003A4732"/>
    <w:rsid w:val="003B00D3"/>
    <w:rsid w:val="00402B92"/>
    <w:rsid w:val="00422782"/>
    <w:rsid w:val="004322B0"/>
    <w:rsid w:val="00466068"/>
    <w:rsid w:val="004808A7"/>
    <w:rsid w:val="004E2CB4"/>
    <w:rsid w:val="00502864"/>
    <w:rsid w:val="0052326F"/>
    <w:rsid w:val="005A1984"/>
    <w:rsid w:val="005D607B"/>
    <w:rsid w:val="005E77CD"/>
    <w:rsid w:val="00605EE6"/>
    <w:rsid w:val="00637EFA"/>
    <w:rsid w:val="0065245A"/>
    <w:rsid w:val="006817CD"/>
    <w:rsid w:val="006D6141"/>
    <w:rsid w:val="006F10CC"/>
    <w:rsid w:val="006F7E38"/>
    <w:rsid w:val="00705FAA"/>
    <w:rsid w:val="00720225"/>
    <w:rsid w:val="00736704"/>
    <w:rsid w:val="00746ED3"/>
    <w:rsid w:val="0075338F"/>
    <w:rsid w:val="00782622"/>
    <w:rsid w:val="00783D72"/>
    <w:rsid w:val="00820670"/>
    <w:rsid w:val="008E7135"/>
    <w:rsid w:val="0092182E"/>
    <w:rsid w:val="009222BE"/>
    <w:rsid w:val="00931EA6"/>
    <w:rsid w:val="00944E57"/>
    <w:rsid w:val="00947CD8"/>
    <w:rsid w:val="0096211F"/>
    <w:rsid w:val="009A1AED"/>
    <w:rsid w:val="009A7A63"/>
    <w:rsid w:val="009F5A08"/>
    <w:rsid w:val="00A409A5"/>
    <w:rsid w:val="00A9258D"/>
    <w:rsid w:val="00AA0CB3"/>
    <w:rsid w:val="00AB4231"/>
    <w:rsid w:val="00B078AF"/>
    <w:rsid w:val="00B270CE"/>
    <w:rsid w:val="00B7187E"/>
    <w:rsid w:val="00B75257"/>
    <w:rsid w:val="00BB6F0F"/>
    <w:rsid w:val="00BE23DE"/>
    <w:rsid w:val="00BF1C77"/>
    <w:rsid w:val="00BF473E"/>
    <w:rsid w:val="00C00FD5"/>
    <w:rsid w:val="00C04D76"/>
    <w:rsid w:val="00C25F47"/>
    <w:rsid w:val="00C6344C"/>
    <w:rsid w:val="00C76042"/>
    <w:rsid w:val="00C8256D"/>
    <w:rsid w:val="00CA4209"/>
    <w:rsid w:val="00CA58B4"/>
    <w:rsid w:val="00CF3CF0"/>
    <w:rsid w:val="00CF58EF"/>
    <w:rsid w:val="00D0693A"/>
    <w:rsid w:val="00D234F7"/>
    <w:rsid w:val="00D9404D"/>
    <w:rsid w:val="00DA789F"/>
    <w:rsid w:val="00DB2141"/>
    <w:rsid w:val="00DB2DA6"/>
    <w:rsid w:val="00DE0556"/>
    <w:rsid w:val="00E127C7"/>
    <w:rsid w:val="00E22282"/>
    <w:rsid w:val="00E448DF"/>
    <w:rsid w:val="00E61C78"/>
    <w:rsid w:val="00E625E1"/>
    <w:rsid w:val="00E633C0"/>
    <w:rsid w:val="00E742D9"/>
    <w:rsid w:val="00E91E09"/>
    <w:rsid w:val="00ED7498"/>
    <w:rsid w:val="00EF5605"/>
    <w:rsid w:val="00F127CA"/>
    <w:rsid w:val="00F15E4A"/>
    <w:rsid w:val="00F21F78"/>
    <w:rsid w:val="00F22051"/>
    <w:rsid w:val="00F32C3A"/>
    <w:rsid w:val="00F663DD"/>
    <w:rsid w:val="00F9653A"/>
    <w:rsid w:val="00FA792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1C69A4"/>
    <w:rsid w:val="00450533"/>
    <w:rsid w:val="00507BD7"/>
    <w:rsid w:val="005B507B"/>
    <w:rsid w:val="005D2C05"/>
    <w:rsid w:val="006157B8"/>
    <w:rsid w:val="00A075D2"/>
    <w:rsid w:val="00A95BCF"/>
    <w:rsid w:val="00BC241C"/>
    <w:rsid w:val="00CB13EC"/>
    <w:rsid w:val="00D0780C"/>
    <w:rsid w:val="00D33DE4"/>
    <w:rsid w:val="00D34907"/>
    <w:rsid w:val="00EB63A9"/>
    <w:rsid w:val="00ED727D"/>
    <w:rsid w:val="00F05CF5"/>
    <w:rsid w:val="00F072B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CEN-CAU/BR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CEN-CAU/BR</dc:title>
  <dc:subject>RECOMPOSIÇÃO DO PLENÁRIO DO CONSELHO DE ARQUITETURA E URBANISMO DE SERGIPE (CAU/SE)</dc:subject>
  <dc:creator>Luciana Leite</dc:creator>
  <cp:keywords/>
  <dc:description/>
  <cp:lastModifiedBy>Viviane Nota Machado</cp:lastModifiedBy>
  <cp:revision>2</cp:revision>
  <dcterms:created xsi:type="dcterms:W3CDTF">2021-11-08T19:13:00Z</dcterms:created>
  <dcterms:modified xsi:type="dcterms:W3CDTF">2021-11-08T19:13:00Z</dcterms:modified>
</cp:coreProperties>
</file>