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47B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47B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CAU/UF E CAU/BR</w:t>
            </w:r>
          </w:p>
        </w:tc>
      </w:tr>
      <w:tr w:rsidR="00947B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47BB4" w:rsidRDefault="00585EF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REGULAMENTAÇÃO DOS CASOS DE VACÂNCIA QUE CAUSEM PREJUÍZO PARA O FUNCIONAMENTO DE PLENÁRIO DE CAU/UF E CAU/BR</w:t>
            </w:r>
          </w:p>
        </w:tc>
      </w:tr>
    </w:tbl>
    <w:p w:rsidR="00947BB4" w:rsidRDefault="00585EF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DELIBERAÇÃO Nº 009/2018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 CEN-CAU/BR</w:t>
      </w:r>
      <w:r>
        <w:rPr>
          <w:rStyle w:val="TtulodoLivro"/>
          <w:rFonts w:eastAsia="Cambria"/>
        </w:rPr>
        <w:t xml:space="preserve"> </w:t>
      </w:r>
    </w:p>
    <w:p w:rsidR="00947BB4" w:rsidRDefault="00585EF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04 de julho de 2018, no uso das competências que lhe conferem o art. 127 do Regimento Interno do CAU/BR, aprovado pela Deliberação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947BB4" w:rsidRDefault="00585EF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ausênc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ia de previsão normativa que trate das eleições para recomposição de membros de plenários do CAU/BR e de CAU/UF, dispostas no art. 20 do Regimento Geral do CAU, aprovado pela Resolução CAU/BR n° 139/2017; e</w:t>
      </w:r>
    </w:p>
    <w:p w:rsidR="00947BB4" w:rsidRDefault="00585EF8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ocorrência de renúncias e outros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asos de vacância de mandato de conselheiros nos CAU/UF e no CAU/BR.</w:t>
      </w:r>
    </w:p>
    <w:p w:rsidR="00947BB4" w:rsidRDefault="00585EF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47BB4" w:rsidRDefault="00585EF8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Comissão de Organização e Administração (COA-CAU/BR) que promova 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regulamentação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casos de vacância que causem prejuízo para o funcionamento de Plenário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CAU/UF e CAU/BR e impliquem em eleições para recomposição de membros de plenário, previsto no art. 20 do Regimento Geral do CAU, aprovado pela Resolução CAU/BR n° 139/2017.</w:t>
      </w:r>
    </w:p>
    <w:p w:rsidR="00947BB4" w:rsidRDefault="00585EF8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envio da presente deliberação à COA-CAU/BR e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mais providências pertinentes.</w:t>
      </w:r>
    </w:p>
    <w:p w:rsidR="00947BB4" w:rsidRDefault="00585EF8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947BB4" w:rsidRDefault="00947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7BB4" w:rsidRDefault="00585E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julho de 2018.</w:t>
      </w:r>
    </w:p>
    <w:p w:rsidR="00947BB4" w:rsidRDefault="00947B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7BB4" w:rsidRDefault="00947BB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47BB4" w:rsidRDefault="00585EF8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7BB4" w:rsidRDefault="00585EF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47BB4" w:rsidRDefault="00585EF8">
      <w:pPr>
        <w:jc w:val="both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____________________________________</w:t>
      </w:r>
    </w:p>
    <w:p w:rsidR="00947BB4" w:rsidRDefault="00585EF8">
      <w:pPr>
        <w:tabs>
          <w:tab w:val="start" w:pos="232.55pt"/>
        </w:tabs>
        <w:autoSpaceDE w:val="0"/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Coordenador Adjunto</w:t>
      </w:r>
    </w:p>
    <w:p w:rsidR="00947BB4" w:rsidRDefault="00585EF8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47BB4" w:rsidRDefault="00585EF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47BB4" w:rsidRDefault="00585EF8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7BB4" w:rsidRDefault="00585EF8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sectPr w:rsidR="00947BB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85EF8">
      <w:r>
        <w:separator/>
      </w:r>
    </w:p>
  </w:endnote>
  <w:endnote w:type="continuationSeparator" w:id="0">
    <w:p w:rsidR="00000000" w:rsidRDefault="0058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6FC4" w:rsidRDefault="00585EF8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009/2018 – CEN-CAU/BR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06FC4" w:rsidRDefault="00585EF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85EF8">
      <w:r>
        <w:rPr>
          <w:color w:val="000000"/>
        </w:rPr>
        <w:separator/>
      </w:r>
    </w:p>
  </w:footnote>
  <w:footnote w:type="continuationSeparator" w:id="0">
    <w:p w:rsidR="00000000" w:rsidRDefault="00585EF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6FC4" w:rsidRDefault="00585EF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6381FEA"/>
    <w:multiLevelType w:val="multilevel"/>
    <w:tmpl w:val="0A12B142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7BB4"/>
    <w:rsid w:val="00585EF8"/>
    <w:rsid w:val="009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2C2BD2-D541-4699-8BC5-E4563784EE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009/2018 – CEN-CAU/BR</vt:lpstr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009/2018 – CEN-CAU/BR</dc:title>
  <dc:subject/>
  <dc:creator>comunica</dc:creator>
  <cp:lastModifiedBy>Viviane Nota Machado</cp:lastModifiedBy>
  <cp:revision>2</cp:revision>
  <cp:lastPrinted>2018-07-04T15:38:00Z</cp:lastPrinted>
  <dcterms:created xsi:type="dcterms:W3CDTF">2019-05-28T18:14:00Z</dcterms:created>
  <dcterms:modified xsi:type="dcterms:W3CDTF">2019-05-28T18:14:00Z</dcterms:modified>
</cp:coreProperties>
</file>