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7453F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453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7453F7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ELEIÇÃO DE COORDENADOR ADJUNTO DA CEN-CAU/BR</w:t>
            </w:r>
          </w:p>
        </w:tc>
      </w:tr>
    </w:tbl>
    <w:p w:rsidR="002966EF" w:rsidRPr="00835274" w:rsidRDefault="00EA4B40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F342A1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001</w:t>
          </w:r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467F54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 w:rsidR="007453F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CEN-CAU/BR, reunida ordinariamente em Brasília</w:t>
      </w:r>
      <w:r w:rsidR="0027256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3A1588" w:rsidRPr="003A1588">
        <w:rPr>
          <w:rFonts w:ascii="Times New Roman" w:eastAsia="Times New Roman" w:hAnsi="Times New Roman"/>
          <w:sz w:val="22"/>
          <w:szCs w:val="22"/>
          <w:lang w:eastAsia="pt-BR"/>
        </w:rPr>
        <w:t xml:space="preserve">13 </w:t>
      </w:r>
      <w:r w:rsidR="003A1588">
        <w:rPr>
          <w:rFonts w:ascii="Times New Roman" w:eastAsia="Times New Roman" w:hAnsi="Times New Roman"/>
          <w:sz w:val="22"/>
          <w:szCs w:val="22"/>
          <w:lang w:eastAsia="pt-BR"/>
        </w:rPr>
        <w:t>de março</w:t>
      </w:r>
      <w:r w:rsidR="003A1588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467F5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abril de 2017, </w:t>
      </w:r>
      <w:r w:rsidR="00AC5F2B">
        <w:rPr>
          <w:rFonts w:ascii="Times New Roman" w:eastAsia="Times New Roman" w:hAnsi="Times New Roman"/>
          <w:sz w:val="22"/>
          <w:szCs w:val="22"/>
          <w:lang w:eastAsia="pt-BR"/>
        </w:rPr>
        <w:t>o art</w:t>
      </w:r>
      <w:r w:rsidR="00AC5F2B" w:rsidRPr="00467F54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361DF6" w:rsidRPr="002A440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C5F2B"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AC5F2B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</w:t>
      </w:r>
      <w:r w:rsidR="008705C5"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="008705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A2BF0">
        <w:rPr>
          <w:rFonts w:ascii="Times New Roman" w:eastAsia="Times New Roman" w:hAnsi="Times New Roman"/>
          <w:sz w:val="22"/>
          <w:szCs w:val="22"/>
          <w:lang w:eastAsia="pt-BR"/>
        </w:rPr>
        <w:t xml:space="preserve">(Regulamento eleitoral do CAU)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o art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467F54" w:rsidRPr="002A4400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105, de 26 de junho de 2015, após análise do assunto em epígrafe, e</w:t>
      </w:r>
    </w:p>
    <w:p w:rsidR="002966EF" w:rsidRDefault="002966EF" w:rsidP="0038153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 xml:space="preserve">o art. 36, parágrafo único da Resolução </w:t>
      </w:r>
      <w:r w:rsidR="0038153C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CAU/BR nº </w:t>
      </w:r>
      <w:r w:rsidR="0038153C"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636680"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 que 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 xml:space="preserve">determina </w:t>
      </w:r>
      <w:r w:rsidR="00636680">
        <w:rPr>
          <w:rFonts w:ascii="Times New Roman" w:eastAsia="Times New Roman" w:hAnsi="Times New Roman"/>
          <w:sz w:val="22"/>
          <w:szCs w:val="22"/>
          <w:lang w:eastAsia="pt-BR"/>
        </w:rPr>
        <w:t xml:space="preserve">o coordenador adjunto 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 xml:space="preserve">da CEN-CAU/BR </w:t>
      </w:r>
      <w:r w:rsidR="00636680">
        <w:rPr>
          <w:rFonts w:ascii="Times New Roman" w:eastAsia="Times New Roman" w:hAnsi="Times New Roman"/>
          <w:sz w:val="22"/>
          <w:szCs w:val="22"/>
          <w:lang w:eastAsia="pt-BR"/>
        </w:rPr>
        <w:t xml:space="preserve">será 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>elei</w:t>
      </w:r>
      <w:r w:rsidR="00636680">
        <w:rPr>
          <w:rFonts w:ascii="Times New Roman" w:eastAsia="Times New Roman" w:hAnsi="Times New Roman"/>
          <w:sz w:val="22"/>
          <w:szCs w:val="22"/>
          <w:lang w:eastAsia="pt-BR"/>
        </w:rPr>
        <w:t>t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636680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>seu</w:t>
      </w:r>
      <w:r w:rsidR="00636680">
        <w:rPr>
          <w:rFonts w:ascii="Times New Roman" w:eastAsia="Times New Roman" w:hAnsi="Times New Roman"/>
          <w:sz w:val="22"/>
          <w:szCs w:val="22"/>
          <w:lang w:eastAsia="pt-BR"/>
        </w:rPr>
        <w:t>s membros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A53C6" w:rsidRPr="00CF5B76" w:rsidRDefault="00137A88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44C2">
        <w:rPr>
          <w:rFonts w:ascii="Times New Roman" w:eastAsia="Times New Roman" w:hAnsi="Times New Roman"/>
          <w:sz w:val="22"/>
          <w:szCs w:val="22"/>
          <w:lang w:eastAsia="pt-BR"/>
        </w:rPr>
        <w:t>Eleger</w:t>
      </w:r>
      <w:r w:rsidR="006C711F">
        <w:rPr>
          <w:rFonts w:ascii="Times New Roman" w:eastAsia="Times New Roman" w:hAnsi="Times New Roman"/>
          <w:sz w:val="22"/>
          <w:szCs w:val="22"/>
          <w:lang w:eastAsia="pt-BR"/>
        </w:rPr>
        <w:t xml:space="preserve"> o membro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B260E" w:rsidRPr="005B260E">
        <w:rPr>
          <w:rFonts w:ascii="Times New Roman" w:eastAsia="Times New Roman" w:hAnsi="Times New Roman"/>
          <w:sz w:val="22"/>
          <w:szCs w:val="22"/>
          <w:lang w:eastAsia="pt-BR"/>
        </w:rPr>
        <w:t xml:space="preserve">AMILCAR COELHO CHAVES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como coordenador a</w:t>
      </w:r>
      <w:r w:rsidR="0023219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junto da CEN-CAU/BR</w:t>
      </w:r>
      <w:r w:rsidR="00C42742">
        <w:rPr>
          <w:rFonts w:ascii="Times New Roman" w:eastAsia="Times New Roman" w:hAnsi="Times New Roman"/>
          <w:sz w:val="22"/>
          <w:szCs w:val="22"/>
          <w:lang w:eastAsia="pt-BR"/>
        </w:rPr>
        <w:t xml:space="preserve"> no mandato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2020.</w:t>
      </w:r>
    </w:p>
    <w:p w:rsidR="00EB3EBF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44C2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 w:rsidR="003E315A" w:rsidRPr="00FB44C2">
        <w:rPr>
          <w:rFonts w:ascii="Times New Roman" w:eastAsia="Times New Roman" w:hAnsi="Times New Roman"/>
          <w:sz w:val="22"/>
          <w:szCs w:val="22"/>
          <w:lang w:eastAsia="pt-BR"/>
        </w:rPr>
        <w:t xml:space="preserve">à Presidência </w:t>
      </w:r>
      <w:r w:rsidR="00EB3EBF" w:rsidRPr="00FB44C2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 para ciência e </w:t>
      </w:r>
      <w:r w:rsidR="003E315A" w:rsidRPr="00FB44C2">
        <w:rPr>
          <w:rFonts w:ascii="Times New Roman" w:eastAsia="Times New Roman" w:hAnsi="Times New Roman"/>
          <w:sz w:val="22"/>
          <w:szCs w:val="22"/>
          <w:lang w:eastAsia="pt-BR"/>
        </w:rPr>
        <w:t>comunicação ao Plenário do CAU/BR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BA767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A1588" w:rsidRPr="003A1588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C40576" w:rsidRPr="003A158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A1588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361DF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021C9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VERA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MARIA </w:t>
      </w: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CARNEIRO</w:t>
      </w:r>
      <w:r w:rsidRPr="00D45DE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DE ARAÚJO</w:t>
      </w:r>
      <w:r w:rsidR="0067511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C711F" w:rsidRPr="00FE33A0" w:rsidRDefault="006C711F" w:rsidP="006C711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34993897"/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C711F" w:rsidRPr="00FE33A0" w:rsidRDefault="006C711F" w:rsidP="006C711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6C711F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6C711F">
        <w:rPr>
          <w:rFonts w:ascii="Times New Roman" w:eastAsia="Times New Roman" w:hAnsi="Times New Roman"/>
          <w:b/>
          <w:sz w:val="22"/>
          <w:szCs w:val="22"/>
          <w:lang w:eastAsia="pt-BR"/>
        </w:rPr>
        <w:t>FABIO GALISA</w:t>
      </w:r>
      <w:r w:rsidR="00021C9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="00021C93" w:rsidRPr="00A35C73">
        <w:rPr>
          <w:rFonts w:ascii="Times New Roman" w:hAnsi="Times New Roman"/>
          <w:b/>
          <w:sz w:val="22"/>
          <w:szCs w:val="22"/>
        </w:rPr>
        <w:t>DE ANDRADE</w:t>
      </w:r>
      <w:r w:rsidR="00675111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A5E0D" w:rsidRPr="00FE33A0" w:rsidRDefault="005A5E0D" w:rsidP="005A5E0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675111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47A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675111" w:rsidRPr="00FE33A0" w:rsidRDefault="00675111" w:rsidP="00675111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75111" w:rsidRDefault="00675111" w:rsidP="0067511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bookmarkEnd w:id="0"/>
    <w:p w:rsidR="00675111" w:rsidRPr="00675111" w:rsidRDefault="00675111" w:rsidP="00BB28F6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FB71B4" w:rsidRPr="00675111" w:rsidRDefault="00FB71B4" w:rsidP="00BB28F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5111" w:rsidRPr="00675111" w:rsidRDefault="006751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75111" w:rsidRPr="00675111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EA4B40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EA4B40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42A1">
          <w:rPr>
            <w:rFonts w:ascii="Times New Roman" w:hAnsi="Times New Roman"/>
            <w:color w:val="296D7A"/>
            <w:sz w:val="20"/>
          </w:rPr>
          <w:t>DELIBERAÇÃO Nº 001/2020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21C93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125ACD"/>
    <w:rsid w:val="00137A88"/>
    <w:rsid w:val="00152C0A"/>
    <w:rsid w:val="00164F68"/>
    <w:rsid w:val="00175C84"/>
    <w:rsid w:val="0018796A"/>
    <w:rsid w:val="001E318F"/>
    <w:rsid w:val="002007A1"/>
    <w:rsid w:val="00215E45"/>
    <w:rsid w:val="00231173"/>
    <w:rsid w:val="00232196"/>
    <w:rsid w:val="00232843"/>
    <w:rsid w:val="00270539"/>
    <w:rsid w:val="00272563"/>
    <w:rsid w:val="00282A50"/>
    <w:rsid w:val="00286054"/>
    <w:rsid w:val="00291A56"/>
    <w:rsid w:val="002951C8"/>
    <w:rsid w:val="002966EF"/>
    <w:rsid w:val="002A4400"/>
    <w:rsid w:val="002B553C"/>
    <w:rsid w:val="002C1D63"/>
    <w:rsid w:val="002D3E9C"/>
    <w:rsid w:val="002E34F0"/>
    <w:rsid w:val="00307518"/>
    <w:rsid w:val="00361DF6"/>
    <w:rsid w:val="0038153C"/>
    <w:rsid w:val="003852AF"/>
    <w:rsid w:val="0038734F"/>
    <w:rsid w:val="003A1588"/>
    <w:rsid w:val="003A5AB3"/>
    <w:rsid w:val="003E315A"/>
    <w:rsid w:val="003E63D8"/>
    <w:rsid w:val="003E6CD8"/>
    <w:rsid w:val="003F70A3"/>
    <w:rsid w:val="00402CB7"/>
    <w:rsid w:val="004047A8"/>
    <w:rsid w:val="00426C12"/>
    <w:rsid w:val="00433557"/>
    <w:rsid w:val="00455FE1"/>
    <w:rsid w:val="004576A4"/>
    <w:rsid w:val="00462EAE"/>
    <w:rsid w:val="00467F54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5A5E0D"/>
    <w:rsid w:val="005B260E"/>
    <w:rsid w:val="005C49FD"/>
    <w:rsid w:val="006047C7"/>
    <w:rsid w:val="00613C74"/>
    <w:rsid w:val="00630324"/>
    <w:rsid w:val="00634B24"/>
    <w:rsid w:val="00636680"/>
    <w:rsid w:val="006425F6"/>
    <w:rsid w:val="0064560B"/>
    <w:rsid w:val="00654412"/>
    <w:rsid w:val="00654E9E"/>
    <w:rsid w:val="00661A44"/>
    <w:rsid w:val="00675111"/>
    <w:rsid w:val="00694572"/>
    <w:rsid w:val="006A13FB"/>
    <w:rsid w:val="006C711F"/>
    <w:rsid w:val="006D0D5A"/>
    <w:rsid w:val="006E58DD"/>
    <w:rsid w:val="007335E8"/>
    <w:rsid w:val="007453F7"/>
    <w:rsid w:val="00747F8E"/>
    <w:rsid w:val="007715B8"/>
    <w:rsid w:val="007A2BF0"/>
    <w:rsid w:val="007B5068"/>
    <w:rsid w:val="007C57D8"/>
    <w:rsid w:val="007C5DCE"/>
    <w:rsid w:val="007E65DB"/>
    <w:rsid w:val="007F1757"/>
    <w:rsid w:val="007F7E75"/>
    <w:rsid w:val="00804638"/>
    <w:rsid w:val="008705C5"/>
    <w:rsid w:val="008932C3"/>
    <w:rsid w:val="008C7F21"/>
    <w:rsid w:val="008D0655"/>
    <w:rsid w:val="008D4204"/>
    <w:rsid w:val="008E6667"/>
    <w:rsid w:val="0091150D"/>
    <w:rsid w:val="00946D3B"/>
    <w:rsid w:val="00967AFF"/>
    <w:rsid w:val="009858C0"/>
    <w:rsid w:val="009A53C6"/>
    <w:rsid w:val="009E4880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5F2B"/>
    <w:rsid w:val="00B01137"/>
    <w:rsid w:val="00BA7671"/>
    <w:rsid w:val="00BB28F6"/>
    <w:rsid w:val="00BB7CD7"/>
    <w:rsid w:val="00BE052C"/>
    <w:rsid w:val="00BF66D9"/>
    <w:rsid w:val="00C17737"/>
    <w:rsid w:val="00C24BE7"/>
    <w:rsid w:val="00C40576"/>
    <w:rsid w:val="00C42742"/>
    <w:rsid w:val="00C55B31"/>
    <w:rsid w:val="00CA1CCC"/>
    <w:rsid w:val="00CB5B47"/>
    <w:rsid w:val="00CD57B0"/>
    <w:rsid w:val="00CE68CC"/>
    <w:rsid w:val="00CF5B76"/>
    <w:rsid w:val="00D0042F"/>
    <w:rsid w:val="00D03052"/>
    <w:rsid w:val="00D65584"/>
    <w:rsid w:val="00D677F4"/>
    <w:rsid w:val="00E01861"/>
    <w:rsid w:val="00E04E26"/>
    <w:rsid w:val="00E311E5"/>
    <w:rsid w:val="00E4503A"/>
    <w:rsid w:val="00EA4B40"/>
    <w:rsid w:val="00EA715F"/>
    <w:rsid w:val="00EB3EBF"/>
    <w:rsid w:val="00EB7589"/>
    <w:rsid w:val="00EC64EA"/>
    <w:rsid w:val="00F342A1"/>
    <w:rsid w:val="00F36EC9"/>
    <w:rsid w:val="00F5333C"/>
    <w:rsid w:val="00F84199"/>
    <w:rsid w:val="00F844C9"/>
    <w:rsid w:val="00FB15CB"/>
    <w:rsid w:val="00FB44C2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001/2020 – CEN-CAU/BR</vt:lpstr>
      <vt:lpstr/>
    </vt:vector>
  </TitlesOfParts>
  <Company>Comunica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001/2020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2020-03-18T14:41:00Z</dcterms:created>
  <dcterms:modified xsi:type="dcterms:W3CDTF">2020-03-18T14:41:00Z</dcterms:modified>
</cp:coreProperties>
</file>