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453.60pt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2353"/>
        <w:gridCol w:w="6719"/>
      </w:tblGrid>
      <w:tr w:rsidR="00343A2E" w:rsidRPr="0055240C" w14:paraId="24F01BB9" w14:textId="77777777" w:rsidTr="00716F31">
        <w:trPr>
          <w:cantSplit/>
          <w:trHeight w:val="283"/>
        </w:trPr>
        <w:tc>
          <w:tcPr>
            <w:tcW w:w="117.65pt" w:type="dxa"/>
            <w:shd w:val="clear" w:color="auto" w:fill="F2F2F2"/>
            <w:vAlign w:val="center"/>
            <w:hideMark/>
          </w:tcPr>
          <w:p w14:paraId="6C965B32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35.95pt" w:type="dxa"/>
            <w:vAlign w:val="center"/>
          </w:tcPr>
          <w:p w14:paraId="5F35905D" w14:textId="77777777" w:rsidR="00343A2E" w:rsidRPr="0055240C" w:rsidRDefault="005158F2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343A2E" w:rsidRPr="0055240C" w14:paraId="1E1B8168" w14:textId="77777777" w:rsidTr="00716F31">
        <w:trPr>
          <w:cantSplit/>
          <w:trHeight w:val="283"/>
        </w:trPr>
        <w:tc>
          <w:tcPr>
            <w:tcW w:w="117.65pt" w:type="dxa"/>
            <w:shd w:val="clear" w:color="auto" w:fill="F2F2F2"/>
            <w:vAlign w:val="center"/>
            <w:hideMark/>
          </w:tcPr>
          <w:p w14:paraId="2A645D2D" w14:textId="77777777" w:rsidR="00343A2E" w:rsidRPr="0055240C" w:rsidRDefault="00343A2E" w:rsidP="00F60B3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35.95pt" w:type="dxa"/>
            <w:vAlign w:val="center"/>
          </w:tcPr>
          <w:p w14:paraId="6757606F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</w:t>
            </w:r>
            <w:r w:rsidR="005158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BR</w:t>
            </w:r>
          </w:p>
        </w:tc>
      </w:tr>
      <w:tr w:rsidR="00343A2E" w:rsidRPr="0055240C" w14:paraId="227C8D33" w14:textId="77777777" w:rsidTr="00716F31">
        <w:trPr>
          <w:cantSplit/>
          <w:trHeight w:val="283"/>
        </w:trPr>
        <w:tc>
          <w:tcPr>
            <w:tcW w:w="117.65pt" w:type="dxa"/>
            <w:tcBorders>
              <w:bottom w:val="single" w:sz="8" w:space="0" w:color="7F7F7F"/>
            </w:tcBorders>
            <w:shd w:val="clear" w:color="auto" w:fill="F2F2F2"/>
            <w:vAlign w:val="center"/>
            <w:hideMark/>
          </w:tcPr>
          <w:p w14:paraId="204028A8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35.95pt" w:type="dxa"/>
            <w:tcBorders>
              <w:bottom w:val="single" w:sz="8" w:space="0" w:color="7F7F7F"/>
            </w:tcBorders>
            <w:vAlign w:val="center"/>
          </w:tcPr>
          <w:p w14:paraId="58647F82" w14:textId="77777777" w:rsidR="00343A2E" w:rsidRPr="0055240C" w:rsidRDefault="00B02026" w:rsidP="00EA0FA8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Aprova o Relatório de Gestão do Exercício de 2019 da Comissão de Ensino e Formação do CAU/BR</w:t>
            </w:r>
          </w:p>
        </w:tc>
      </w:tr>
      <w:tr w:rsidR="00716F31" w:rsidRPr="0055240C" w14:paraId="31730464" w14:textId="77777777" w:rsidTr="00716F31">
        <w:trPr>
          <w:cantSplit/>
          <w:trHeight w:val="283"/>
        </w:trPr>
        <w:tc>
          <w:tcPr>
            <w:tcW w:w="453.60pt" w:type="dxa"/>
            <w:gridSpan w:val="2"/>
            <w:tcBorders>
              <w:bottom w:val="single" w:sz="8" w:space="0" w:color="7F7F7F"/>
            </w:tcBorders>
            <w:shd w:val="clear" w:color="auto" w:fill="F2F2F2"/>
            <w:vAlign w:val="center"/>
          </w:tcPr>
          <w:p w14:paraId="1F419161" w14:textId="77777777" w:rsidR="00716F31" w:rsidRPr="00716F31" w:rsidRDefault="00716F31" w:rsidP="00716F31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716F31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DELIBERAÇÃO Nº 012/2020_CEF-CAU/BR</w:t>
            </w:r>
          </w:p>
        </w:tc>
      </w:tr>
    </w:tbl>
    <w:p w14:paraId="247C351D" w14:textId="77777777" w:rsidR="000535E3" w:rsidRPr="006E5D6D" w:rsidRDefault="000535E3" w:rsidP="00716F31">
      <w:pPr>
        <w:spacing w:before="12pt" w:after="1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</w:t>
      </w:r>
      <w:r w:rsidR="00286094">
        <w:rPr>
          <w:rFonts w:ascii="Times New Roman" w:eastAsia="Times New Roman" w:hAnsi="Times New Roman"/>
          <w:sz w:val="22"/>
          <w:szCs w:val="22"/>
          <w:lang w:eastAsia="pt-BR"/>
        </w:rPr>
        <w:t>DO CONSELHO DE ARQUITEURA E URBANISMO DO BRASIL (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CEF-CAU/BR</w:t>
      </w:r>
      <w:r w:rsidR="00286094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, reunida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em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/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</w:t>
      </w:r>
      <w:r w:rsidR="001F3233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 w:rsidR="001F3233">
        <w:rPr>
          <w:rFonts w:ascii="Times New Roman" w:eastAsia="Times New Roman" w:hAnsi="Times New Roman"/>
          <w:sz w:val="22"/>
          <w:szCs w:val="22"/>
          <w:lang w:eastAsia="pt-BR"/>
        </w:rPr>
        <w:t xml:space="preserve">s 5 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6 de março de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4C0E69A2" w14:textId="77777777" w:rsidR="00C34B6B" w:rsidRPr="00C34B6B" w:rsidRDefault="00997CE4" w:rsidP="00716F31">
      <w:pPr>
        <w:spacing w:after="1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Resolução CAU/BR n° 173, de 13 de dezembro de 2018, que aprovou o</w:t>
      </w:r>
      <w:r w:rsidRPr="00997CE4">
        <w:rPr>
          <w:rFonts w:ascii="Times New Roman" w:eastAsia="Times New Roman" w:hAnsi="Times New Roman"/>
          <w:sz w:val="22"/>
          <w:szCs w:val="22"/>
          <w:lang w:eastAsia="pt-BR"/>
        </w:rPr>
        <w:t xml:space="preserve"> Plano de Ação e Orçamento do CAU/BR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para o e</w:t>
      </w:r>
      <w:r w:rsidRPr="00997CE4">
        <w:rPr>
          <w:rFonts w:ascii="Times New Roman" w:eastAsia="Times New Roman" w:hAnsi="Times New Roman"/>
          <w:sz w:val="22"/>
          <w:szCs w:val="22"/>
          <w:lang w:eastAsia="pt-BR"/>
        </w:rPr>
        <w:t xml:space="preserve">xercício de 2019, e </w:t>
      </w:r>
      <w:r w:rsidR="00C34B6B" w:rsidRPr="00C34B6B">
        <w:rPr>
          <w:rFonts w:ascii="Times New Roman" w:eastAsia="Times New Roman" w:hAnsi="Times New Roman"/>
          <w:sz w:val="22"/>
          <w:szCs w:val="22"/>
          <w:lang w:eastAsia="pt-BR"/>
        </w:rPr>
        <w:t>demais alterações;</w:t>
      </w:r>
    </w:p>
    <w:p w14:paraId="5FF74C5C" w14:textId="77777777" w:rsidR="00C34B6B" w:rsidRPr="00C34B6B" w:rsidRDefault="00C34B6B" w:rsidP="00716F31">
      <w:pPr>
        <w:spacing w:after="1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o Regimento Interno do CAU/BR, aprovado pela Resolução CAU/BR n° 139, de 28 de abril de 2017, no qual, em seu art. 30, XXXVII, estabelece ser competência do Plenário apreciar e deliberar sobre relatórios de gestão da estratégia, metas e resultados alcançados frente aos planos de ação e orçamento dos CAU/UF e do CAU/BR e ao Planejamento Estratégico do CAU; </w:t>
      </w:r>
    </w:p>
    <w:p w14:paraId="2D393D77" w14:textId="77777777" w:rsidR="00C34B6B" w:rsidRPr="00C34B6B" w:rsidRDefault="00C34B6B" w:rsidP="00716F31">
      <w:pPr>
        <w:spacing w:after="1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>Considerando o art. 159, LXIII, do Regimento Interno do CAU/BR, que explicita ser de competência do Presidente a promoção e a elaboração de relatórios públicos das atividades realizadas pelo CAU/BR;</w:t>
      </w:r>
      <w:r w:rsidR="00FF2D2F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="00997CE4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07F7C21F" w14:textId="77777777" w:rsidR="00C34B6B" w:rsidRPr="00C34B6B" w:rsidRDefault="00C34B6B" w:rsidP="00716F31">
      <w:pPr>
        <w:spacing w:after="1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o cumprimento do Plano de Trabalho 2019 da Comissão, aprovado pela </w:t>
      </w:r>
      <w:r w:rsidR="00997CE4" w:rsidRPr="00C34B6B">
        <w:rPr>
          <w:rFonts w:ascii="Times New Roman" w:eastAsia="Times New Roman" w:hAnsi="Times New Roman"/>
          <w:sz w:val="22"/>
          <w:szCs w:val="22"/>
          <w:lang w:eastAsia="pt-BR"/>
        </w:rPr>
        <w:t>Deliberação</w:t>
      </w:r>
      <w:r w:rsidR="00997CE4">
        <w:rPr>
          <w:rFonts w:ascii="Times New Roman" w:eastAsia="Times New Roman" w:hAnsi="Times New Roman"/>
          <w:sz w:val="22"/>
          <w:szCs w:val="22"/>
          <w:lang w:eastAsia="pt-BR"/>
        </w:rPr>
        <w:t xml:space="preserve"> n°</w:t>
      </w:r>
      <w:r w:rsidR="00997CE4" w:rsidRPr="00C34B6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997CE4" w:rsidRPr="00FF2D2F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="00FF2D2F" w:rsidRPr="00FF2D2F">
        <w:rPr>
          <w:rFonts w:ascii="Times New Roman" w:eastAsia="Times New Roman" w:hAnsi="Times New Roman"/>
          <w:sz w:val="22"/>
          <w:szCs w:val="22"/>
          <w:lang w:eastAsia="pt-BR"/>
        </w:rPr>
        <w:t>16</w:t>
      </w:r>
      <w:r w:rsidRPr="00FF2D2F">
        <w:rPr>
          <w:rFonts w:ascii="Times New Roman" w:eastAsia="Times New Roman" w:hAnsi="Times New Roman"/>
          <w:sz w:val="22"/>
          <w:szCs w:val="22"/>
          <w:lang w:eastAsia="pt-BR"/>
        </w:rPr>
        <w:t>/</w:t>
      </w: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>2019</w:t>
      </w:r>
      <w:r w:rsidR="00997CE4">
        <w:rPr>
          <w:rFonts w:ascii="Times New Roman" w:eastAsia="Times New Roman" w:hAnsi="Times New Roman"/>
          <w:sz w:val="22"/>
          <w:szCs w:val="22"/>
          <w:lang w:eastAsia="pt-BR"/>
        </w:rPr>
        <w:t>_</w:t>
      </w: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="00997CE4">
        <w:rPr>
          <w:rFonts w:ascii="Times New Roman" w:eastAsia="Times New Roman" w:hAnsi="Times New Roman"/>
          <w:sz w:val="22"/>
          <w:szCs w:val="22"/>
          <w:lang w:eastAsia="pt-BR"/>
        </w:rPr>
        <w:t>EF</w:t>
      </w:r>
      <w:r w:rsidRPr="00C34B6B">
        <w:rPr>
          <w:rFonts w:ascii="Times New Roman" w:eastAsia="Times New Roman" w:hAnsi="Times New Roman"/>
          <w:sz w:val="22"/>
          <w:szCs w:val="22"/>
          <w:lang w:eastAsia="pt-BR"/>
        </w:rPr>
        <w:t>-CAU/BR</w:t>
      </w:r>
      <w:r w:rsidR="00AF1A37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46DEC21A" w14:textId="77777777" w:rsidR="00343A2E" w:rsidRDefault="00343A2E" w:rsidP="00716F31">
      <w:pPr>
        <w:spacing w:before="18pt" w:after="12pt"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b/>
          <w:sz w:val="22"/>
          <w:szCs w:val="22"/>
          <w:lang w:eastAsia="pt-BR"/>
        </w:rPr>
        <w:t>DELIBEROU:</w:t>
      </w:r>
    </w:p>
    <w:p w14:paraId="6AC94B0A" w14:textId="77777777" w:rsidR="00DE22B5" w:rsidRDefault="00716F31" w:rsidP="00716F31">
      <w:pPr>
        <w:pStyle w:val="PargrafodaLista"/>
        <w:spacing w:after="10pt"/>
        <w:ind w:start="0p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1 - </w:t>
      </w:r>
      <w:r w:rsidR="00997CE4">
        <w:rPr>
          <w:rFonts w:ascii="Times New Roman" w:hAnsi="Times New Roman"/>
          <w:sz w:val="22"/>
          <w:szCs w:val="22"/>
        </w:rPr>
        <w:t>Aprovar o Relatório de Gestão da Comissão de Ensino e Formação do CAU/BR referente ao exercício de 2019</w:t>
      </w:r>
      <w:r>
        <w:rPr>
          <w:rFonts w:ascii="Times New Roman" w:hAnsi="Times New Roman"/>
          <w:sz w:val="22"/>
          <w:szCs w:val="22"/>
        </w:rPr>
        <w:t>, em anexo.</w:t>
      </w:r>
    </w:p>
    <w:p w14:paraId="4750B88B" w14:textId="77777777" w:rsidR="00343A2E" w:rsidRPr="0055240C" w:rsidRDefault="00716F31" w:rsidP="00716F31">
      <w:pPr>
        <w:pStyle w:val="PargrafodaLista"/>
        <w:spacing w:after="10pt"/>
        <w:ind w:start="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2 - </w:t>
      </w:r>
      <w:r w:rsidR="00B166A6" w:rsidRPr="00546DBF">
        <w:rPr>
          <w:rFonts w:ascii="Times New Roman" w:hAnsi="Times New Roman"/>
          <w:sz w:val="22"/>
          <w:szCs w:val="22"/>
        </w:rPr>
        <w:t>En</w:t>
      </w:r>
      <w:r w:rsidR="00B166A6">
        <w:rPr>
          <w:rFonts w:ascii="Times New Roman" w:hAnsi="Times New Roman"/>
          <w:sz w:val="22"/>
          <w:szCs w:val="22"/>
        </w:rPr>
        <w:t>caminhar a presente</w:t>
      </w:r>
      <w:r w:rsidR="00B166A6" w:rsidRPr="00546DBF">
        <w:rPr>
          <w:rFonts w:ascii="Times New Roman" w:hAnsi="Times New Roman"/>
          <w:sz w:val="22"/>
          <w:szCs w:val="22"/>
        </w:rPr>
        <w:t xml:space="preserve"> deliberação à Secretaria Geral da Mesa para conhecimento</w:t>
      </w:r>
      <w:r>
        <w:rPr>
          <w:rFonts w:ascii="Times New Roman" w:hAnsi="Times New Roman"/>
          <w:sz w:val="22"/>
          <w:szCs w:val="22"/>
        </w:rPr>
        <w:t>, remessa à Presidência do CAU/BR e demais</w:t>
      </w:r>
      <w:r w:rsidR="00B166A6" w:rsidRPr="00546DBF">
        <w:rPr>
          <w:rFonts w:ascii="Times New Roman" w:hAnsi="Times New Roman"/>
          <w:sz w:val="22"/>
          <w:szCs w:val="22"/>
        </w:rPr>
        <w:t xml:space="preserve"> providências</w:t>
      </w:r>
      <w:r w:rsidR="00B166A6">
        <w:rPr>
          <w:rFonts w:ascii="Times New Roman" w:hAnsi="Times New Roman"/>
          <w:sz w:val="22"/>
          <w:szCs w:val="22"/>
        </w:rPr>
        <w:t>.</w:t>
      </w:r>
    </w:p>
    <w:p w14:paraId="7EC47459" w14:textId="77777777" w:rsidR="00623699" w:rsidRDefault="00623699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1B081F4" w14:textId="77777777" w:rsidR="00343A2E" w:rsidRDefault="00343A2E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Brasília-DF, 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6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março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2020.</w:t>
      </w:r>
    </w:p>
    <w:p w14:paraId="7B763EC9" w14:textId="3C6494D3" w:rsidR="00623699" w:rsidRDefault="00623699" w:rsidP="00716F31">
      <w:pPr>
        <w:spacing w:after="1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2539A5D" w14:textId="35ED4E67" w:rsidR="00343A2E" w:rsidRPr="0055240C" w:rsidRDefault="00343A2E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467.6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4676"/>
        <w:gridCol w:w="4677"/>
      </w:tblGrid>
      <w:tr w:rsidR="00623699" w14:paraId="01A68C84" w14:textId="77777777" w:rsidTr="005158F2">
        <w:tc>
          <w:tcPr>
            <w:tcW w:w="233.80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5C558048" w14:textId="1AFF2D99" w:rsidR="00623699" w:rsidRDefault="00623699" w:rsidP="00ED5115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Lucia Vilella Arruda</w:t>
            </w:r>
          </w:p>
          <w:p w14:paraId="57272139" w14:textId="77777777" w:rsidR="00623699" w:rsidRDefault="00623699" w:rsidP="00ED5115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14:paraId="13327B1A" w14:textId="77777777" w:rsidR="00623699" w:rsidRDefault="00623699" w:rsidP="00ED5115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12A93D6F" w14:textId="78205F2A" w:rsidR="00623699" w:rsidRDefault="00623699" w:rsidP="00ED511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3C2B9F" w14:paraId="7D6C4BC6" w14:textId="77777777" w:rsidTr="005158F2">
        <w:tc>
          <w:tcPr>
            <w:tcW w:w="233.80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6D69587A" w14:textId="77777777" w:rsidR="003C2B9F" w:rsidRDefault="003C2B9F" w:rsidP="003C2B9F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JULIANO</w:t>
            </w:r>
            <w:r w:rsidR="00D04948" w:rsidRPr="006A2F09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eastAsia="pt-BR"/>
              </w:rPr>
              <w:t xml:space="preserve"> PAMPLONA XIMENES PONTE</w:t>
            </w:r>
          </w:p>
          <w:p w14:paraId="7D7426D2" w14:textId="77777777" w:rsidR="003C2B9F" w:rsidRDefault="003C2B9F" w:rsidP="003C2B9F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 Adjunto</w:t>
            </w:r>
          </w:p>
          <w:p w14:paraId="6C023E3F" w14:textId="77777777" w:rsidR="003C2B9F" w:rsidRDefault="003C2B9F" w:rsidP="003C2B9F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2D1AEFBF" w14:textId="77777777" w:rsidR="003C2B9F" w:rsidRDefault="003C2B9F" w:rsidP="003C2B9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158F2" w14:paraId="599F8D43" w14:textId="77777777" w:rsidTr="005158F2">
        <w:tc>
          <w:tcPr>
            <w:tcW w:w="233.80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3EA3DF85" w14:textId="77777777" w:rsidR="005158F2" w:rsidRDefault="005158F2" w:rsidP="005158F2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14:paraId="2FC2BD12" w14:textId="77777777" w:rsidR="005158F2" w:rsidRDefault="005158F2" w:rsidP="005158F2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14:paraId="5CDC2784" w14:textId="77777777" w:rsidR="005158F2" w:rsidRDefault="005158F2" w:rsidP="005158F2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04E4D3D7" w14:textId="77777777" w:rsidR="005158F2" w:rsidRDefault="005158F2" w:rsidP="005158F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158F2" w14:paraId="67A58696" w14:textId="77777777" w:rsidTr="005158F2">
        <w:tc>
          <w:tcPr>
            <w:tcW w:w="233.80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58FB18FB" w14:textId="77777777" w:rsidR="005158F2" w:rsidRDefault="005158F2" w:rsidP="005158F2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HUMBERTO </w:t>
            </w:r>
            <w:r w:rsidRPr="00DE1D36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Mauro Andrade Cruz</w:t>
            </w:r>
          </w:p>
          <w:p w14:paraId="33FA46A0" w14:textId="77777777" w:rsidR="005158F2" w:rsidRDefault="005158F2" w:rsidP="005158F2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14:paraId="2374421E" w14:textId="77777777" w:rsidR="005158F2" w:rsidRDefault="005158F2" w:rsidP="005158F2">
            <w:pPr>
              <w:autoSpaceDE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3E193225" w14:textId="77777777" w:rsidR="005158F2" w:rsidRDefault="005158F2" w:rsidP="005158F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158F2" w14:paraId="2742A9AD" w14:textId="77777777" w:rsidTr="005158F2">
        <w:tc>
          <w:tcPr>
            <w:tcW w:w="233.80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54291DD4" w14:textId="77777777" w:rsidR="005158F2" w:rsidRDefault="005158F2" w:rsidP="005158F2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062BBC"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Maria Eliana Jubé Ribeiro </w:t>
            </w:r>
          </w:p>
          <w:p w14:paraId="486A3917" w14:textId="77777777" w:rsidR="005158F2" w:rsidRPr="00485C5E" w:rsidRDefault="005158F2" w:rsidP="005158F2">
            <w:pPr>
              <w:jc w:val="both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233.85pt" w:type="dxa"/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14:paraId="2E1CF07D" w14:textId="77777777" w:rsidR="005158F2" w:rsidRDefault="005158F2" w:rsidP="005158F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14:paraId="43742984" w14:textId="11B0DB78" w:rsidR="000419BB" w:rsidRDefault="000419BB" w:rsidP="00343A2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8E03C59" w14:textId="77777777" w:rsidR="000419BB" w:rsidRDefault="000419BB">
      <w:pPr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74A48FD9" w14:textId="7BB9B7E4" w:rsidR="000419BB" w:rsidRPr="0009356D" w:rsidRDefault="000419BB" w:rsidP="006A30DD">
      <w:pPr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jc w:val="center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09356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 xml:space="preserve">ANEXO </w:t>
      </w:r>
      <w:r w:rsidR="00D3496B" w:rsidRPr="0009356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DELIBERAÇÃO Nº 012/2020_CEF-CAU/BR</w:t>
      </w:r>
    </w:p>
    <w:p w14:paraId="3E139E68" w14:textId="39F32537" w:rsidR="00343A2E" w:rsidRPr="00C81016" w:rsidRDefault="000419BB" w:rsidP="006A30DD">
      <w:pPr>
        <w:spacing w:before="12pt" w:after="12pt"/>
        <w:jc w:val="center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C81016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Relatório de Gestão da Comissão de Ensino e Formação do Conselho de Arquitetura e Urbanismo do Brasil (CEF-CAU/BR) referente ao exercício de 2019</w:t>
      </w:r>
    </w:p>
    <w:p w14:paraId="3709ECF1" w14:textId="1854124B" w:rsidR="000063F4" w:rsidRPr="000063F4" w:rsidRDefault="00883240" w:rsidP="006A30DD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MANUTENÇÃO E DESENVOLVIMENTO DAS ATIVIDADES DA CEF-CAU/BR</w:t>
      </w:r>
    </w:p>
    <w:p w14:paraId="5411BA6F" w14:textId="55D7133D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da Atividade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: Manter e desenvolver as atividades da Comissão de Ensino e Formação</w:t>
      </w:r>
    </w:p>
    <w:p w14:paraId="472A2458" w14:textId="77777777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: Influenciar as diretrizes do ensino de Arquitetura e Urbanismo e sua formação continuada</w:t>
      </w:r>
    </w:p>
    <w:p w14:paraId="36C10CA6" w14:textId="3DA9F93C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Investimento realizado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: R$ 326.550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,00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(93% do previsto)</w:t>
      </w:r>
    </w:p>
    <w:p w14:paraId="270F1D7D" w14:textId="77777777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: Comissão realizou 11 reuniões ordinárias; 3 reuniões extraordinárias e 8 reuniões técnicas que resultaram em 91 deliberações, com destaque aos seguintes temas: Registro de Diplomados no Exterior, Projeto de Acreditação, Cálculo de Tempestividade e Atualização de Cadastro de Cursos, Ensino a Distância, Engenharia de Segurança do Trabalho e Atribuições Profissionais.</w:t>
      </w:r>
    </w:p>
    <w:p w14:paraId="09EB0E71" w14:textId="3CCB5421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Indicadores: A comissão atingiu as meta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para 2019 relacionadas ao Cadastro de Cursos</w:t>
      </w:r>
    </w:p>
    <w:p w14:paraId="227B4632" w14:textId="6C3A0489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Normatização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:</w:t>
      </w:r>
      <w:r w:rsidR="000063F4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Dos trabalho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desenvolvidos em 2019, destaca-se a Deliberação da CEF-CAU/BR nº 21/2019 que resultou na DPOBR Nº 0088-01/2019 que aprovou a recusa a concessão do registro profissional, pelos CAU/UF, aos egressos de cursos de graduação em Arquitetura e Urbanismo realizados na modalidade de ensino a distância. Tal posicionamento gerou uma série de ações do CAU/BR, como a campanha #EaDnão, matérias e elaboração de vídeos em prol do ensino presencial:</w:t>
      </w:r>
    </w:p>
    <w:p w14:paraId="6E40B810" w14:textId="38855BB5" w:rsidR="000419BB" w:rsidRPr="000419BB" w:rsidRDefault="00154322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8" w:history="1">
        <w:r w:rsidR="000419BB" w:rsidRPr="00A26789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https://www.youtube.com/playlist?list=PLRvsyS2pIRtxnMpX-eLCxH98k7OR4sqQM</w:t>
        </w:r>
      </w:hyperlink>
      <w:r w:rsid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43E23E17" w14:textId="0EF65729" w:rsidR="000419BB" w:rsidRPr="000419BB" w:rsidRDefault="00154322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9" w:history="1">
        <w:r w:rsidR="000419BB" w:rsidRPr="00A26789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https://www.caubr.gov.br/cau-br-decide-recusar-registro-profissional-a-alunos-formados-em-cursos-ead/</w:t>
        </w:r>
      </w:hyperlink>
      <w:r w:rsid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44BDC344" w14:textId="1E7AF115" w:rsid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Destaca-se, também, a discussão do Projeto de Resolução que trata do Registro de Pessoa Física, por intermédio da Comissão Temporária de Registro.</w:t>
      </w:r>
    </w:p>
    <w:p w14:paraId="701D63DB" w14:textId="0869EB01" w:rsidR="000419BB" w:rsidRPr="000419BB" w:rsidRDefault="000419BB" w:rsidP="000063F4">
      <w:pPr>
        <w:spacing w:after="4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Dentro das ações constantes na atividade “Manter e desenvolver as atividades da Comissão de Ensino e Formação” a Comissão participou de diversas atividades e seminários visando a aproximação com 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 segmentos estudantil, entidades e profissionais, tais como:</w:t>
      </w:r>
    </w:p>
    <w:p w14:paraId="35E4CDA2" w14:textId="0B1FF8DD" w:rsidR="000419BB" w:rsidRPr="000419BB" w:rsidRDefault="000419BB" w:rsidP="000063F4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 xml:space="preserve">Seminário Internacional “Qualidade do Ensino e Mobilidade Profissional” em São Paulo/SP; </w:t>
      </w:r>
      <w:hyperlink r:id="rId10" w:history="1">
        <w:r w:rsidRPr="00A26789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https://www.causp.gov.br/siqemp/apresentacao.html</w:t>
        </w:r>
      </w:hyperlink>
      <w:r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25B18FE0" w14:textId="219C5051" w:rsidR="000419BB" w:rsidRPr="000419BB" w:rsidRDefault="000419BB" w:rsidP="000063F4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19º Seminário Regional CED-CAU/BR, em Teresina/PI (</w:t>
      </w:r>
      <w:hyperlink r:id="rId11" w:history="1">
        <w:r w:rsidRPr="00A26789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https://www.caupi.gov.br/?p=17056</w:t>
        </w:r>
      </w:hyperlink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);</w:t>
      </w:r>
    </w:p>
    <w:p w14:paraId="27E95DEB" w14:textId="2190DE7C" w:rsidR="000419BB" w:rsidRPr="000419BB" w:rsidRDefault="000419BB" w:rsidP="000063F4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Seminário Legislativo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3EC4B62C" w14:textId="04C20853" w:rsidR="000419BB" w:rsidRPr="000419BB" w:rsidRDefault="000419BB" w:rsidP="000063F4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Seminários de Ensino e Formação nos CAU/UF (listados no projeto Manifestações Técnicas e Diretrizes Curriculares Nacionais dos cursos de Arquitetura e Urbanismo);</w:t>
      </w:r>
    </w:p>
    <w:p w14:paraId="1B8D797F" w14:textId="649AED21" w:rsidR="000419BB" w:rsidRPr="000419BB" w:rsidRDefault="000419BB" w:rsidP="000063F4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I Encontro Nacional do CEAU em Porto Alegre/RS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1F6A1F96" w14:textId="79AE26E9" w:rsidR="000063F4" w:rsidRPr="000063F4" w:rsidRDefault="000419BB" w:rsidP="000063F4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419BB">
        <w:rPr>
          <w:rFonts w:ascii="Times New Roman" w:eastAsia="Times New Roman" w:hAnsi="Times New Roman"/>
          <w:sz w:val="22"/>
          <w:szCs w:val="22"/>
          <w:lang w:eastAsia="pt-BR"/>
        </w:rPr>
        <w:t>21º Congresso Brasileiro de Arquitetos em Porto Alegre/RS (Destaque para as sessões temáticas: EAD x Ensino presencial e Acreditação de cursos de graduação)</w:t>
      </w:r>
      <w:r w:rsidR="000063F4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tbl>
      <w:tblPr>
        <w:tblStyle w:val="Tabelacomgrade"/>
        <w:tblW w:w="0pt" w:type="auto"/>
        <w:tblInd w:w="14.2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4388"/>
        <w:gridCol w:w="4389"/>
      </w:tblGrid>
      <w:tr w:rsidR="00430EC0" w14:paraId="0D8780EF" w14:textId="77777777" w:rsidTr="00C25F64">
        <w:tc>
          <w:tcPr>
            <w:tcW w:w="219.40pt" w:type="dxa"/>
          </w:tcPr>
          <w:p w14:paraId="30FD7552" w14:textId="77777777" w:rsidR="00430EC0" w:rsidRDefault="00430EC0" w:rsidP="00C25F64">
            <w:pPr>
              <w:pStyle w:val="PargrafodaLista"/>
              <w:spacing w:after="6pt"/>
              <w:ind w:start="0pt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063F4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anchor distT="0" distB="0" distL="114300" distR="114300" simplePos="0" relativeHeight="251654144" behindDoc="0" locked="0" layoutInCell="1" allowOverlap="1" wp14:anchorId="785A806B" wp14:editId="166C530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172502</wp:posOffset>
                  </wp:positionV>
                  <wp:extent cx="2160000" cy="1440000"/>
                  <wp:effectExtent l="0" t="0" r="0" b="8255"/>
                  <wp:wrapSquare wrapText="bothSides"/>
                  <wp:docPr id="1" name="Picture 6" descr="https://lh3.googleusercontent.com/bZq8aJ5QKMP2QjUqwGKITyOdicCTWa0Krgyt5tFhSLsg3MCZkuX-AExRLLGKgCI4saPVDI1Qd5IKdHMMxBq2eQZ89s8vQDgu7kWsgf-hrEytMvo4RC0plXNKak4z5sEdlARAublWUBXD_I-QRT38tnkhbxFc9M1gBbpEcRYBfNkM0TAI6H_KmhHd7k1sHnQr5nG5vh7OnJaAZFHxLyCMWkKeFQDYB9NIFvanrHRKY5y10UU-MXqZ6cBovI9klj-4TA1bwMSjFDxT23asJOiNGAfEAa9iQJqiX8a_YHzLHBaZID-2NwPjHoVv-ij7bvf44J4xv755pajzvv6N8vUNgcxDE6Zs68Yb8uePnDD9qkClqBxnyiEiGxDDaexcQejfDJtaj-CVXMjUKGfuOl0ja3ip5Njf6j2FabD_0aTGBrH-z5z4VPcIoJK87-ntmr83GiJ7EKMJYiWWyiIzxRP8N5eD5dWdeW9yyqF-WYCBHqESIkWHw0xG-63ZVxH5wL7KGDS4cji_XDiEp90vM_WpM-kcb2P5IoKNPcw5AS9X5TRk5YDsdcOi5kzgkXJZEMV8kFvt0HImUEkfkN9A9wo8tYW_Avj-hMvFsk-Zk1EC0FQK6ZsC-pYnEh2VPFncjfDVZKt8o5NiZhp6c92ANp3lGS0opKKZHLt2Yo0wn1Ao4Uma7MwTQ0DSfHqkEvy2tlab41NvJ87Ic5xg7RnOKQXPiXlLDpFbhDBFioOx0B0hVLYjGEz7HzbcvM8=w1361-h907-no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2" name="Picture 6" descr="https://lh3.googleusercontent.com/bZq8aJ5QKMP2QjUqwGKITyOdicCTWa0Krgyt5tFhSLsg3MCZkuX-AExRLLGKgCI4saPVDI1Qd5IKdHMMxBq2eQZ89s8vQDgu7kWsgf-hrEytMvo4RC0plXNKak4z5sEdlARAublWUBXD_I-QRT38tnkhbxFc9M1gBbpEcRYBfNkM0TAI6H_KmhHd7k1sHnQr5nG5vh7OnJaAZFHxLyCMWkKeFQDYB9NIFvanrHRKY5y10UU-MXqZ6cBovI9klj-4TA1bwMSjFDxT23asJOiNGAfEAa9iQJqiX8a_YHzLHBaZID-2NwPjHoVv-ij7bvf44J4xv755pajzvv6N8vUNgcxDE6Zs68Yb8uePnDD9qkClqBxnyiEiGxDDaexcQejfDJtaj-CVXMjUKGfuOl0ja3ip5Njf6j2FabD_0aTGBrH-z5z4VPcIoJK87-ntmr83GiJ7EKMJYiWWyiIzxRP8N5eD5dWdeW9yyqF-WYCBHqESIkWHw0xG-63ZVxH5wL7KGDS4cji_XDiEp90vM_WpM-kcb2P5IoKNPcw5AS9X5TRk5YDsdcOi5kzgkXJZEMV8kFvt0HImUEkfkN9A9wo8tYW_Avj-hMvFsk-Zk1EC0FQK6ZsC-pYnEh2VPFncjfDVZKt8o5NiZhp6c92ANp3lGS0opKKZHLt2Yo0wn1Ao4Uma7MwTQ0DSfHqkEvy2tlab41NvJ87Ic5xg7RnOKQXPiXlLDpFbhDBFioOx0B0hVLYjGEz7HzbcvM8=w1361-h907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0%</wp14:pctWidth>
                  </wp14:sizeRelH>
                  <wp14:sizeRelV relativeFrom="margin">
                    <wp14:pctHeight>0%</wp14:pctHeight>
                  </wp14:sizeRelV>
                </wp:anchor>
              </w:drawing>
            </w:r>
          </w:p>
        </w:tc>
        <w:tc>
          <w:tcPr>
            <w:tcW w:w="219.45pt" w:type="dxa"/>
          </w:tcPr>
          <w:p w14:paraId="068A951F" w14:textId="77777777" w:rsidR="00430EC0" w:rsidRDefault="00430EC0" w:rsidP="00C25F64">
            <w:pPr>
              <w:pStyle w:val="PargrafodaLista"/>
              <w:spacing w:after="6pt"/>
              <w:ind w:start="0pt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063F4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13F08AAF" wp14:editId="54B95F79">
                  <wp:extent cx="2160000" cy="1620000"/>
                  <wp:effectExtent l="0" t="0" r="0" b="0"/>
                  <wp:docPr id="14" name="Imagem 13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D0E2E7-A67C-4D3E-A920-EB221DAF4B28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4" name="Imagem 13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D0E2E7-A67C-4D3E-A920-EB221DAF4B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C0" w14:paraId="605357C1" w14:textId="77777777" w:rsidTr="00C25F64">
        <w:tc>
          <w:tcPr>
            <w:tcW w:w="219.40pt" w:type="dxa"/>
          </w:tcPr>
          <w:p w14:paraId="226A0CEB" w14:textId="77777777" w:rsidR="00430EC0" w:rsidRPr="000063F4" w:rsidRDefault="00430EC0" w:rsidP="00C25F64">
            <w:pPr>
              <w:pStyle w:val="PargrafodaLista"/>
              <w:numPr>
                <w:ilvl w:val="0"/>
                <w:numId w:val="3"/>
              </w:numPr>
              <w:spacing w:after="6pt"/>
              <w:ind w:start="8.50pt" w:hanging="7.05pt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 </w:t>
            </w:r>
            <w:r w:rsidRPr="000063F4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Seminário Internacional “Qualidade do Ensino e Mobilidade Profissional” em São Paulo/SP</w:t>
            </w:r>
          </w:p>
        </w:tc>
        <w:tc>
          <w:tcPr>
            <w:tcW w:w="219.45pt" w:type="dxa"/>
          </w:tcPr>
          <w:p w14:paraId="597E60C5" w14:textId="625614AD" w:rsidR="00430EC0" w:rsidRPr="000063F4" w:rsidRDefault="00430EC0" w:rsidP="00C25F64">
            <w:pPr>
              <w:pStyle w:val="PargrafodaLista"/>
              <w:numPr>
                <w:ilvl w:val="0"/>
                <w:numId w:val="3"/>
              </w:numPr>
              <w:spacing w:after="6pt"/>
              <w:ind w:start="23.20pt" w:hanging="14.15pt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063F4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19º Seminário Regional CED-CAU/BR, em Teresina/PI</w:t>
            </w:r>
          </w:p>
        </w:tc>
      </w:tr>
    </w:tbl>
    <w:p w14:paraId="4F1BC329" w14:textId="2B1FC027" w:rsidR="00883240" w:rsidRDefault="00430EC0" w:rsidP="006A30DD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 </w:t>
      </w:r>
      <w:r w:rsidR="00883240">
        <w:rPr>
          <w:rFonts w:ascii="Times New Roman" w:eastAsia="Times New Roman" w:hAnsi="Times New Roman"/>
          <w:sz w:val="22"/>
          <w:szCs w:val="22"/>
          <w:lang w:eastAsia="pt-BR"/>
        </w:rPr>
        <w:t>ATIVIDADES DE INTEGRAÇÃO COM O SEGMENTO ESTUDANTIL</w:t>
      </w:r>
    </w:p>
    <w:p w14:paraId="57DE5BF9" w14:textId="754242D1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A30D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do Projeto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Atividades de Integração com o Segmento Estudantil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 xml:space="preserve"> -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Extensão Universitária e CAU-Jovem</w:t>
      </w:r>
    </w:p>
    <w:p w14:paraId="087B5519" w14:textId="77777777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A30D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Influenciar as diretrizes do ensino de Arquitetura e Urbanismo e sua formação continuada</w:t>
      </w:r>
    </w:p>
    <w:p w14:paraId="7E7C5A4C" w14:textId="0E823071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A30D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Investimento realizado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R$ 6.687</w:t>
      </w:r>
      <w:r w:rsidR="006A30DD">
        <w:rPr>
          <w:rFonts w:ascii="Times New Roman" w:eastAsia="Times New Roman" w:hAnsi="Times New Roman"/>
          <w:sz w:val="22"/>
          <w:szCs w:val="22"/>
          <w:lang w:eastAsia="pt-BR"/>
        </w:rPr>
        <w:t>,00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(86% do previsto)</w:t>
      </w:r>
    </w:p>
    <w:p w14:paraId="03A11AFC" w14:textId="365C57E9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761D8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: Participação no XLII ENCONTRO DOS ESTUDANTES DE ARQUITETURA E URBANISMO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 xml:space="preserve">(XLII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ENEA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em Fortaleza/CE e no XXIII SEMINÁRIO NACIONAL DE ESCRITÓRIOS MODELO DE ARQUITETURA E URBANISMO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 xml:space="preserve"> (XXIII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SENEMAU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em Uberlândia/MG</w:t>
      </w:r>
      <w:r w:rsidR="00997EEF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694F54F" w14:textId="77777777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761D8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Descrição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</w:t>
      </w:r>
    </w:p>
    <w:p w14:paraId="2B93C7A5" w14:textId="01CB8676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No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 xml:space="preserve">XLII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ENEA o conselheiro, Humberto Mauro Andrade Cruz, representando a CEF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CAU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/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BR, apresentou as ações que foram desenvolvidas ao longo do ano de 201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>8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e o plano de ação para 20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>19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, abordou o histórico do Ensino de Arquitetura no Brasil, as atividades feitas em conjunto com a Associação Brasileira de Escolas de Arquitetura ABEA, através dos trabalhos propostos para as novas Diretrizes do Currículo Nacional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(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DCN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)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para os Cursos de Arquitetura no Brasil, as etapas do </w:t>
      </w:r>
      <w:r w:rsidR="00761D8B"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Projeto Piloto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d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e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761D8B"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Acreditação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dos cursos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 xml:space="preserve">de arquitetura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e urbanismo que se candidataram para serem avaliados e buscou ouvir as opiniões, busc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ou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aprimorar a aproximação com seguimento estudantil e colocar a CEF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CAU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/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BR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>à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disposição para melhoria dessa aproximação com os futuros profissionais.</w:t>
      </w:r>
    </w:p>
    <w:p w14:paraId="29293975" w14:textId="5FC6B0E0" w:rsidR="00430EC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Já a participação no </w:t>
      </w:r>
      <w:r w:rsidR="00761D8B">
        <w:rPr>
          <w:rFonts w:ascii="Times New Roman" w:eastAsia="Times New Roman" w:hAnsi="Times New Roman"/>
          <w:sz w:val="22"/>
          <w:szCs w:val="22"/>
          <w:lang w:eastAsia="pt-BR"/>
        </w:rPr>
        <w:t xml:space="preserve">XXIII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SENEMAU teve como objetivo apresentar, debater sugestões e colher contribuições para as “</w:t>
      </w:r>
      <w:r w:rsidR="00465FEA" w:rsidRPr="00883240">
        <w:rPr>
          <w:rFonts w:ascii="Times New Roman" w:eastAsia="Times New Roman" w:hAnsi="Times New Roman"/>
          <w:sz w:val="22"/>
          <w:szCs w:val="22"/>
          <w:lang w:eastAsia="pt-BR"/>
        </w:rPr>
        <w:t>Orientações quanto à Atividade de Extensão em Arquitetura e Urbanismo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” anexas à deliberação conjunta CEF/CEP-CAU/BR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 xml:space="preserve"> nº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31/2019. Foi solicitada pela Diretoria da FENEA a revisão do documento “</w:t>
      </w:r>
      <w:r w:rsidR="00465FEA" w:rsidRPr="00883240">
        <w:rPr>
          <w:rFonts w:ascii="Times New Roman" w:eastAsia="Times New Roman" w:hAnsi="Times New Roman"/>
          <w:sz w:val="22"/>
          <w:szCs w:val="22"/>
          <w:lang w:eastAsia="pt-BR"/>
        </w:rPr>
        <w:t>Orientações quanto à Atividade de Extensão em Arquitetura e Urbanismo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” no que concerne a determinação de que, para registro no CAU, o EMAU “deverá se adequar e enquadrar na legislação de Empresa Junior (Lei 13.267/2016), e possuir CNPJ próprio”.</w:t>
      </w:r>
    </w:p>
    <w:p w14:paraId="0C71CB05" w14:textId="46F7E5A8" w:rsidR="006A30DD" w:rsidRPr="000063F4" w:rsidRDefault="002C5C16" w:rsidP="00997EEF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before="12pt"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MANUT</w:t>
      </w:r>
      <w:r w:rsidR="00F85CE6">
        <w:rPr>
          <w:rFonts w:ascii="Times New Roman" w:eastAsia="Times New Roman" w:hAnsi="Times New Roman"/>
          <w:sz w:val="22"/>
          <w:szCs w:val="22"/>
          <w:lang w:eastAsia="pt-BR"/>
        </w:rPr>
        <w:t>UTENÇÃO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DESENV</w:t>
      </w:r>
      <w:r w:rsidR="00F85CE6">
        <w:rPr>
          <w:rFonts w:ascii="Times New Roman" w:eastAsia="Times New Roman" w:hAnsi="Times New Roman"/>
          <w:sz w:val="22"/>
          <w:szCs w:val="22"/>
          <w:lang w:eastAsia="pt-BR"/>
        </w:rPr>
        <w:t>OLVIMENTO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DAS </w:t>
      </w:r>
      <w:r w:rsidR="006A30DD">
        <w:rPr>
          <w:rFonts w:ascii="Times New Roman" w:eastAsia="Times New Roman" w:hAnsi="Times New Roman"/>
          <w:sz w:val="22"/>
          <w:szCs w:val="22"/>
          <w:lang w:eastAsia="pt-BR"/>
        </w:rPr>
        <w:t>ATIVIDADES D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="006A30DD">
        <w:rPr>
          <w:rFonts w:ascii="Times New Roman" w:eastAsia="Times New Roman" w:hAnsi="Times New Roman"/>
          <w:sz w:val="22"/>
          <w:szCs w:val="22"/>
          <w:lang w:eastAsia="pt-BR"/>
        </w:rPr>
        <w:t xml:space="preserve"> CONS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ELHEIRO</w:t>
      </w:r>
      <w:r w:rsidR="006A30DD">
        <w:rPr>
          <w:rFonts w:ascii="Times New Roman" w:eastAsia="Times New Roman" w:hAnsi="Times New Roman"/>
          <w:sz w:val="22"/>
          <w:szCs w:val="22"/>
          <w:lang w:eastAsia="pt-BR"/>
        </w:rPr>
        <w:t xml:space="preserve"> RESPRES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ESENTANTE DAS</w:t>
      </w:r>
      <w:r w:rsidR="006A30DD">
        <w:rPr>
          <w:rFonts w:ascii="Times New Roman" w:eastAsia="Times New Roman" w:hAnsi="Times New Roman"/>
          <w:sz w:val="22"/>
          <w:szCs w:val="22"/>
          <w:lang w:eastAsia="pt-BR"/>
        </w:rPr>
        <w:t xml:space="preserve"> IES</w:t>
      </w:r>
    </w:p>
    <w:p w14:paraId="77B3D33B" w14:textId="77777777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97EE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do Projeto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Manter e Desenvolver as Atividades do Conselheiro representante das IES no CAU/BR</w:t>
      </w:r>
    </w:p>
    <w:p w14:paraId="48BB63E3" w14:textId="77777777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97EE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Influenciar as diretrizes do ensino de Arquitetura e Urbanismo e sua formação continuada</w:t>
      </w:r>
    </w:p>
    <w:p w14:paraId="57F3D334" w14:textId="5EAF3DD1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97EE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Investimento realizado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R$ 14.887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>,00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(59% do previsto)</w:t>
      </w:r>
    </w:p>
    <w:p w14:paraId="3FFA66A1" w14:textId="13F3BF04" w:rsidR="00883240" w:rsidRPr="00883240" w:rsidRDefault="00883240" w:rsidP="00883240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97EE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: Participação de Eventos listados a seguir</w:t>
      </w:r>
      <w:r w:rsidR="00997EEF">
        <w:rPr>
          <w:rFonts w:ascii="Times New Roman" w:eastAsia="Times New Roman" w:hAnsi="Times New Roman"/>
          <w:sz w:val="22"/>
          <w:szCs w:val="22"/>
          <w:lang w:eastAsia="pt-BR"/>
        </w:rPr>
        <w:t>:</w:t>
      </w:r>
    </w:p>
    <w:p w14:paraId="0440082E" w14:textId="77777777" w:rsidR="00883240" w:rsidRPr="00883240" w:rsidRDefault="00883240" w:rsidP="00997EEF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X Seminário de Ensino e Formação do CAU/RS (apresentação do panorama de Ensino de Arquitetura e Urbanismo no Brasil, além das atividades e projetos da CEF do CAU/BR.)</w:t>
      </w:r>
    </w:p>
    <w:p w14:paraId="27869073" w14:textId="77777777" w:rsidR="00883240" w:rsidRPr="00883240" w:rsidRDefault="00883240" w:rsidP="00997EEF">
      <w:pPr>
        <w:pStyle w:val="PargrafodaLista"/>
        <w:numPr>
          <w:ilvl w:val="0"/>
          <w:numId w:val="2"/>
        </w:numPr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Fórum permanente “Cidades Inclusivas e Sustentáveis: Ensino e práticas profissionais” em Campinas/SP. (participação como mediadora de mesa 1 - Cidades inclusivas e sustentáveis: ensino, pesquisa e extensão). </w:t>
      </w:r>
    </w:p>
    <w:p w14:paraId="7060470B" w14:textId="271E3829" w:rsidR="00883240" w:rsidRPr="00883240" w:rsidRDefault="00883240" w:rsidP="00997EEF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XXXVII Encontro Nacional sobre Ensino de Arquitetura e Urbanismo (ENSEA) e o XX Congresso da Associação Brasileira de Ensino de Arquitetura e Urbanismo (CONABEA) da Associação Brasileira de Ensino de Arquitetura e Urbanismo (ABEA)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C532661" w14:textId="2917A4B1" w:rsidR="00430EC0" w:rsidRDefault="00883240" w:rsidP="00465FEA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97EE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Descrição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: </w:t>
      </w:r>
      <w:r w:rsidR="002C5C16">
        <w:rPr>
          <w:rFonts w:ascii="Times New Roman" w:eastAsia="Times New Roman" w:hAnsi="Times New Roman"/>
          <w:sz w:val="22"/>
          <w:szCs w:val="22"/>
          <w:lang w:eastAsia="pt-BR"/>
        </w:rPr>
        <w:t xml:space="preserve">As participações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nos eventos tiveram como objetivo a promoção do relacionamento com as CEF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>-CAU/UF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="002C5C16">
        <w:rPr>
          <w:rFonts w:ascii="Times New Roman" w:eastAsia="Times New Roman" w:hAnsi="Times New Roman"/>
          <w:sz w:val="22"/>
          <w:szCs w:val="22"/>
          <w:lang w:eastAsia="pt-BR"/>
        </w:rPr>
        <w:t xml:space="preserve">as </w:t>
      </w:r>
      <w:r w:rsidRPr="00883240">
        <w:rPr>
          <w:rFonts w:ascii="Times New Roman" w:eastAsia="Times New Roman" w:hAnsi="Times New Roman"/>
          <w:sz w:val="22"/>
          <w:szCs w:val="22"/>
          <w:lang w:eastAsia="pt-BR"/>
        </w:rPr>
        <w:t>IES, através da conselheira representante das IES. A existência da figura do conselheiro representante das IES, já prevista em lei, confirma a preocupação com as questões do ensino que precedem seu registro no conselho profissional, demonstrando a relação unívoca entre formação e exercício profissional.</w:t>
      </w:r>
      <w:r w:rsidR="00465FEA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68F823AE" w14:textId="4613E895" w:rsidR="00DD2FA2" w:rsidRDefault="00DD2FA2" w:rsidP="00DD2FA2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before="12pt"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PROJETO PILOTO DE ACREDITAÇÃO DE CURSOS DE ARQUITETURA E URBANISMO</w:t>
      </w:r>
    </w:p>
    <w:p w14:paraId="03534684" w14:textId="5EB8F855" w:rsidR="00DD2FA2" w:rsidRPr="00DD2FA2" w:rsidRDefault="00DD2FA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D2FA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do Projeto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: Acreditação de cursos de Arquitetura e Urbanismo do CAU (Projeto Piloto)</w:t>
      </w:r>
    </w:p>
    <w:p w14:paraId="2CC4F99E" w14:textId="67C7DA1B" w:rsidR="00DD2FA2" w:rsidRPr="00DD2FA2" w:rsidRDefault="00DD2FA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D2FA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: Influenciar as diretrizes do ensino de Arquitetura e Urbanismo e sua formação continuada</w:t>
      </w:r>
    </w:p>
    <w:p w14:paraId="1BA8EDB3" w14:textId="0D745A1C" w:rsidR="00DD2FA2" w:rsidRPr="00DD2FA2" w:rsidRDefault="00DD2FA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D2FA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Investimento realizado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: R$ 130.976,00 (70% do previsto)</w:t>
      </w:r>
      <w:r w:rsidR="000217E8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40F90CDA" w14:textId="77777777" w:rsidR="002A0F35" w:rsidRDefault="00DD2FA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D2FA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: Da previsão de 5 cursos a serem avaliados pelo projeto piloto, foram avaliados 6, superando a meta prevista, tendo em vista o Acordo de Cooperação com o CAU/SP. Participação e apresentação do CAUBR na 7ª Reunião Geral do Acordo de Canberra, para discussão dos projetos de acreditação e avaliação de qualidade de cursos de graduação em Arquitetura e Urbanismo em diferentes países do mundo, com foco na experiência do Brasil e do CAU/ BR quanto ao Projeto de Acreditação de Cursos.  O projeto também foi apresentado no Seminário Nacional de Arquitetura e Urbanismo em Recife/PE</w:t>
      </w:r>
      <w:r w:rsidR="002A0F35">
        <w:rPr>
          <w:rFonts w:ascii="Times New Roman" w:eastAsia="Times New Roman" w:hAnsi="Times New Roman"/>
          <w:sz w:val="22"/>
          <w:szCs w:val="22"/>
          <w:lang w:eastAsia="pt-BR"/>
        </w:rPr>
        <w:t xml:space="preserve">. </w:t>
      </w:r>
    </w:p>
    <w:p w14:paraId="19FD7263" w14:textId="2D288831" w:rsidR="00DD2FA2" w:rsidRPr="00DD2FA2" w:rsidRDefault="0015432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14" w:history="1">
        <w:r w:rsidR="002A0F35" w:rsidRPr="008D6DE1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https://www.caubr.gov.br/inscricoes-abertas-para-capacitacao-de-avaliadores-da-acreditacao-de-cursos-pelo-cau/</w:t>
        </w:r>
      </w:hyperlink>
      <w:r w:rsidR="00DD2FA2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hyperlink r:id="rId15" w:history="1">
        <w:r w:rsidR="00DD2FA2" w:rsidRPr="007E45D4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https://www.caubr.gov.br/acreditacao-de-cursos-de-au-86-candidataram-se-para-avaliadores-no-projeto-piloto/</w:t>
        </w:r>
      </w:hyperlink>
      <w:r w:rsidR="00DD2FA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53F92FAB" w14:textId="7AB48575" w:rsidR="00465FEA" w:rsidRDefault="00DD2FA2" w:rsidP="00DD2FA2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D2FA2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Descrição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: Comitê Executivo do Projeto Piloto de Acreditação realizou 6 reuniões técnicas e 6 visitas in loco para avaliação dos cursos, em parceria com o CAU/SP</w:t>
      </w:r>
      <w:r w:rsidR="002A0F35">
        <w:rPr>
          <w:rFonts w:ascii="Times New Roman" w:eastAsia="Times New Roman" w:hAnsi="Times New Roman"/>
          <w:sz w:val="22"/>
          <w:szCs w:val="22"/>
          <w:lang w:eastAsia="pt-BR"/>
        </w:rPr>
        <w:t xml:space="preserve">. </w:t>
      </w:r>
      <w:r w:rsidRPr="00DD2FA2">
        <w:rPr>
          <w:rFonts w:ascii="Times New Roman" w:eastAsia="Times New Roman" w:hAnsi="Times New Roman"/>
          <w:sz w:val="22"/>
          <w:szCs w:val="22"/>
          <w:lang w:eastAsia="pt-BR"/>
        </w:rPr>
        <w:t>O Projeto Piloto de Acreditação de Cursos do CAU constituiu-se de cinco fases: inscrição e seleção; Relatório de Auto Avaliação (RAA); Relatório de Visita (RV); manifestação conclusiva da Comissão de Avaliação (CAV); apreciação e homologação do resultado pelo Plenário e outorga do Certificado de Acreditação pelo CAU/BR. As duas últimas etapas estão previstas para 2020.</w:t>
      </w:r>
    </w:p>
    <w:tbl>
      <w:tblPr>
        <w:tblStyle w:val="Tabelacomgrade"/>
        <w:tblW w:w="467.80pt" w:type="dxa"/>
        <w:jc w:val="center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4623"/>
        <w:gridCol w:w="4733"/>
      </w:tblGrid>
      <w:tr w:rsidR="006F32C1" w14:paraId="1C941715" w14:textId="77777777" w:rsidTr="002A0F35">
        <w:trPr>
          <w:jc w:val="center"/>
        </w:trPr>
        <w:tc>
          <w:tcPr>
            <w:tcW w:w="231.15pt" w:type="dxa"/>
          </w:tcPr>
          <w:p w14:paraId="12463AD7" w14:textId="475518EA" w:rsidR="006F32C1" w:rsidRDefault="006F32C1" w:rsidP="000C3EF5">
            <w:pPr>
              <w:spacing w:after="6pt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26A996EF" wp14:editId="1126E7E6">
                  <wp:extent cx="2698683" cy="1800000"/>
                  <wp:effectExtent l="0" t="0" r="6985" b="0"/>
                  <wp:docPr id="5" name="Picture 2" descr="https://www.caupe.gov.br/wp-content/uploads/2019/03/CAU-PE-12-1024x683.jpg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5" name="Picture 2" descr="https://www.caupe.gov.br/wp-content/uploads/2019/03/CAU-PE-12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8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.65pt" w:type="dxa"/>
          </w:tcPr>
          <w:p w14:paraId="2B4BF8CA" w14:textId="40FD4224" w:rsidR="006F32C1" w:rsidRDefault="006F32C1" w:rsidP="000C3EF5">
            <w:pPr>
              <w:spacing w:after="6pt"/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4EDF3F10" wp14:editId="1C9B0A45">
                  <wp:extent cx="2729478" cy="1800000"/>
                  <wp:effectExtent l="0" t="0" r="0" b="0"/>
                  <wp:docPr id="8" name="Imagem 7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26869C-01DE-4F5F-9018-FBC423BED88F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8" name="Imagem 7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26869C-01DE-4F5F-9018-FBC423BED8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.071%"/>
                          <a:stretch/>
                        </pic:blipFill>
                        <pic:spPr>
                          <a:xfrm>
                            <a:off x="0" y="0"/>
                            <a:ext cx="272947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C1" w14:paraId="594F70BA" w14:textId="77777777" w:rsidTr="002A0F35">
        <w:trPr>
          <w:jc w:val="center"/>
        </w:trPr>
        <w:tc>
          <w:tcPr>
            <w:tcW w:w="231.15pt" w:type="dxa"/>
          </w:tcPr>
          <w:p w14:paraId="78462EDB" w14:textId="080912F6" w:rsidR="006F32C1" w:rsidRPr="006F32C1" w:rsidRDefault="006F32C1" w:rsidP="006F32C1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Seminário Nacional de Arquitetura e Urbanismo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                      </w:t>
            </w:r>
            <w:r w:rsidRPr="006F32C1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em Recife/PE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   </w:t>
            </w:r>
            <w:hyperlink r:id="rId18" w:history="1">
              <w:r w:rsidRPr="008D6DE1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https://www.caubr.gov.br/seminario-nacional-de-arquitetura-e-urbanismo-antecipa-futuro/</w:t>
              </w:r>
            </w:hyperlink>
          </w:p>
        </w:tc>
        <w:tc>
          <w:tcPr>
            <w:tcW w:w="236.65pt" w:type="dxa"/>
          </w:tcPr>
          <w:p w14:paraId="37808A89" w14:textId="1BAE3494" w:rsidR="006F32C1" w:rsidRPr="006F32C1" w:rsidRDefault="006F32C1" w:rsidP="006F32C1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7ª Reunião Geral do Acordo de Canberra, em Bloemfontein, África do Sul</w:t>
            </w:r>
          </w:p>
        </w:tc>
      </w:tr>
      <w:tr w:rsidR="006F32C1" w14:paraId="3E01BA8D" w14:textId="77777777" w:rsidTr="002A0F35">
        <w:trPr>
          <w:jc w:val="center"/>
        </w:trPr>
        <w:tc>
          <w:tcPr>
            <w:tcW w:w="231.15pt" w:type="dxa"/>
          </w:tcPr>
          <w:p w14:paraId="57A469EF" w14:textId="48CE3F4B" w:rsidR="006F32C1" w:rsidRDefault="006F32C1" w:rsidP="000C3EF5">
            <w:pPr>
              <w:spacing w:after="6pt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2B5F0301" wp14:editId="02E5B6E3">
                  <wp:extent cx="2701055" cy="1800000"/>
                  <wp:effectExtent l="0" t="0" r="4445" b="0"/>
                  <wp:docPr id="3" name="Imagem 2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.65pt" w:type="dxa"/>
          </w:tcPr>
          <w:p w14:paraId="5980D1E9" w14:textId="035DD5EB" w:rsidR="006F32C1" w:rsidRDefault="006F32C1" w:rsidP="000C3EF5">
            <w:pPr>
              <w:spacing w:after="6pt"/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41E44986" wp14:editId="41A5D052">
                  <wp:extent cx="2807680" cy="1800000"/>
                  <wp:effectExtent l="0" t="0" r="0" b="0"/>
                  <wp:docPr id="11" name="Imagem 10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A61FFA-B185-4D4F-A91B-B998B6291C14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A61FFA-B185-4D4F-A91B-B998B6291C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.52%"/>
                          <a:stretch/>
                        </pic:blipFill>
                        <pic:spPr>
                          <a:xfrm>
                            <a:off x="0" y="0"/>
                            <a:ext cx="280768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C1" w14:paraId="07247B8F" w14:textId="77777777" w:rsidTr="002A0F35">
        <w:trPr>
          <w:jc w:val="center"/>
        </w:trPr>
        <w:tc>
          <w:tcPr>
            <w:tcW w:w="231.15pt" w:type="dxa"/>
          </w:tcPr>
          <w:p w14:paraId="635E8412" w14:textId="6AAEFAC6" w:rsidR="006F32C1" w:rsidRPr="006F32C1" w:rsidRDefault="006F32C1" w:rsidP="006F32C1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Participantes da  capacitação dos avaliadores para a edição piloto do Projeto de Acreditação do CAU/BR. </w:t>
            </w:r>
            <w:hyperlink r:id="rId21" w:history="1">
              <w:r w:rsidR="002A0F35" w:rsidRPr="008D6DE1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https://caubr.gov.br/projeto-de-acreditacao-do-cau-br-promove-capacitacao-de-avaliadores/</w:t>
              </w:r>
            </w:hyperlink>
            <w:r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236.65pt" w:type="dxa"/>
          </w:tcPr>
          <w:p w14:paraId="3BFD8001" w14:textId="527182F5" w:rsidR="006F32C1" w:rsidRPr="006F32C1" w:rsidRDefault="006F32C1" w:rsidP="006F32C1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6F32C1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7ª Reunião Geral do Acordo de Canberra, em Bloemfontein, África do Sul</w:t>
            </w:r>
          </w:p>
        </w:tc>
      </w:tr>
    </w:tbl>
    <w:p w14:paraId="055529AB" w14:textId="7E3E0109" w:rsidR="000C3EF5" w:rsidRDefault="000C3EF5" w:rsidP="000C3EF5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before="12pt"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MANIFESTAÇÕES TÉCNICAS – DIRETRIZES CURRICULARES NACIONAIS</w:t>
      </w:r>
    </w:p>
    <w:p w14:paraId="3BE1AAE2" w14:textId="4EE01367" w:rsidR="000C3EF5" w:rsidRPr="000C3EF5" w:rsidRDefault="000C3EF5" w:rsidP="000C3EF5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C3EF5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do Projeto</w:t>
      </w:r>
      <w:r w:rsidRPr="000C3EF5">
        <w:rPr>
          <w:rFonts w:ascii="Times New Roman" w:eastAsia="Times New Roman" w:hAnsi="Times New Roman"/>
          <w:sz w:val="22"/>
          <w:szCs w:val="22"/>
          <w:lang w:eastAsia="pt-BR"/>
        </w:rPr>
        <w:t xml:space="preserve">: Manifestações Técnicas e Diretrizes Curriculares Nacionais dos cursos de Arquitetura e Urbanismo </w:t>
      </w:r>
    </w:p>
    <w:p w14:paraId="5E7FAA2C" w14:textId="77777777" w:rsidR="000C3EF5" w:rsidRPr="000C3EF5" w:rsidRDefault="000C3EF5" w:rsidP="000C3EF5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C3EF5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</w:t>
      </w:r>
      <w:r w:rsidRPr="000C3EF5">
        <w:rPr>
          <w:rFonts w:ascii="Times New Roman" w:eastAsia="Times New Roman" w:hAnsi="Times New Roman"/>
          <w:sz w:val="22"/>
          <w:szCs w:val="22"/>
          <w:lang w:eastAsia="pt-BR"/>
        </w:rPr>
        <w:t>: Influenciar as diretrizes do ensino de Arquitetura e Urbanismo e sua formação continuada</w:t>
      </w:r>
    </w:p>
    <w:p w14:paraId="1C597BFB" w14:textId="77777777" w:rsidR="000C3EF5" w:rsidRPr="000C3EF5" w:rsidRDefault="000C3EF5" w:rsidP="000C3EF5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C3EF5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Investimento realizado</w:t>
      </w:r>
      <w:r w:rsidRPr="000C3EF5">
        <w:rPr>
          <w:rFonts w:ascii="Times New Roman" w:eastAsia="Times New Roman" w:hAnsi="Times New Roman"/>
          <w:sz w:val="22"/>
          <w:szCs w:val="22"/>
          <w:lang w:eastAsia="pt-BR"/>
        </w:rPr>
        <w:t xml:space="preserve">: R$ 0,00 (0% do previsto) </w:t>
      </w:r>
    </w:p>
    <w:p w14:paraId="1048CF6D" w14:textId="1584A2B2" w:rsidR="000C3EF5" w:rsidRPr="000C3EF5" w:rsidRDefault="000C3EF5" w:rsidP="000C3EF5">
      <w:pPr>
        <w:spacing w:after="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C3EF5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</w:t>
      </w:r>
      <w:r w:rsidRPr="000C3EF5">
        <w:rPr>
          <w:rFonts w:ascii="Times New Roman" w:eastAsia="Times New Roman" w:hAnsi="Times New Roman"/>
          <w:sz w:val="22"/>
          <w:szCs w:val="22"/>
          <w:lang w:eastAsia="pt-BR"/>
        </w:rPr>
        <w:t xml:space="preserve">: Apesar de não ter utilizado o recurso financeiro previsto no projeto. A comissão participou, utilizando recursos dos demais Centro de Custos da Comissão e da Presidência, de Seminários Regionais de Ensino e Formação em Belém/PA e Macapá/AP, Brasília/DF, Porto Alegre/RS e Belo Horizonte/MG. Tais eventos tiveram como principal objetivo a compilação e elaboração da proposta de revisão das Diretrizes Curriculares Nacionais para os cursos de graduação em Arquitetura e Urbanismo. </w:t>
      </w:r>
    </w:p>
    <w:p w14:paraId="71C8AA7A" w14:textId="30F40E1E" w:rsidR="002A0F35" w:rsidRDefault="000C3EF5" w:rsidP="002A0F35">
      <w:pPr>
        <w:spacing w:after="18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C3EF5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Descrição</w:t>
      </w:r>
      <w:r w:rsidRPr="000C3EF5">
        <w:rPr>
          <w:rFonts w:ascii="Times New Roman" w:eastAsia="Times New Roman" w:hAnsi="Times New Roman"/>
          <w:sz w:val="22"/>
          <w:szCs w:val="22"/>
          <w:lang w:eastAsia="pt-BR"/>
        </w:rPr>
        <w:t>: Texto foi enviado para a ABEA e finalizado no XXXVII ENSEA/XX CONABEA em novembro de 2019 no Rio de Janeiro. Proposta será encaminhada pela ABEA ao Conselho Nacional de Educação-MEC. A comissão participou dos eventos e discussões sobre o tema.</w:t>
      </w:r>
    </w:p>
    <w:tbl>
      <w:tblPr>
        <w:tblStyle w:val="Tabelacomgrade"/>
        <w:tblW w:w="0pt" w:type="auto"/>
        <w:tblInd w:w="-7.35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4299"/>
        <w:gridCol w:w="4919"/>
      </w:tblGrid>
      <w:tr w:rsidR="000C3EF5" w14:paraId="7E5CC5B3" w14:textId="77777777" w:rsidTr="000C3EF5">
        <w:tc>
          <w:tcPr>
            <w:tcW w:w="214.95pt" w:type="dxa"/>
          </w:tcPr>
          <w:p w14:paraId="10C04D1B" w14:textId="387ACBAA" w:rsidR="000C3EF5" w:rsidRDefault="000C3EF5" w:rsidP="000C3EF5">
            <w:pPr>
              <w:spacing w:after="6pt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59E4179E" wp14:editId="1135B9ED">
                  <wp:extent cx="2706150" cy="1799590"/>
                  <wp:effectExtent l="0" t="0" r="0" b="0"/>
                  <wp:docPr id="20" name="Imagem 19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023861-523C-480B-B0AA-E38532F107A0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023861-523C-480B-B0AA-E38532F107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.783%" t="10.152%" b="9.855%"/>
                          <a:stretch/>
                        </pic:blipFill>
                        <pic:spPr bwMode="auto">
                          <a:xfrm>
                            <a:off x="0" y="0"/>
                            <a:ext cx="270676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.95pt" w:type="dxa"/>
          </w:tcPr>
          <w:p w14:paraId="3C5AB19E" w14:textId="40A82E17" w:rsidR="000C3EF5" w:rsidRDefault="000C3EF5" w:rsidP="000C3EF5">
            <w:pPr>
              <w:spacing w:after="6pt"/>
              <w:jc w:val="end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0EFD098A" wp14:editId="552A854C">
                  <wp:extent cx="2954228" cy="1800000"/>
                  <wp:effectExtent l="0" t="0" r="0" b="0"/>
                  <wp:docPr id="1028" name="Picture 4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6435AC-E7AF-46E2-A647-DD7B6C7DF921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6435AC-E7AF-46E2-A647-DD7B6C7DF9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.681%"/>
                          <a:stretch/>
                        </pic:blipFill>
                        <pic:spPr bwMode="auto">
                          <a:xfrm>
                            <a:off x="0" y="0"/>
                            <a:ext cx="295422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F5" w14:paraId="1E3F4175" w14:textId="77777777" w:rsidTr="000C3EF5">
        <w:tc>
          <w:tcPr>
            <w:tcW w:w="214.95pt" w:type="dxa"/>
          </w:tcPr>
          <w:p w14:paraId="3F59C67A" w14:textId="77777777" w:rsidR="000C3EF5" w:rsidRPr="000C3EF5" w:rsidRDefault="000C3EF5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Seminário de Ensino e Formação em Arquitetura e Urbanismo em Belém/PA</w:t>
            </w:r>
          </w:p>
          <w:p w14:paraId="481952EC" w14:textId="56069059" w:rsidR="000C3EF5" w:rsidRPr="000C3EF5" w:rsidRDefault="00154322" w:rsidP="000C3EF5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hyperlink r:id="rId24" w:history="1">
              <w:r w:rsidR="000C3EF5" w:rsidRPr="000C3EF5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https://caubr.gov.br/seminarios-em-belem-e-em-macapa-debatem-diretrizes-curriculares-nacionais/</w:t>
              </w:r>
            </w:hyperlink>
          </w:p>
        </w:tc>
        <w:tc>
          <w:tcPr>
            <w:tcW w:w="245.95pt" w:type="dxa"/>
          </w:tcPr>
          <w:p w14:paraId="67661873" w14:textId="78583681" w:rsidR="000C3EF5" w:rsidRPr="000C3EF5" w:rsidRDefault="000C3EF5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Seminário de Ensino e Formação em Arquitetura e Urbanismo em Porto Alegre/RS</w:t>
            </w:r>
          </w:p>
          <w:p w14:paraId="0E8EFAFC" w14:textId="7B4F1D45" w:rsidR="000C3EF5" w:rsidRPr="000C3EF5" w:rsidRDefault="00154322" w:rsidP="000C3EF5">
            <w:pPr>
              <w:spacing w:after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hyperlink r:id="rId25" w:history="1">
              <w:r w:rsidR="000C3EF5" w:rsidRPr="000C3EF5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https://www.caurs.gov.br/seminario-de-ensino-e-formacao-debate-os-rumos-do-ensino-superior-e-as-diretrizes-curriculares-dos-cursos-de-arquitetura-e-urbanismo/</w:t>
              </w:r>
            </w:hyperlink>
          </w:p>
        </w:tc>
      </w:tr>
      <w:tr w:rsidR="000C3EF5" w14:paraId="126A3834" w14:textId="77777777" w:rsidTr="000C3EF5">
        <w:tc>
          <w:tcPr>
            <w:tcW w:w="214.95pt" w:type="dxa"/>
          </w:tcPr>
          <w:p w14:paraId="462A4D6E" w14:textId="48496CC0" w:rsidR="000C3EF5" w:rsidRPr="000C3EF5" w:rsidRDefault="000C3EF5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3DDE0FC" wp14:editId="5B48AA65">
                  <wp:extent cx="2729552" cy="1799545"/>
                  <wp:effectExtent l="0" t="0" r="0" b="0"/>
                  <wp:docPr id="12" name="Imagem 11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8D3EBD-F63D-4958-90D4-E8B2D041C9C9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2" name="Imagem 11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8D3EBD-F63D-4958-90D4-E8B2D041C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.347%" t="27.79%" r="4.117%" b="-0.275%"/>
                          <a:stretch/>
                        </pic:blipFill>
                        <pic:spPr bwMode="auto">
                          <a:xfrm>
                            <a:off x="0" y="0"/>
                            <a:ext cx="2742047" cy="180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.95pt" w:type="dxa"/>
          </w:tcPr>
          <w:p w14:paraId="5FE940DD" w14:textId="3AB1BEE7" w:rsidR="000C3EF5" w:rsidRPr="000C3EF5" w:rsidRDefault="000C3EF5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FF5761D" wp14:editId="0DBDD337">
                  <wp:extent cx="3134803" cy="1800000"/>
                  <wp:effectExtent l="0" t="0" r="8890" b="0"/>
                  <wp:docPr id="1030" name="Picture 6">
                    <a:extLst xmlns:a="http://purl.oclc.org/ooxml/drawingml/main">
                      <a:ext uri="{FF2B5EF4-FFF2-40B4-BE49-F238E27FC236}">
      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0E1692-FBE2-4BEA-BEB2-45F6CEDC98E0}"/>
                      </a:ext>
                    </a:extLst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0E1692-FBE2-4BEA-BEB2-45F6CEDC98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0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EF5" w14:paraId="5ADA43A1" w14:textId="77777777" w:rsidTr="000C3EF5">
        <w:tc>
          <w:tcPr>
            <w:tcW w:w="214.95pt" w:type="dxa"/>
          </w:tcPr>
          <w:p w14:paraId="7064052C" w14:textId="77777777" w:rsidR="000C3EF5" w:rsidRPr="000C3EF5" w:rsidRDefault="000C3EF5" w:rsidP="000C3EF5">
            <w:pPr>
              <w:spacing w:before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Seminário de Ensino e Formação em Arquitetura e Urbanismo em Macapá/AP</w:t>
            </w:r>
          </w:p>
          <w:p w14:paraId="48275D20" w14:textId="77777777" w:rsidR="000C3EF5" w:rsidRPr="000C3EF5" w:rsidRDefault="00154322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hyperlink r:id="rId28" w:history="1">
              <w:r w:rsidR="000C3EF5" w:rsidRPr="000C3EF5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https://www.cauap.gov.br/?p=10640</w:t>
              </w:r>
            </w:hyperlink>
          </w:p>
          <w:p w14:paraId="7954EC84" w14:textId="70FEA42F" w:rsidR="000C3EF5" w:rsidRPr="000C3EF5" w:rsidRDefault="000C3EF5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</w:p>
        </w:tc>
        <w:tc>
          <w:tcPr>
            <w:tcW w:w="245.95pt" w:type="dxa"/>
          </w:tcPr>
          <w:p w14:paraId="75224C14" w14:textId="77777777" w:rsidR="000C3EF5" w:rsidRPr="000C3EF5" w:rsidRDefault="000C3EF5" w:rsidP="000C3EF5">
            <w:pPr>
              <w:spacing w:before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r w:rsidRPr="000C3EF5"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  <w:t>Seminário de Ensino e Formação em Arquitetura e Urbanismo em Belo Horizonte/MG</w:t>
            </w:r>
          </w:p>
          <w:p w14:paraId="4A0271F3" w14:textId="329CD195" w:rsidR="000C3EF5" w:rsidRPr="000C3EF5" w:rsidRDefault="00154322" w:rsidP="000C3EF5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  <w:hyperlink r:id="rId29" w:history="1">
              <w:r w:rsidR="000217E8" w:rsidRPr="000C3EF5">
                <w:rPr>
                  <w:rStyle w:val="Hyperlink"/>
                  <w:rFonts w:ascii="Times New Roman" w:eastAsia="Times New Roman" w:hAnsi="Times New Roman"/>
                  <w:sz w:val="18"/>
                  <w:szCs w:val="18"/>
                  <w:lang w:eastAsia="pt-BR"/>
                </w:rPr>
                <w:t>https://www.caumg.gov.br/rl_gallery/iii-seminario-nacional-de-ensino-e-formacao-em-arquitetura-e-urbanismo/</w:t>
              </w:r>
            </w:hyperlink>
          </w:p>
        </w:tc>
      </w:tr>
      <w:tr w:rsidR="002A0F35" w14:paraId="69D3EAD1" w14:textId="77777777" w:rsidTr="000C3EF5">
        <w:tc>
          <w:tcPr>
            <w:tcW w:w="214.95pt" w:type="dxa"/>
          </w:tcPr>
          <w:p w14:paraId="2F374AC4" w14:textId="4F1E1A33" w:rsidR="002A0F35" w:rsidRDefault="002A0F35" w:rsidP="000C3EF5">
            <w:pPr>
              <w:spacing w:before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</w:p>
          <w:p w14:paraId="510CC7F6" w14:textId="01E45255" w:rsidR="002A0F35" w:rsidRPr="000C3EF5" w:rsidRDefault="002A0F35" w:rsidP="000C3EF5">
            <w:pPr>
              <w:spacing w:before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</w:p>
        </w:tc>
        <w:tc>
          <w:tcPr>
            <w:tcW w:w="245.95pt" w:type="dxa"/>
          </w:tcPr>
          <w:p w14:paraId="72600CB2" w14:textId="7CB2326C" w:rsidR="002A0F35" w:rsidRPr="000C3EF5" w:rsidRDefault="002A0F35" w:rsidP="000C3EF5">
            <w:pPr>
              <w:spacing w:before="6p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t-BR"/>
              </w:rPr>
            </w:pPr>
          </w:p>
        </w:tc>
      </w:tr>
    </w:tbl>
    <w:p w14:paraId="02C161B3" w14:textId="51B1212C" w:rsidR="000C3EF5" w:rsidRDefault="002A0F35" w:rsidP="002A0F35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before="12pt" w:after="12pt"/>
        <w:ind w:start="0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INDICADORES </w:t>
      </w:r>
      <w:r w:rsidR="00FF47D5">
        <w:rPr>
          <w:rFonts w:ascii="Times New Roman" w:eastAsia="Times New Roman" w:hAnsi="Times New Roman"/>
          <w:sz w:val="22"/>
          <w:szCs w:val="22"/>
          <w:lang w:eastAsia="pt-BR"/>
        </w:rPr>
        <w:t>CEF-CAU/BR</w:t>
      </w:r>
    </w:p>
    <w:p w14:paraId="601A365B" w14:textId="7599EAB2" w:rsidR="002A0F35" w:rsidRDefault="00863148" w:rsidP="00D3496B">
      <w:pPr>
        <w:jc w:val="both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2CCD9FE2" wp14:editId="539BAF26">
            <wp:extent cx="5760085" cy="2424078"/>
            <wp:effectExtent l="0" t="0" r="0" b="0"/>
            <wp:docPr id="4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0EC1" w14:textId="38946092" w:rsidR="00FF47D5" w:rsidRDefault="00FF47D5" w:rsidP="00FF47D5">
      <w:pPr>
        <w:pStyle w:val="PargrafodaLista"/>
        <w:pBdr>
          <w:top w:val="single" w:sz="4" w:space="1" w:color="808080" w:themeColor="background1" w:themeShade="80"/>
          <w:bottom w:val="single" w:sz="4" w:space="1" w:color="808080" w:themeColor="background1" w:themeShade="80"/>
        </w:pBdr>
        <w:shd w:val="clear" w:color="auto" w:fill="F2F2F2" w:themeFill="background1" w:themeFillShade="F2"/>
        <w:spacing w:before="12pt" w:after="12pt"/>
        <w:ind w:start="0pt"/>
        <w:jc w:val="center"/>
        <w:rPr>
          <w:rFonts w:ascii="Times New Roman" w:hAnsi="Times New Roman"/>
          <w:sz w:val="22"/>
          <w:szCs w:val="22"/>
          <w:lang w:eastAsia="pt-BR"/>
        </w:rPr>
      </w:pPr>
      <w:r w:rsidRPr="00FF47D5">
        <w:rPr>
          <w:rFonts w:ascii="Times New Roman" w:hAnsi="Times New Roman"/>
          <w:sz w:val="22"/>
          <w:szCs w:val="22"/>
          <w:lang w:eastAsia="pt-BR"/>
        </w:rPr>
        <w:t xml:space="preserve">DESAFIOS E </w:t>
      </w: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>PERSPECTIVAS</w:t>
      </w:r>
    </w:p>
    <w:p w14:paraId="21C2EC07" w14:textId="6D1FBB7D" w:rsidR="00FF47D5" w:rsidRPr="00FF47D5" w:rsidRDefault="00FF47D5" w:rsidP="00FF47D5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>Realização de ações em Defesa do Ensino Presencial;</w:t>
      </w:r>
    </w:p>
    <w:p w14:paraId="4DE58F6D" w14:textId="77777777" w:rsidR="00FF47D5" w:rsidRPr="00FF47D5" w:rsidRDefault="00FF47D5" w:rsidP="00FF47D5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>Aprovação da Resolução de Registro de Pessoa Física e respectivas Instruções Normativas;</w:t>
      </w:r>
    </w:p>
    <w:p w14:paraId="7ABC1BFD" w14:textId="21C16673" w:rsidR="00FF47D5" w:rsidRPr="00FF47D5" w:rsidRDefault="00FF47D5" w:rsidP="00FF47D5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>Atualização do Cadastro de Cursos para fins da eleição do CAU em 2020;</w:t>
      </w:r>
    </w:p>
    <w:p w14:paraId="1978541C" w14:textId="16969E68" w:rsidR="00FF47D5" w:rsidRPr="00FF47D5" w:rsidRDefault="00FF47D5" w:rsidP="00FF47D5">
      <w:pPr>
        <w:pStyle w:val="PargrafodaLista"/>
        <w:numPr>
          <w:ilvl w:val="0"/>
          <w:numId w:val="2"/>
        </w:numPr>
        <w:spacing w:after="6pt"/>
        <w:ind w:start="14.20pt" w:hanging="14.20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>Conclusão do Projeto Piloto de Acreditação de Cursos com a entrega do certificado aos cursos acreditados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FF47D5">
        <w:rPr>
          <w:rFonts w:ascii="Times New Roman" w:eastAsia="Times New Roman" w:hAnsi="Times New Roman"/>
          <w:sz w:val="22"/>
          <w:szCs w:val="22"/>
          <w:lang w:eastAsia="pt-BR"/>
        </w:rPr>
        <w:t xml:space="preserve"> análise, revisão e finalização dos instrumentos de avaliação.</w:t>
      </w:r>
    </w:p>
    <w:p w14:paraId="741E09F8" w14:textId="261001B4" w:rsidR="00FF47D5" w:rsidRPr="00FF47D5" w:rsidRDefault="00FF47D5" w:rsidP="00FF47D5">
      <w:pPr>
        <w:rPr>
          <w:lang w:eastAsia="pt-BR"/>
        </w:rPr>
      </w:pPr>
    </w:p>
    <w:p w14:paraId="7A74AEA2" w14:textId="63DC5F67" w:rsidR="00FF47D5" w:rsidRDefault="00FF47D5" w:rsidP="00FF47D5">
      <w:pPr>
        <w:rPr>
          <w:rFonts w:ascii="Times New Roman" w:hAnsi="Times New Roman"/>
          <w:sz w:val="22"/>
          <w:szCs w:val="22"/>
          <w:lang w:eastAsia="pt-BR"/>
        </w:rPr>
      </w:pPr>
    </w:p>
    <w:p w14:paraId="1C05761C" w14:textId="0A5CD2CF" w:rsidR="00FF47D5" w:rsidRPr="00FF47D5" w:rsidRDefault="00FF47D5" w:rsidP="00FF47D5">
      <w:pPr>
        <w:tabs>
          <w:tab w:val="start" w:pos="86.50pt"/>
        </w:tabs>
        <w:rPr>
          <w:lang w:eastAsia="pt-BR"/>
        </w:rPr>
      </w:pPr>
      <w:r>
        <w:rPr>
          <w:lang w:eastAsia="pt-BR"/>
        </w:rPr>
        <w:tab/>
      </w:r>
    </w:p>
    <w:sectPr w:rsidR="00FF47D5" w:rsidRPr="00FF47D5" w:rsidSect="002A0F35">
      <w:headerReference w:type="even" r:id="rId31"/>
      <w:headerReference w:type="default" r:id="rId32"/>
      <w:footerReference w:type="even" r:id="rId33"/>
      <w:footerReference w:type="default" r:id="rId34"/>
      <w:pgSz w:w="595pt" w:h="842pt"/>
      <w:pgMar w:top="63.80pt" w:right="63.50pt" w:bottom="63.80pt" w:left="77.95pt" w:header="66.35pt" w:footer="29.20pt" w:gutter="0pt"/>
      <w:cols w:space="35.40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14:paraId="52F18681" w14:textId="77777777" w:rsidR="00154322" w:rsidRDefault="00154322">
      <w:r>
        <w:separator/>
      </w:r>
    </w:p>
  </w:endnote>
  <w:endnote w:type="continuationSeparator" w:id="0">
    <w:p w14:paraId="29C62E54" w14:textId="77777777" w:rsidR="00154322" w:rsidRDefault="0015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AFF" w:usb1="C0007843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characterSet="iso-8859-1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70AE3977" w14:textId="77777777" w:rsidR="00FB71B4" w:rsidRDefault="00FB71B4" w:rsidP="00FB71B4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DF73A7" w14:textId="77777777" w:rsidR="00FB71B4" w:rsidRPr="00771D1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273B5E">
      <w:rPr>
        <w:rFonts w:ascii="Arial" w:hAnsi="Arial"/>
        <w:noProof/>
        <w:color w:val="003333"/>
        <w:sz w:val="16"/>
        <w:lang w:val="it-IT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564BD63" w14:textId="77777777" w:rsidR="00FB71B4" w:rsidRPr="005C4CB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r w:rsidRPr="005C4CB6">
      <w:rPr>
        <w:rFonts w:ascii="Arial" w:hAnsi="Arial"/>
        <w:b/>
        <w:color w:val="003333"/>
        <w:sz w:val="22"/>
      </w:rPr>
      <w:t>www.caubr.org.br</w:t>
    </w:r>
    <w:r w:rsidRPr="005C4CB6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4DD5D404" w14:textId="77777777" w:rsidR="00FB71B4" w:rsidRPr="00760340" w:rsidRDefault="00FB71B4" w:rsidP="00FB71B4">
    <w:pPr>
      <w:pStyle w:val="Rodap"/>
      <w:framePr w:w="53.30pt" w:h="18.10pt" w:hRule="exact" w:wrap="around" w:vAnchor="text" w:hAnchor="page" w:x="516.05pt" w:y="-15.50pt"/>
      <w:jc w:val="end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A01CDD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1F338C59" w14:textId="77777777" w:rsidR="00FB71B4" w:rsidRDefault="00343A2E" w:rsidP="00FB71B4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D08DE4" wp14:editId="7BE01C52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1036" name="Imagem 1036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14:paraId="38D56B5F" w14:textId="77777777" w:rsidR="00154322" w:rsidRDefault="00154322">
      <w:r>
        <w:separator/>
      </w:r>
    </w:p>
  </w:footnote>
  <w:footnote w:type="continuationSeparator" w:id="0">
    <w:p w14:paraId="7DC82F3C" w14:textId="77777777" w:rsidR="00154322" w:rsidRDefault="00154322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5F75007E" w14:textId="77777777" w:rsidR="00FB71B4" w:rsidRPr="009E4E5A" w:rsidRDefault="00343A2E" w:rsidP="00FB71B4">
    <w:pPr>
      <w:pStyle w:val="Cabealho"/>
      <w:ind w:start="29.35pt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 wp14:anchorId="1CF6310B" wp14:editId="2BC4469E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033" name="Imagem 1033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 wp14:anchorId="23D5EA26" wp14:editId="608489F8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034" name="Imagem 1034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01B72BC7" w14:textId="77777777" w:rsidR="00FB71B4" w:rsidRPr="009E4E5A" w:rsidRDefault="00343A2E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7ADEAF3" wp14:editId="461B4FC8">
          <wp:simplePos x="0" y="0"/>
          <wp:positionH relativeFrom="column">
            <wp:posOffset>-995680</wp:posOffset>
          </wp:positionH>
          <wp:positionV relativeFrom="paragraph">
            <wp:posOffset>-849630</wp:posOffset>
          </wp:positionV>
          <wp:extent cx="7578725" cy="1080770"/>
          <wp:effectExtent l="0" t="0" r="3175" b="5080"/>
          <wp:wrapNone/>
          <wp:docPr id="1035" name="Imagem 1035" descr="CAU-BR-timbrado2015--T0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5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1CBD2EBC"/>
    <w:multiLevelType w:val="hybridMultilevel"/>
    <w:tmpl w:val="20C2F808"/>
    <w:lvl w:ilvl="0" w:tplc="E72048B2">
      <w:start w:val="1"/>
      <w:numFmt w:val="decimal"/>
      <w:lvlText w:val="%1."/>
      <w:lvlJc w:val="start"/>
      <w:pPr>
        <w:ind w:start="53.40pt" w:hanging="18pt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start"/>
      <w:pPr>
        <w:ind w:start="89.40pt" w:hanging="18pt"/>
      </w:pPr>
    </w:lvl>
    <w:lvl w:ilvl="2" w:tplc="0416001B" w:tentative="1">
      <w:start w:val="1"/>
      <w:numFmt w:val="lowerRoman"/>
      <w:lvlText w:val="%3."/>
      <w:lvlJc w:val="end"/>
      <w:pPr>
        <w:ind w:start="125.40pt" w:hanging="9pt"/>
      </w:pPr>
    </w:lvl>
    <w:lvl w:ilvl="3" w:tplc="0416000F" w:tentative="1">
      <w:start w:val="1"/>
      <w:numFmt w:val="decimal"/>
      <w:lvlText w:val="%4."/>
      <w:lvlJc w:val="start"/>
      <w:pPr>
        <w:ind w:start="161.40pt" w:hanging="18pt"/>
      </w:pPr>
    </w:lvl>
    <w:lvl w:ilvl="4" w:tplc="04160019" w:tentative="1">
      <w:start w:val="1"/>
      <w:numFmt w:val="lowerLetter"/>
      <w:lvlText w:val="%5."/>
      <w:lvlJc w:val="start"/>
      <w:pPr>
        <w:ind w:start="197.40pt" w:hanging="18pt"/>
      </w:pPr>
    </w:lvl>
    <w:lvl w:ilvl="5" w:tplc="0416001B" w:tentative="1">
      <w:start w:val="1"/>
      <w:numFmt w:val="lowerRoman"/>
      <w:lvlText w:val="%6."/>
      <w:lvlJc w:val="end"/>
      <w:pPr>
        <w:ind w:start="233.40pt" w:hanging="9pt"/>
      </w:pPr>
    </w:lvl>
    <w:lvl w:ilvl="6" w:tplc="0416000F" w:tentative="1">
      <w:start w:val="1"/>
      <w:numFmt w:val="decimal"/>
      <w:lvlText w:val="%7."/>
      <w:lvlJc w:val="start"/>
      <w:pPr>
        <w:ind w:start="269.40pt" w:hanging="18pt"/>
      </w:pPr>
    </w:lvl>
    <w:lvl w:ilvl="7" w:tplc="04160019" w:tentative="1">
      <w:start w:val="1"/>
      <w:numFmt w:val="lowerLetter"/>
      <w:lvlText w:val="%8."/>
      <w:lvlJc w:val="start"/>
      <w:pPr>
        <w:ind w:start="305.40pt" w:hanging="18pt"/>
      </w:pPr>
    </w:lvl>
    <w:lvl w:ilvl="8" w:tplc="0416001B" w:tentative="1">
      <w:start w:val="1"/>
      <w:numFmt w:val="lowerRoman"/>
      <w:lvlText w:val="%9."/>
      <w:lvlJc w:val="end"/>
      <w:pPr>
        <w:ind w:start="341.40pt" w:hanging="9pt"/>
      </w:pPr>
    </w:lvl>
  </w:abstractNum>
  <w:abstractNum w:abstractNumId="1">
    <w:nsid w:val="429815FC"/>
    <w:multiLevelType w:val="hybridMultilevel"/>
    <w:tmpl w:val="21C4AF66"/>
    <w:lvl w:ilvl="0" w:tplc="04160005">
      <w:start w:val="1"/>
      <w:numFmt w:val="bullet"/>
      <w:lvlText w:val=""/>
      <w:lvlJc w:val="start"/>
      <w:pPr>
        <w:ind w:start="36pt" w:hanging="18pt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>
    <w:nsid w:val="67E212EA"/>
    <w:multiLevelType w:val="multilevel"/>
    <w:tmpl w:val="2056D04C"/>
    <w:lvl w:ilvl="0">
      <w:start w:val="9"/>
      <w:numFmt w:val="decimal"/>
      <w:pStyle w:val="Artigo"/>
      <w:lvlText w:val="Art. %1."/>
      <w:lvlJc w:val="start"/>
      <w:pPr>
        <w:ind w:start="28.40pt" w:firstLine="0pt"/>
      </w:pPr>
      <w:rPr>
        <w:rFonts w:hint="default"/>
        <w:b w:val="0"/>
        <w:i w:val="0"/>
      </w:rPr>
    </w:lvl>
    <w:lvl w:ilvl="1">
      <w:start w:val="1"/>
      <w:numFmt w:val="decimal"/>
      <w:lvlText w:val="Art. %2º"/>
      <w:lvlJc w:val="start"/>
      <w:pPr>
        <w:ind w:start="0pt" w:firstLine="0pt"/>
      </w:pPr>
      <w:rPr>
        <w:rFonts w:hint="default"/>
      </w:rPr>
    </w:lvl>
    <w:lvl w:ilvl="2">
      <w:start w:val="1"/>
      <w:numFmt w:val="lowerRoman"/>
      <w:lvlText w:val="%3."/>
      <w:lvlJc w:val="end"/>
      <w:pPr>
        <w:ind w:start="108pt" w:hanging="9pt"/>
      </w:pPr>
      <w:rPr>
        <w:rFonts w:hint="default"/>
      </w:rPr>
    </w:lvl>
    <w:lvl w:ilvl="3">
      <w:start w:val="1"/>
      <w:numFmt w:val="decimal"/>
      <w:lvlText w:val="%4."/>
      <w:lvlJc w:val="start"/>
      <w:pPr>
        <w:ind w:start="144pt" w:hanging="18pt"/>
      </w:pPr>
      <w:rPr>
        <w:rFonts w:hint="default"/>
      </w:rPr>
    </w:lvl>
    <w:lvl w:ilvl="4">
      <w:start w:val="1"/>
      <w:numFmt w:val="lowerLetter"/>
      <w:lvlText w:val="%5."/>
      <w:lvlJc w:val="start"/>
      <w:pPr>
        <w:ind w:start="180pt" w:hanging="18pt"/>
      </w:pPr>
      <w:rPr>
        <w:rFonts w:hint="default"/>
      </w:rPr>
    </w:lvl>
    <w:lvl w:ilvl="5">
      <w:start w:val="1"/>
      <w:numFmt w:val="lowerRoman"/>
      <w:lvlText w:val="%6."/>
      <w:lvlJc w:val="end"/>
      <w:pPr>
        <w:ind w:start="216pt" w:hanging="9pt"/>
      </w:pPr>
      <w:rPr>
        <w:rFonts w:hint="default"/>
      </w:rPr>
    </w:lvl>
    <w:lvl w:ilvl="6">
      <w:start w:val="1"/>
      <w:numFmt w:val="decimal"/>
      <w:lvlText w:val="%7."/>
      <w:lvlJc w:val="start"/>
      <w:pPr>
        <w:ind w:start="252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ind w:start="288pt" w:hanging="18pt"/>
      </w:pPr>
      <w:rPr>
        <w:rFonts w:hint="default"/>
      </w:rPr>
    </w:lvl>
    <w:lvl w:ilvl="8">
      <w:start w:val="1"/>
      <w:numFmt w:val="lowerRoman"/>
      <w:lvlText w:val="%9."/>
      <w:lvlJc w:val="end"/>
      <w:pPr>
        <w:ind w:start="324pt" w:hanging="9pt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6pt"/>
  <w:hyphenationZone w:val="21.25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019E6"/>
    <w:rsid w:val="000063F4"/>
    <w:rsid w:val="00010C78"/>
    <w:rsid w:val="00013560"/>
    <w:rsid w:val="0001583A"/>
    <w:rsid w:val="000217E8"/>
    <w:rsid w:val="00021D7C"/>
    <w:rsid w:val="000268C9"/>
    <w:rsid w:val="000302F7"/>
    <w:rsid w:val="00032BD4"/>
    <w:rsid w:val="00034019"/>
    <w:rsid w:val="00041961"/>
    <w:rsid w:val="000419BB"/>
    <w:rsid w:val="0004266B"/>
    <w:rsid w:val="0004436C"/>
    <w:rsid w:val="00044E03"/>
    <w:rsid w:val="00051F13"/>
    <w:rsid w:val="00052F05"/>
    <w:rsid w:val="000535E3"/>
    <w:rsid w:val="000550C7"/>
    <w:rsid w:val="000600DF"/>
    <w:rsid w:val="000662B4"/>
    <w:rsid w:val="00077F16"/>
    <w:rsid w:val="00080BA8"/>
    <w:rsid w:val="00082485"/>
    <w:rsid w:val="0009356D"/>
    <w:rsid w:val="000939FE"/>
    <w:rsid w:val="000A4477"/>
    <w:rsid w:val="000A530E"/>
    <w:rsid w:val="000B1028"/>
    <w:rsid w:val="000B4834"/>
    <w:rsid w:val="000C122F"/>
    <w:rsid w:val="000C240C"/>
    <w:rsid w:val="000C27AD"/>
    <w:rsid w:val="000C3EF5"/>
    <w:rsid w:val="000C5677"/>
    <w:rsid w:val="000C5A3B"/>
    <w:rsid w:val="000D6522"/>
    <w:rsid w:val="000D6A80"/>
    <w:rsid w:val="000D6C87"/>
    <w:rsid w:val="000F1001"/>
    <w:rsid w:val="000F4191"/>
    <w:rsid w:val="000F5A50"/>
    <w:rsid w:val="0010398C"/>
    <w:rsid w:val="00104475"/>
    <w:rsid w:val="00104CA5"/>
    <w:rsid w:val="00107BFA"/>
    <w:rsid w:val="00112B3D"/>
    <w:rsid w:val="00117E85"/>
    <w:rsid w:val="001316EF"/>
    <w:rsid w:val="001344FF"/>
    <w:rsid w:val="00134AE6"/>
    <w:rsid w:val="00134EAA"/>
    <w:rsid w:val="00154322"/>
    <w:rsid w:val="00157D55"/>
    <w:rsid w:val="0017424A"/>
    <w:rsid w:val="0018258C"/>
    <w:rsid w:val="001950F4"/>
    <w:rsid w:val="001973D3"/>
    <w:rsid w:val="001A58CB"/>
    <w:rsid w:val="001C0EC6"/>
    <w:rsid w:val="001C3362"/>
    <w:rsid w:val="001D4B37"/>
    <w:rsid w:val="001E5EFF"/>
    <w:rsid w:val="001F3233"/>
    <w:rsid w:val="00202756"/>
    <w:rsid w:val="00203FC9"/>
    <w:rsid w:val="00204C28"/>
    <w:rsid w:val="002241EE"/>
    <w:rsid w:val="002255C0"/>
    <w:rsid w:val="0023304A"/>
    <w:rsid w:val="002373F6"/>
    <w:rsid w:val="00244C11"/>
    <w:rsid w:val="0025207E"/>
    <w:rsid w:val="0025261B"/>
    <w:rsid w:val="00254205"/>
    <w:rsid w:val="00257B73"/>
    <w:rsid w:val="00263BF5"/>
    <w:rsid w:val="00266CA9"/>
    <w:rsid w:val="002711F6"/>
    <w:rsid w:val="00273B5E"/>
    <w:rsid w:val="002747BA"/>
    <w:rsid w:val="002828A9"/>
    <w:rsid w:val="00285AF6"/>
    <w:rsid w:val="00286094"/>
    <w:rsid w:val="002A084C"/>
    <w:rsid w:val="002A0F35"/>
    <w:rsid w:val="002A12D9"/>
    <w:rsid w:val="002A76EE"/>
    <w:rsid w:val="002B18FF"/>
    <w:rsid w:val="002B66BB"/>
    <w:rsid w:val="002C5C16"/>
    <w:rsid w:val="002E1154"/>
    <w:rsid w:val="002E6124"/>
    <w:rsid w:val="002F02B4"/>
    <w:rsid w:val="002F0582"/>
    <w:rsid w:val="0033063F"/>
    <w:rsid w:val="00336291"/>
    <w:rsid w:val="00343A2E"/>
    <w:rsid w:val="00346578"/>
    <w:rsid w:val="0036213E"/>
    <w:rsid w:val="00367C40"/>
    <w:rsid w:val="00373783"/>
    <w:rsid w:val="00373DC2"/>
    <w:rsid w:val="00375CB5"/>
    <w:rsid w:val="00381B33"/>
    <w:rsid w:val="00384D75"/>
    <w:rsid w:val="00385C0A"/>
    <w:rsid w:val="003907BB"/>
    <w:rsid w:val="003964D4"/>
    <w:rsid w:val="003A683E"/>
    <w:rsid w:val="003B7E90"/>
    <w:rsid w:val="003C0AC4"/>
    <w:rsid w:val="003C2B9F"/>
    <w:rsid w:val="003C74DC"/>
    <w:rsid w:val="003E00CD"/>
    <w:rsid w:val="003E052F"/>
    <w:rsid w:val="00410685"/>
    <w:rsid w:val="00411941"/>
    <w:rsid w:val="004122C9"/>
    <w:rsid w:val="00421224"/>
    <w:rsid w:val="00430EC0"/>
    <w:rsid w:val="00432510"/>
    <w:rsid w:val="00437F30"/>
    <w:rsid w:val="004522CA"/>
    <w:rsid w:val="004546F7"/>
    <w:rsid w:val="0045601F"/>
    <w:rsid w:val="00457CAA"/>
    <w:rsid w:val="00457E40"/>
    <w:rsid w:val="004600AD"/>
    <w:rsid w:val="00461CB8"/>
    <w:rsid w:val="00465FEA"/>
    <w:rsid w:val="004663BB"/>
    <w:rsid w:val="004755E8"/>
    <w:rsid w:val="00481E84"/>
    <w:rsid w:val="00491CCD"/>
    <w:rsid w:val="004A1DF5"/>
    <w:rsid w:val="004A388D"/>
    <w:rsid w:val="004A4F61"/>
    <w:rsid w:val="004A768D"/>
    <w:rsid w:val="004A7F36"/>
    <w:rsid w:val="004B3ABF"/>
    <w:rsid w:val="004B65EF"/>
    <w:rsid w:val="004B75F5"/>
    <w:rsid w:val="004C5C3A"/>
    <w:rsid w:val="004D21D3"/>
    <w:rsid w:val="004E0506"/>
    <w:rsid w:val="004E1BB6"/>
    <w:rsid w:val="004E5474"/>
    <w:rsid w:val="004E7188"/>
    <w:rsid w:val="004F6616"/>
    <w:rsid w:val="004F7E18"/>
    <w:rsid w:val="005031DD"/>
    <w:rsid w:val="005051D3"/>
    <w:rsid w:val="00505603"/>
    <w:rsid w:val="005158F2"/>
    <w:rsid w:val="005165F4"/>
    <w:rsid w:val="00527113"/>
    <w:rsid w:val="00530E46"/>
    <w:rsid w:val="00532CDD"/>
    <w:rsid w:val="00533CD2"/>
    <w:rsid w:val="005360A3"/>
    <w:rsid w:val="005362B6"/>
    <w:rsid w:val="00543A7D"/>
    <w:rsid w:val="005472A3"/>
    <w:rsid w:val="0055240C"/>
    <w:rsid w:val="00552C78"/>
    <w:rsid w:val="005609FD"/>
    <w:rsid w:val="00565888"/>
    <w:rsid w:val="00570EC7"/>
    <w:rsid w:val="0057429F"/>
    <w:rsid w:val="00583235"/>
    <w:rsid w:val="0059341E"/>
    <w:rsid w:val="00595F18"/>
    <w:rsid w:val="0059746A"/>
    <w:rsid w:val="005A04AA"/>
    <w:rsid w:val="005A14C3"/>
    <w:rsid w:val="005C4CB6"/>
    <w:rsid w:val="005C717A"/>
    <w:rsid w:val="005D032E"/>
    <w:rsid w:val="005D45A2"/>
    <w:rsid w:val="005D6154"/>
    <w:rsid w:val="005D6C3F"/>
    <w:rsid w:val="005E03E4"/>
    <w:rsid w:val="005F37E4"/>
    <w:rsid w:val="005F386D"/>
    <w:rsid w:val="005F4C5A"/>
    <w:rsid w:val="00601B59"/>
    <w:rsid w:val="00604E2B"/>
    <w:rsid w:val="00605C4C"/>
    <w:rsid w:val="00611B0E"/>
    <w:rsid w:val="0061695C"/>
    <w:rsid w:val="00620680"/>
    <w:rsid w:val="00623699"/>
    <w:rsid w:val="00626736"/>
    <w:rsid w:val="00631DA2"/>
    <w:rsid w:val="00634767"/>
    <w:rsid w:val="0064388A"/>
    <w:rsid w:val="0064698B"/>
    <w:rsid w:val="0066073F"/>
    <w:rsid w:val="006804BC"/>
    <w:rsid w:val="00680DE9"/>
    <w:rsid w:val="00687F40"/>
    <w:rsid w:val="006A012A"/>
    <w:rsid w:val="006A1FCC"/>
    <w:rsid w:val="006A2BFC"/>
    <w:rsid w:val="006A30DD"/>
    <w:rsid w:val="006A34E5"/>
    <w:rsid w:val="006A4172"/>
    <w:rsid w:val="006A5229"/>
    <w:rsid w:val="006B35D7"/>
    <w:rsid w:val="006C49E8"/>
    <w:rsid w:val="006C7750"/>
    <w:rsid w:val="006D1491"/>
    <w:rsid w:val="006E2FE1"/>
    <w:rsid w:val="006E3B34"/>
    <w:rsid w:val="006E7519"/>
    <w:rsid w:val="006F01AE"/>
    <w:rsid w:val="006F0BA8"/>
    <w:rsid w:val="006F32C1"/>
    <w:rsid w:val="006F6DEC"/>
    <w:rsid w:val="00702C2B"/>
    <w:rsid w:val="00707075"/>
    <w:rsid w:val="00710BFE"/>
    <w:rsid w:val="00716F31"/>
    <w:rsid w:val="00717F69"/>
    <w:rsid w:val="00726254"/>
    <w:rsid w:val="00731434"/>
    <w:rsid w:val="0074160F"/>
    <w:rsid w:val="00741DB4"/>
    <w:rsid w:val="00754436"/>
    <w:rsid w:val="00761D8B"/>
    <w:rsid w:val="007753CE"/>
    <w:rsid w:val="007830DC"/>
    <w:rsid w:val="00783B40"/>
    <w:rsid w:val="00790B16"/>
    <w:rsid w:val="007A2C0A"/>
    <w:rsid w:val="007B57C9"/>
    <w:rsid w:val="007C060C"/>
    <w:rsid w:val="007C0D93"/>
    <w:rsid w:val="007C7802"/>
    <w:rsid w:val="007D1B4F"/>
    <w:rsid w:val="007D4F5B"/>
    <w:rsid w:val="007E0BA3"/>
    <w:rsid w:val="007E1B96"/>
    <w:rsid w:val="007E21A7"/>
    <w:rsid w:val="00800977"/>
    <w:rsid w:val="00805A81"/>
    <w:rsid w:val="00805CF7"/>
    <w:rsid w:val="0080621A"/>
    <w:rsid w:val="00807DB8"/>
    <w:rsid w:val="0081793C"/>
    <w:rsid w:val="008249D0"/>
    <w:rsid w:val="008350E8"/>
    <w:rsid w:val="0084160A"/>
    <w:rsid w:val="00845073"/>
    <w:rsid w:val="008526AD"/>
    <w:rsid w:val="00860339"/>
    <w:rsid w:val="00861D58"/>
    <w:rsid w:val="00863148"/>
    <w:rsid w:val="00863BB5"/>
    <w:rsid w:val="0086569B"/>
    <w:rsid w:val="00873E64"/>
    <w:rsid w:val="00880089"/>
    <w:rsid w:val="00883240"/>
    <w:rsid w:val="008834D8"/>
    <w:rsid w:val="008910A2"/>
    <w:rsid w:val="008B02D3"/>
    <w:rsid w:val="008B4476"/>
    <w:rsid w:val="008E0C17"/>
    <w:rsid w:val="008E38AB"/>
    <w:rsid w:val="008F00B6"/>
    <w:rsid w:val="0090203F"/>
    <w:rsid w:val="009058B5"/>
    <w:rsid w:val="00906B21"/>
    <w:rsid w:val="009142C0"/>
    <w:rsid w:val="009235FC"/>
    <w:rsid w:val="00927EC3"/>
    <w:rsid w:val="009328D1"/>
    <w:rsid w:val="00935AF4"/>
    <w:rsid w:val="00937E24"/>
    <w:rsid w:val="00940E7B"/>
    <w:rsid w:val="00953807"/>
    <w:rsid w:val="00960045"/>
    <w:rsid w:val="009710BF"/>
    <w:rsid w:val="00971C37"/>
    <w:rsid w:val="00981D4F"/>
    <w:rsid w:val="00991C76"/>
    <w:rsid w:val="00996312"/>
    <w:rsid w:val="00997CE4"/>
    <w:rsid w:val="00997EEF"/>
    <w:rsid w:val="009A0717"/>
    <w:rsid w:val="009A1096"/>
    <w:rsid w:val="009A337E"/>
    <w:rsid w:val="009B1771"/>
    <w:rsid w:val="009B30BB"/>
    <w:rsid w:val="009C5932"/>
    <w:rsid w:val="009C7B22"/>
    <w:rsid w:val="009C7DF1"/>
    <w:rsid w:val="009D0735"/>
    <w:rsid w:val="009D2F5B"/>
    <w:rsid w:val="009D4ABB"/>
    <w:rsid w:val="009E3DDB"/>
    <w:rsid w:val="009E681E"/>
    <w:rsid w:val="009F0F81"/>
    <w:rsid w:val="009F53C6"/>
    <w:rsid w:val="009F7A57"/>
    <w:rsid w:val="009F7F3B"/>
    <w:rsid w:val="00A00165"/>
    <w:rsid w:val="00A01CDD"/>
    <w:rsid w:val="00A04A43"/>
    <w:rsid w:val="00A060A8"/>
    <w:rsid w:val="00A12651"/>
    <w:rsid w:val="00A16FC2"/>
    <w:rsid w:val="00A2222A"/>
    <w:rsid w:val="00A25D15"/>
    <w:rsid w:val="00A340F0"/>
    <w:rsid w:val="00A35CB1"/>
    <w:rsid w:val="00A53A60"/>
    <w:rsid w:val="00A54814"/>
    <w:rsid w:val="00A63EC4"/>
    <w:rsid w:val="00A66CB6"/>
    <w:rsid w:val="00A672ED"/>
    <w:rsid w:val="00A72E01"/>
    <w:rsid w:val="00A75680"/>
    <w:rsid w:val="00A771B1"/>
    <w:rsid w:val="00A77C16"/>
    <w:rsid w:val="00A81F34"/>
    <w:rsid w:val="00A85901"/>
    <w:rsid w:val="00A96AAB"/>
    <w:rsid w:val="00AA2673"/>
    <w:rsid w:val="00AA5120"/>
    <w:rsid w:val="00AB010F"/>
    <w:rsid w:val="00AB5E56"/>
    <w:rsid w:val="00AC68B2"/>
    <w:rsid w:val="00AD1AAF"/>
    <w:rsid w:val="00AF0FF4"/>
    <w:rsid w:val="00AF1A37"/>
    <w:rsid w:val="00AF36B9"/>
    <w:rsid w:val="00B02026"/>
    <w:rsid w:val="00B023EF"/>
    <w:rsid w:val="00B12D5F"/>
    <w:rsid w:val="00B13F3F"/>
    <w:rsid w:val="00B166A6"/>
    <w:rsid w:val="00B23972"/>
    <w:rsid w:val="00B24D65"/>
    <w:rsid w:val="00B335B1"/>
    <w:rsid w:val="00B36224"/>
    <w:rsid w:val="00B43C0B"/>
    <w:rsid w:val="00B43ED7"/>
    <w:rsid w:val="00B502DD"/>
    <w:rsid w:val="00B52974"/>
    <w:rsid w:val="00B5347F"/>
    <w:rsid w:val="00B57533"/>
    <w:rsid w:val="00B62A99"/>
    <w:rsid w:val="00B6421E"/>
    <w:rsid w:val="00B66624"/>
    <w:rsid w:val="00B70B6D"/>
    <w:rsid w:val="00B74FCE"/>
    <w:rsid w:val="00B86F17"/>
    <w:rsid w:val="00B9135F"/>
    <w:rsid w:val="00B93CE9"/>
    <w:rsid w:val="00BA5BC3"/>
    <w:rsid w:val="00BC0A2E"/>
    <w:rsid w:val="00BC142B"/>
    <w:rsid w:val="00BC557B"/>
    <w:rsid w:val="00BD187E"/>
    <w:rsid w:val="00BE26E6"/>
    <w:rsid w:val="00BE3384"/>
    <w:rsid w:val="00BF54ED"/>
    <w:rsid w:val="00C01252"/>
    <w:rsid w:val="00C051EE"/>
    <w:rsid w:val="00C25FB7"/>
    <w:rsid w:val="00C3496D"/>
    <w:rsid w:val="00C34B6B"/>
    <w:rsid w:val="00C36158"/>
    <w:rsid w:val="00C435F4"/>
    <w:rsid w:val="00C502EE"/>
    <w:rsid w:val="00C50425"/>
    <w:rsid w:val="00C522E0"/>
    <w:rsid w:val="00C55B31"/>
    <w:rsid w:val="00C567F5"/>
    <w:rsid w:val="00C65E52"/>
    <w:rsid w:val="00C663EC"/>
    <w:rsid w:val="00C81016"/>
    <w:rsid w:val="00C8609C"/>
    <w:rsid w:val="00C87C49"/>
    <w:rsid w:val="00CA1868"/>
    <w:rsid w:val="00CB131A"/>
    <w:rsid w:val="00CB75DA"/>
    <w:rsid w:val="00CC2925"/>
    <w:rsid w:val="00CC5DC5"/>
    <w:rsid w:val="00CD10D9"/>
    <w:rsid w:val="00CD1D63"/>
    <w:rsid w:val="00CD1FEF"/>
    <w:rsid w:val="00CE4DD0"/>
    <w:rsid w:val="00CE5AB0"/>
    <w:rsid w:val="00CE5BD7"/>
    <w:rsid w:val="00CF0512"/>
    <w:rsid w:val="00CF1DCC"/>
    <w:rsid w:val="00CF20CA"/>
    <w:rsid w:val="00CF4E0B"/>
    <w:rsid w:val="00CF5192"/>
    <w:rsid w:val="00D044B1"/>
    <w:rsid w:val="00D04948"/>
    <w:rsid w:val="00D1173C"/>
    <w:rsid w:val="00D1432C"/>
    <w:rsid w:val="00D27566"/>
    <w:rsid w:val="00D31139"/>
    <w:rsid w:val="00D337FF"/>
    <w:rsid w:val="00D3496B"/>
    <w:rsid w:val="00D363DC"/>
    <w:rsid w:val="00D36D56"/>
    <w:rsid w:val="00D3762F"/>
    <w:rsid w:val="00D37D39"/>
    <w:rsid w:val="00D55B81"/>
    <w:rsid w:val="00D56D7E"/>
    <w:rsid w:val="00D61441"/>
    <w:rsid w:val="00D62077"/>
    <w:rsid w:val="00D702C8"/>
    <w:rsid w:val="00D75033"/>
    <w:rsid w:val="00D7674A"/>
    <w:rsid w:val="00D81532"/>
    <w:rsid w:val="00D83543"/>
    <w:rsid w:val="00D83D81"/>
    <w:rsid w:val="00D93DB6"/>
    <w:rsid w:val="00D95818"/>
    <w:rsid w:val="00DB135B"/>
    <w:rsid w:val="00DC35B0"/>
    <w:rsid w:val="00DD268F"/>
    <w:rsid w:val="00DD2FA2"/>
    <w:rsid w:val="00DE22B5"/>
    <w:rsid w:val="00DE4B62"/>
    <w:rsid w:val="00DE7543"/>
    <w:rsid w:val="00DF2A58"/>
    <w:rsid w:val="00DF42EB"/>
    <w:rsid w:val="00E03A2F"/>
    <w:rsid w:val="00E0432F"/>
    <w:rsid w:val="00E058CF"/>
    <w:rsid w:val="00E144C4"/>
    <w:rsid w:val="00E161C6"/>
    <w:rsid w:val="00E21CAF"/>
    <w:rsid w:val="00E30814"/>
    <w:rsid w:val="00E3381B"/>
    <w:rsid w:val="00E34D9C"/>
    <w:rsid w:val="00E351E6"/>
    <w:rsid w:val="00E43C72"/>
    <w:rsid w:val="00E528CA"/>
    <w:rsid w:val="00E546B4"/>
    <w:rsid w:val="00E61B6E"/>
    <w:rsid w:val="00E64C45"/>
    <w:rsid w:val="00E6515C"/>
    <w:rsid w:val="00E7117C"/>
    <w:rsid w:val="00E80256"/>
    <w:rsid w:val="00E869AF"/>
    <w:rsid w:val="00E913D7"/>
    <w:rsid w:val="00EA0FA8"/>
    <w:rsid w:val="00EC0850"/>
    <w:rsid w:val="00EC383D"/>
    <w:rsid w:val="00EC51C7"/>
    <w:rsid w:val="00ED18A6"/>
    <w:rsid w:val="00ED1E2C"/>
    <w:rsid w:val="00ED5EBF"/>
    <w:rsid w:val="00ED6DB8"/>
    <w:rsid w:val="00ED724E"/>
    <w:rsid w:val="00EE41B0"/>
    <w:rsid w:val="00EF3F42"/>
    <w:rsid w:val="00EF449E"/>
    <w:rsid w:val="00F00475"/>
    <w:rsid w:val="00F008ED"/>
    <w:rsid w:val="00F02D62"/>
    <w:rsid w:val="00F14848"/>
    <w:rsid w:val="00F154B2"/>
    <w:rsid w:val="00F31873"/>
    <w:rsid w:val="00F33547"/>
    <w:rsid w:val="00F34F08"/>
    <w:rsid w:val="00F40D12"/>
    <w:rsid w:val="00F45604"/>
    <w:rsid w:val="00F85CE6"/>
    <w:rsid w:val="00F923FC"/>
    <w:rsid w:val="00FA40BD"/>
    <w:rsid w:val="00FB43D6"/>
    <w:rsid w:val="00FB4919"/>
    <w:rsid w:val="00FB71B4"/>
    <w:rsid w:val="00FC6404"/>
    <w:rsid w:val="00FD2D93"/>
    <w:rsid w:val="00FD3E10"/>
    <w:rsid w:val="00FE5E1E"/>
    <w:rsid w:val="00FF2D2F"/>
    <w:rsid w:val="00FF47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4F9B25DD"/>
  <w15:docId w15:val="{F66C2534-00AC-4C9F-ACF1-4B9DF7466F3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aliases w:val="capitulo"/>
    <w:basedOn w:val="Normal"/>
    <w:next w:val="Normal"/>
    <w:link w:val="Ttulo1Char"/>
    <w:qFormat/>
    <w:rsid w:val="004663BB"/>
    <w:pPr>
      <w:keepNext/>
      <w:spacing w:before="12pt"/>
      <w:jc w:val="center"/>
      <w:outlineLvl w:val="0"/>
    </w:pPr>
    <w:rPr>
      <w:rFonts w:ascii="Times New Roman" w:eastAsia="Times New Roman" w:hAnsi="Times New Roman"/>
      <w:b/>
      <w:kern w:val="32"/>
      <w:sz w:val="22"/>
      <w:szCs w:val="22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14848"/>
    <w:pPr>
      <w:keepNext/>
      <w:spacing w:before="12pt" w:after="3pt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663BB"/>
    <w:pPr>
      <w:keepNext/>
      <w:spacing w:before="12pt" w:after="3pt"/>
      <w:outlineLvl w:val="3"/>
    </w:pPr>
    <w:rPr>
      <w:rFonts w:ascii="Calibri" w:eastAsia="Times New Roman" w:hAnsi="Calibri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C4CB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5A50"/>
    <w:pPr>
      <w:ind w:start="35.40pt"/>
    </w:pPr>
  </w:style>
  <w:style w:type="paragraph" w:styleId="Citao">
    <w:name w:val="Quote"/>
    <w:basedOn w:val="Normal"/>
    <w:next w:val="Normal"/>
    <w:link w:val="CitaoChar"/>
    <w:qFormat/>
    <w:rsid w:val="006E2FE1"/>
    <w:rPr>
      <w:i/>
      <w:iCs/>
      <w:color w:val="000000"/>
    </w:rPr>
  </w:style>
  <w:style w:type="character" w:customStyle="1" w:styleId="CitaoChar">
    <w:name w:val="Citação Char"/>
    <w:link w:val="Citao"/>
    <w:rsid w:val="006E2FE1"/>
    <w:rPr>
      <w:i/>
      <w:iCs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B534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5347F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aliases w:val="capitulo Char"/>
    <w:link w:val="Ttulo1"/>
    <w:rsid w:val="004663BB"/>
    <w:rPr>
      <w:rFonts w:ascii="Times New Roman" w:eastAsia="Times New Roman" w:hAnsi="Times New Roman"/>
      <w:b/>
      <w:kern w:val="32"/>
      <w:sz w:val="22"/>
      <w:szCs w:val="22"/>
    </w:rPr>
  </w:style>
  <w:style w:type="character" w:customStyle="1" w:styleId="Ttulo4Char">
    <w:name w:val="Título 4 Char"/>
    <w:link w:val="Ttulo4"/>
    <w:semiHidden/>
    <w:rsid w:val="004663BB"/>
    <w:rPr>
      <w:rFonts w:ascii="Calibri" w:eastAsia="Times New Roman" w:hAnsi="Calibri"/>
      <w:sz w:val="28"/>
      <w:szCs w:val="28"/>
      <w:lang w:eastAsia="en-US"/>
    </w:rPr>
  </w:style>
  <w:style w:type="paragraph" w:customStyle="1" w:styleId="SombreamentoMdio1-nfase12">
    <w:name w:val="Sombreamento Médio 1 - Ênfase 12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paragraph" w:styleId="Reviso">
    <w:name w:val="Revision"/>
    <w:hidden/>
    <w:rsid w:val="004663BB"/>
    <w:rPr>
      <w:sz w:val="24"/>
      <w:szCs w:val="24"/>
      <w:lang w:eastAsia="en-US"/>
    </w:rPr>
  </w:style>
  <w:style w:type="paragraph" w:customStyle="1" w:styleId="SombreamentoMdio1-nfase110">
    <w:name w:val="Sombreamento Médio 1 - Ênfase 11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character" w:styleId="Refdecomentrio">
    <w:name w:val="annotation reference"/>
    <w:rsid w:val="004663B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663BB"/>
    <w:pPr>
      <w:keepNext/>
      <w:spacing w:before="12pt" w:after="3pt"/>
      <w:outlineLvl w:val="3"/>
    </w:pPr>
    <w:rPr>
      <w:rFonts w:ascii="Times New Roman" w:eastAsia="Calibri" w:hAnsi="Times New Roman"/>
      <w:b/>
      <w:bCs/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4663BB"/>
    <w:rPr>
      <w:rFonts w:ascii="Times New Roman" w:eastAsia="Calibri" w:hAnsi="Times New Roman"/>
      <w:b/>
      <w:bCs/>
      <w:lang w:val="x-none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663BB"/>
    <w:rPr>
      <w:b w:val="0"/>
      <w:bCs w:val="0"/>
    </w:rPr>
  </w:style>
  <w:style w:type="character" w:customStyle="1" w:styleId="AssuntodocomentrioChar">
    <w:name w:val="Assunto do comentário Char"/>
    <w:link w:val="Assuntodocomentrio"/>
    <w:rsid w:val="004663BB"/>
    <w:rPr>
      <w:rFonts w:ascii="Times New Roman" w:eastAsia="Calibri" w:hAnsi="Times New Roman"/>
      <w:b w:val="0"/>
      <w:bCs w:val="0"/>
      <w:lang w:val="x-none" w:eastAsia="en-US"/>
    </w:rPr>
  </w:style>
  <w:style w:type="paragraph" w:styleId="Ttulo">
    <w:name w:val="Title"/>
    <w:basedOn w:val="Normal"/>
    <w:next w:val="Normal"/>
    <w:link w:val="TtuloChar"/>
    <w:qFormat/>
    <w:rsid w:val="004663BB"/>
    <w:pPr>
      <w:keepNext/>
      <w:spacing w:before="12pt" w:after="3pt"/>
      <w:jc w:val="center"/>
      <w:outlineLvl w:val="0"/>
    </w:pPr>
    <w:rPr>
      <w:rFonts w:ascii="Times New Roman" w:eastAsia="Times New Roman" w:hAnsi="Times New Roman"/>
      <w:kern w:val="28"/>
      <w:sz w:val="22"/>
      <w:szCs w:val="22"/>
      <w:shd w:val="clear" w:color="auto" w:fill="FFFFFF"/>
      <w:lang w:eastAsia="pt-BR"/>
    </w:rPr>
  </w:style>
  <w:style w:type="character" w:customStyle="1" w:styleId="TtuloChar">
    <w:name w:val="Título Char"/>
    <w:link w:val="Ttulo"/>
    <w:rsid w:val="004663BB"/>
    <w:rPr>
      <w:rFonts w:ascii="Times New Roman" w:eastAsia="Times New Roman" w:hAnsi="Times New Roman"/>
      <w:kern w:val="28"/>
      <w:sz w:val="22"/>
      <w:szCs w:val="22"/>
    </w:rPr>
  </w:style>
  <w:style w:type="paragraph" w:customStyle="1" w:styleId="Seo">
    <w:name w:val="Seção"/>
    <w:basedOn w:val="Normal"/>
    <w:next w:val="Normal"/>
    <w:link w:val="SeoChar"/>
    <w:qFormat/>
    <w:rsid w:val="004663BB"/>
    <w:pPr>
      <w:keepNext/>
      <w:widowControl w:val="0"/>
      <w:autoSpaceDE w:val="0"/>
      <w:autoSpaceDN w:val="0"/>
      <w:adjustRightInd w:val="0"/>
      <w:spacing w:before="12pt"/>
      <w:jc w:val="center"/>
      <w:outlineLvl w:val="1"/>
    </w:pPr>
    <w:rPr>
      <w:rFonts w:ascii="Times New Roman" w:eastAsia="Times New Roman" w:hAnsi="Times New Roman"/>
      <w:bCs/>
      <w:sz w:val="22"/>
      <w:szCs w:val="22"/>
      <w:lang w:eastAsia="pt-BR"/>
    </w:rPr>
  </w:style>
  <w:style w:type="paragraph" w:customStyle="1" w:styleId="Artigo">
    <w:name w:val="Artigo"/>
    <w:basedOn w:val="Normal"/>
    <w:next w:val="Corpodetexto"/>
    <w:link w:val="ArtigoChar"/>
    <w:qFormat/>
    <w:rsid w:val="004663BB"/>
    <w:pPr>
      <w:keepNext/>
      <w:numPr>
        <w:numId w:val="1"/>
      </w:numPr>
      <w:tabs>
        <w:tab w:val="start" w:pos="35.45pt"/>
      </w:tabs>
      <w:spacing w:before="12pt" w:after="3pt"/>
      <w:outlineLvl w:val="3"/>
    </w:pPr>
    <w:rPr>
      <w:rFonts w:ascii="Times New Roman" w:eastAsia="Calibri" w:hAnsi="Times New Roman"/>
      <w:b/>
      <w:bCs/>
      <w:color w:val="000000"/>
      <w:sz w:val="22"/>
      <w:szCs w:val="22"/>
    </w:rPr>
  </w:style>
  <w:style w:type="character" w:customStyle="1" w:styleId="SeoChar">
    <w:name w:val="Seção Char"/>
    <w:link w:val="Seo"/>
    <w:rsid w:val="004663BB"/>
    <w:rPr>
      <w:rFonts w:ascii="Times New Roman" w:eastAsia="Times New Roman" w:hAnsi="Times New Roman"/>
      <w:bCs/>
      <w:sz w:val="22"/>
      <w:szCs w:val="22"/>
    </w:rPr>
  </w:style>
  <w:style w:type="character" w:customStyle="1" w:styleId="ArtigoChar">
    <w:name w:val="Artigo Char"/>
    <w:link w:val="Artigo"/>
    <w:rsid w:val="004663BB"/>
    <w:rPr>
      <w:rFonts w:ascii="Times New Roman" w:eastAsia="Calibri" w:hAnsi="Times New Roman"/>
      <w:b/>
      <w:bCs/>
      <w:color w:val="00000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4663BB"/>
    <w:pPr>
      <w:keepNext/>
      <w:spacing w:before="12pt" w:after="6pt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rsid w:val="004663BB"/>
    <w:rPr>
      <w:rFonts w:ascii="Times New Roman" w:eastAsia="Calibri" w:hAnsi="Times New Roman"/>
      <w:b/>
      <w:bCs/>
      <w:sz w:val="22"/>
      <w:szCs w:val="22"/>
      <w:lang w:eastAsia="en-US"/>
    </w:rPr>
  </w:style>
  <w:style w:type="paragraph" w:styleId="Subttulo">
    <w:name w:val="Subtitle"/>
    <w:aliases w:val="subseção"/>
    <w:basedOn w:val="Normal"/>
    <w:next w:val="Normal"/>
    <w:link w:val="SubttuloChar"/>
    <w:qFormat/>
    <w:rsid w:val="004663BB"/>
    <w:pPr>
      <w:keepNext/>
      <w:spacing w:before="12pt" w:after="3pt"/>
      <w:jc w:val="center"/>
      <w:outlineLvl w:val="2"/>
    </w:pPr>
    <w:rPr>
      <w:rFonts w:ascii="Times New Roman" w:eastAsia="Times New Roman" w:hAnsi="Times New Roman"/>
      <w:bCs/>
      <w:sz w:val="22"/>
      <w:szCs w:val="22"/>
    </w:rPr>
  </w:style>
  <w:style w:type="character" w:customStyle="1" w:styleId="SubttuloChar">
    <w:name w:val="Subtítulo Char"/>
    <w:aliases w:val="subseção Char"/>
    <w:link w:val="Subttulo"/>
    <w:rsid w:val="004663BB"/>
    <w:rPr>
      <w:rFonts w:ascii="Times New Roman" w:eastAsia="Times New Roman" w:hAnsi="Times New Roman"/>
      <w:bCs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qFormat/>
    <w:rsid w:val="004663BB"/>
    <w:pPr>
      <w:keepNext/>
      <w:pBdr>
        <w:top w:val="single" w:sz="4" w:space="10" w:color="5B9BD5"/>
        <w:bottom w:val="single" w:sz="4" w:space="10" w:color="5B9BD5"/>
      </w:pBdr>
      <w:spacing w:before="18pt" w:after="18pt"/>
      <w:ind w:start="43.20pt" w:end="43.20pt"/>
      <w:jc w:val="center"/>
      <w:outlineLvl w:val="3"/>
    </w:pPr>
    <w:rPr>
      <w:rFonts w:ascii="Times New Roman" w:eastAsia="Calibri" w:hAnsi="Times New Roman"/>
      <w:b/>
      <w:bCs/>
      <w:i/>
      <w:iCs/>
      <w:color w:val="5B9BD5"/>
      <w:sz w:val="22"/>
      <w:szCs w:val="22"/>
    </w:rPr>
  </w:style>
  <w:style w:type="character" w:customStyle="1" w:styleId="CitaoIntensaChar">
    <w:name w:val="Citação Intensa Char"/>
    <w:link w:val="CitaoIntensa"/>
    <w:rsid w:val="004663BB"/>
    <w:rPr>
      <w:rFonts w:ascii="Times New Roman" w:eastAsia="Calibri" w:hAnsi="Times New Roman"/>
      <w:b/>
      <w:bCs/>
      <w:i/>
      <w:iCs/>
      <w:color w:val="5B9BD5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663BB"/>
    <w:pPr>
      <w:keepLines/>
      <w:spacing w:line="12.95pt" w:lineRule="auto"/>
      <w:jc w:val="star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rsid w:val="004663BB"/>
    <w:pPr>
      <w:keepNext/>
      <w:spacing w:before="12pt" w:after="3pt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rsid w:val="004663BB"/>
    <w:pPr>
      <w:keepNext/>
      <w:spacing w:before="12pt" w:after="3pt"/>
      <w:ind w:start="11pt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rsid w:val="004663BB"/>
    <w:pPr>
      <w:keepNext/>
      <w:spacing w:before="12pt" w:after="3pt"/>
      <w:ind w:start="22pt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Ttulo2Char">
    <w:name w:val="Título 2 Char"/>
    <w:link w:val="Ttulo2"/>
    <w:semiHidden/>
    <w:rsid w:val="00F14848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CF1DCC"/>
    <w:pPr>
      <w:spacing w:after="6pt"/>
      <w:ind w:start="14.15pt"/>
    </w:pPr>
  </w:style>
  <w:style w:type="character" w:customStyle="1" w:styleId="RecuodecorpodetextoChar">
    <w:name w:val="Recuo de corpo de texto Char"/>
    <w:link w:val="Recuodecorpodetexto"/>
    <w:rsid w:val="00CF1DCC"/>
    <w:rPr>
      <w:sz w:val="24"/>
      <w:szCs w:val="24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9BB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0063F4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semiHidden/>
    <w:unhideWhenUsed/>
    <w:rsid w:val="000217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375527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8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10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42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50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806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2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46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6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59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90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98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91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image" Target="media/image2.jpg"/><Relationship Id="rId18" Type="http://purl.oclc.org/ooxml/officeDocument/relationships/hyperlink" Target="https://www.caubr.gov.br/seminario-nacional-de-arquitetura-e-urbanismo-antecipa-futuro/" TargetMode="External"/><Relationship Id="rId26" Type="http://purl.oclc.org/ooxml/officeDocument/relationships/image" Target="media/image9.jpg"/><Relationship Id="rId3" Type="http://purl.oclc.org/ooxml/officeDocument/relationships/styles" Target="styles.xml"/><Relationship Id="rId21" Type="http://purl.oclc.org/ooxml/officeDocument/relationships/hyperlink" Target="https://caubr.gov.br/projeto-de-acreditacao-do-cau-br-promove-capacitacao-de-avaliadores/" TargetMode="External"/><Relationship Id="rId34" Type="http://purl.oclc.org/ooxml/officeDocument/relationships/footer" Target="footer2.xml"/><Relationship Id="rId7" Type="http://purl.oclc.org/ooxml/officeDocument/relationships/endnotes" Target="endnotes.xml"/><Relationship Id="rId12" Type="http://purl.oclc.org/ooxml/officeDocument/relationships/image" Target="media/image1.jpeg"/><Relationship Id="rId17" Type="http://purl.oclc.org/ooxml/officeDocument/relationships/image" Target="media/image4.jpeg"/><Relationship Id="rId25" Type="http://purl.oclc.org/ooxml/officeDocument/relationships/hyperlink" Target="https://www.caurs.gov.br/seminario-de-ensino-e-formacao-debate-os-rumos-do-ensino-superior-e-as-diretrizes-curriculares-dos-cursos-de-arquitetura-e-urbanismo/" TargetMode="External"/><Relationship Id="rId33" Type="http://purl.oclc.org/ooxml/officeDocument/relationships/footer" Target="footer1.xml"/><Relationship Id="rId2" Type="http://purl.oclc.org/ooxml/officeDocument/relationships/numbering" Target="numbering.xml"/><Relationship Id="rId16" Type="http://purl.oclc.org/ooxml/officeDocument/relationships/image" Target="media/image3.jpeg"/><Relationship Id="rId20" Type="http://purl.oclc.org/ooxml/officeDocument/relationships/image" Target="media/image6.jpeg"/><Relationship Id="rId29" Type="http://purl.oclc.org/ooxml/officeDocument/relationships/hyperlink" Target="https://www.caumg.gov.br/rl_gallery/iii-seminario-nacional-de-ensino-e-formacao-em-arquitetura-e-urbanismo/" TargetMode="Externa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https://www.caupi.gov.br/?p=17056" TargetMode="External"/><Relationship Id="rId24" Type="http://purl.oclc.org/ooxml/officeDocument/relationships/hyperlink" Target="https://caubr.gov.br/seminarios-em-belem-e-em-macapa-debatem-diretrizes-curriculares-nacionais/" TargetMode="External"/><Relationship Id="rId32" Type="http://purl.oclc.org/ooxml/officeDocument/relationships/header" Target="header2.xml"/><Relationship Id="rId5" Type="http://purl.oclc.org/ooxml/officeDocument/relationships/webSettings" Target="webSettings.xml"/><Relationship Id="rId15" Type="http://purl.oclc.org/ooxml/officeDocument/relationships/hyperlink" Target="https://www.caubr.gov.br/acreditacao-de-cursos-de-au-86-candidataram-se-para-avaliadores-no-projeto-piloto/" TargetMode="External"/><Relationship Id="rId23" Type="http://purl.oclc.org/ooxml/officeDocument/relationships/image" Target="media/image8.jpeg"/><Relationship Id="rId28" Type="http://purl.oclc.org/ooxml/officeDocument/relationships/hyperlink" Target="https://www.cauap.gov.br/?p=10640" TargetMode="External"/><Relationship Id="rId36" Type="http://purl.oclc.org/ooxml/officeDocument/relationships/theme" Target="theme/theme1.xml"/><Relationship Id="rId10" Type="http://purl.oclc.org/ooxml/officeDocument/relationships/hyperlink" Target="https://www.causp.gov.br/siqemp/apresentacao.html" TargetMode="External"/><Relationship Id="rId19" Type="http://purl.oclc.org/ooxml/officeDocument/relationships/image" Target="media/image5.png"/><Relationship Id="rId31" Type="http://purl.oclc.org/ooxml/officeDocument/relationships/header" Target="header1.xml"/><Relationship Id="rId4" Type="http://purl.oclc.org/ooxml/officeDocument/relationships/settings" Target="settings.xml"/><Relationship Id="rId9" Type="http://purl.oclc.org/ooxml/officeDocument/relationships/hyperlink" Target="https://www.caubr.gov.br/cau-br-decide-recusar-registro-profissional-a-alunos-formados-em-cursos-ead/" TargetMode="External"/><Relationship Id="rId14" Type="http://purl.oclc.org/ooxml/officeDocument/relationships/hyperlink" Target="https://www.caubr.gov.br/inscricoes-abertas-para-capacitacao-de-avaliadores-da-acreditacao-de-cursos-pelo-cau/" TargetMode="External"/><Relationship Id="rId22" Type="http://purl.oclc.org/ooxml/officeDocument/relationships/image" Target="media/image7.jpg"/><Relationship Id="rId27" Type="http://purl.oclc.org/ooxml/officeDocument/relationships/image" Target="media/image10.jpeg"/><Relationship Id="rId30" Type="http://purl.oclc.org/ooxml/officeDocument/relationships/image" Target="media/image11.png"/><Relationship Id="rId35" Type="http://purl.oclc.org/ooxml/officeDocument/relationships/fontTable" Target="fontTable.xml"/><Relationship Id="rId8" Type="http://purl.oclc.org/ooxml/officeDocument/relationships/hyperlink" Target="https://www.youtube.com/playlist?list=PLRvsyS2pIRtxnMpX-eLCxH98k7OR4sqQM" TargetMode="Externa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3.jpeg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D0749AFB-14AD-495B-9BD8-6BC51A6FBD26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6</Pages>
  <Words>2163</Words>
  <Characters>11683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Pedro Martins Silva</cp:lastModifiedBy>
  <cp:revision>2</cp:revision>
  <cp:lastPrinted>2020-02-10T17:24:00Z</cp:lastPrinted>
  <dcterms:created xsi:type="dcterms:W3CDTF">2020-05-14T22:16:00Z</dcterms:created>
  <dcterms:modified xsi:type="dcterms:W3CDTF">2020-05-14T22:16:00Z</dcterms:modified>
</cp:coreProperties>
</file>