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03250D" w:rsidRDefault="0003250D" w:rsidP="00173811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25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935304/2019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03250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 CEF-CAU/SP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03250D" w:rsidP="00780AC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</w:t>
            </w:r>
            <w:r w:rsidRPr="000325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esposta da SESU/MEC para o Ofício CAU/BR nº 076/2017-PRES, frente a denúncia do CAU ao processo de reconhecimento do curso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arquitetura e urbanismo </w:t>
            </w:r>
            <w:r w:rsidRPr="000325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UNAR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D40A9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072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6E5D6D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A93" w:rsidRDefault="007108F4" w:rsidP="00D40A9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Deliberações CEF-CAU/BR nº 97/2014 e nº 81/2014, que resultaram no O</w:t>
      </w:r>
      <w:r w:rsidR="00D40A93">
        <w:rPr>
          <w:rFonts w:ascii="Times New Roman" w:hAnsi="Times New Roman"/>
          <w:sz w:val="22"/>
          <w:szCs w:val="22"/>
        </w:rPr>
        <w:t>fício CAU/BR n</w:t>
      </w:r>
      <w:r w:rsidR="00D40A93">
        <w:rPr>
          <w:rFonts w:ascii="Times New Roman" w:hAnsi="Times New Roman"/>
          <w:sz w:val="22"/>
          <w:szCs w:val="22"/>
          <w:vertAlign w:val="superscript"/>
        </w:rPr>
        <w:t>o</w:t>
      </w:r>
      <w:r w:rsidR="00D40A93">
        <w:rPr>
          <w:rFonts w:ascii="Times New Roman" w:hAnsi="Times New Roman"/>
          <w:sz w:val="22"/>
          <w:szCs w:val="22"/>
        </w:rPr>
        <w:t xml:space="preserve">. 754/2014 em 12 de novembro de 2014, </w:t>
      </w:r>
      <w:r>
        <w:rPr>
          <w:rFonts w:ascii="Times New Roman" w:hAnsi="Times New Roman"/>
          <w:sz w:val="22"/>
          <w:szCs w:val="22"/>
        </w:rPr>
        <w:t xml:space="preserve">enviado ao MEC </w:t>
      </w:r>
      <w:r w:rsidR="00D40A93">
        <w:rPr>
          <w:rFonts w:ascii="Times New Roman" w:hAnsi="Times New Roman"/>
          <w:sz w:val="22"/>
          <w:szCs w:val="22"/>
        </w:rPr>
        <w:t xml:space="preserve">denunciando protocolo de reconhecimento de curso </w:t>
      </w:r>
      <w:r w:rsidR="00264B79">
        <w:rPr>
          <w:rFonts w:ascii="Times New Roman" w:hAnsi="Times New Roman"/>
          <w:sz w:val="22"/>
          <w:szCs w:val="22"/>
        </w:rPr>
        <w:t xml:space="preserve">em tela </w:t>
      </w:r>
      <w:r w:rsidR="00D40A93">
        <w:rPr>
          <w:rFonts w:ascii="Times New Roman" w:hAnsi="Times New Roman"/>
          <w:sz w:val="22"/>
          <w:szCs w:val="22"/>
        </w:rPr>
        <w:t xml:space="preserve">fora do prazo estabelecido pela legislação educacional; </w:t>
      </w: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denúncia recebida no CAU/SP em 29 de outubro de 2014, referente a utilização de diplomas de Mestrado e Doutorado da Universidade de São Paulo falsificados, utilizados pela Professora Silvia Helena Camilo de Oliveira no processo de reconhecimento de curso do Centro Universitário de Araras “Dr. Edmundo </w:t>
      </w:r>
      <w:proofErr w:type="spellStart"/>
      <w:r>
        <w:rPr>
          <w:rFonts w:ascii="Times New Roman" w:hAnsi="Times New Roman"/>
          <w:sz w:val="22"/>
          <w:szCs w:val="22"/>
        </w:rPr>
        <w:t>Ulson</w:t>
      </w:r>
      <w:proofErr w:type="spellEnd"/>
      <w:r>
        <w:rPr>
          <w:rFonts w:ascii="Times New Roman" w:hAnsi="Times New Roman"/>
          <w:sz w:val="22"/>
          <w:szCs w:val="22"/>
        </w:rPr>
        <w:t xml:space="preserve">” - UNAR, distorcendo os cálculos utilizados pelos avaliadores e pelo sistema do MEC para avaliação do curso de Arquitetura e Urbanismo da UNAR, nos termos da regulamentação do MEC em vigor; </w:t>
      </w: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sobre a utilização de documentos falsos restou comprovada, no processo n</w:t>
      </w:r>
      <w:r>
        <w:rPr>
          <w:rFonts w:ascii="Times New Roman" w:hAnsi="Times New Roman"/>
          <w:sz w:val="22"/>
          <w:szCs w:val="22"/>
          <w:vertAlign w:val="superscript"/>
        </w:rPr>
        <w:t>o</w:t>
      </w:r>
      <w:r>
        <w:rPr>
          <w:rFonts w:ascii="Times New Roman" w:hAnsi="Times New Roman"/>
          <w:sz w:val="22"/>
          <w:szCs w:val="22"/>
        </w:rPr>
        <w:t>. ED-08/2015 Protocolo SICCAU n</w:t>
      </w:r>
      <w:r>
        <w:rPr>
          <w:rFonts w:ascii="Times New Roman" w:hAnsi="Times New Roman"/>
          <w:sz w:val="22"/>
          <w:szCs w:val="22"/>
          <w:vertAlign w:val="superscript"/>
        </w:rPr>
        <w:t>o</w:t>
      </w:r>
      <w:r>
        <w:rPr>
          <w:rFonts w:ascii="Times New Roman" w:hAnsi="Times New Roman"/>
          <w:sz w:val="22"/>
          <w:szCs w:val="22"/>
        </w:rPr>
        <w:t>. 383446/2016, levando ao cancelamento do registro da profissional Silvia Helena Camilo de Oliveira no Conselho de Arquitetura e Urbanismo, conforme Deliberação Plenária CAU/BR n</w:t>
      </w:r>
      <w:r>
        <w:rPr>
          <w:rFonts w:ascii="Times New Roman" w:hAnsi="Times New Roman"/>
          <w:sz w:val="22"/>
          <w:szCs w:val="22"/>
          <w:vertAlign w:val="superscript"/>
        </w:rPr>
        <w:t>o</w:t>
      </w:r>
      <w:r>
        <w:rPr>
          <w:rFonts w:ascii="Times New Roman" w:hAnsi="Times New Roman"/>
          <w:sz w:val="22"/>
          <w:szCs w:val="22"/>
        </w:rPr>
        <w:t xml:space="preserve">. DPOBR 0061-02/2016, EM 16 de dezembro de 2016; </w:t>
      </w: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</w:p>
    <w:p w:rsidR="00D40A93" w:rsidRDefault="00D40A93" w:rsidP="00D40A9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Processo </w:t>
      </w:r>
      <w:proofErr w:type="spellStart"/>
      <w:r>
        <w:rPr>
          <w:rFonts w:ascii="Times New Roman" w:hAnsi="Times New Roman"/>
          <w:sz w:val="22"/>
          <w:szCs w:val="22"/>
        </w:rPr>
        <w:t>e-MEC</w:t>
      </w:r>
      <w:proofErr w:type="spellEnd"/>
      <w:r>
        <w:rPr>
          <w:rFonts w:ascii="Times New Roman" w:hAnsi="Times New Roman"/>
          <w:sz w:val="22"/>
          <w:szCs w:val="22"/>
        </w:rPr>
        <w:t xml:space="preserve"> 200802645 considerou informações referente à titulação de docente que não corresponde à realidade, tendo em vista a utilização de documento falsos;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D40A9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CAU/BR nº 076/2017-PRES, de 17 de março de 2017 que encaminha a Deliberação CE</w:t>
      </w:r>
      <w:r w:rsidR="00264B79">
        <w:rPr>
          <w:rFonts w:ascii="Times New Roman" w:eastAsia="Times New Roman" w:hAnsi="Times New Roman"/>
          <w:sz w:val="22"/>
          <w:szCs w:val="22"/>
          <w:lang w:eastAsia="pt-BR"/>
        </w:rPr>
        <w:t>F-CAU/BR nº 17/2017 à SERES/MEC solicitando</w:t>
      </w:r>
      <w:r w:rsidR="00FA018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264B79" w:rsidRDefault="00264B7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4B79" w:rsidRDefault="00FA0188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“1) </w:t>
      </w:r>
      <w:r w:rsidR="00264B79">
        <w:rPr>
          <w:rFonts w:ascii="Times New Roman" w:hAnsi="Times New Roman"/>
          <w:sz w:val="22"/>
          <w:szCs w:val="22"/>
        </w:rPr>
        <w:t xml:space="preserve">O desarquivamento do processo no âmbito da SERES/MEC e a retomada da análise da denúncia do CAU/BR tendo em vista a irregularidade no processo de reconhecimento do curso de Arquitetura e Urbanismo do Centro Universitário de Araras “Dr. Edmundo </w:t>
      </w:r>
      <w:proofErr w:type="spellStart"/>
      <w:r w:rsidR="00264B79">
        <w:rPr>
          <w:rFonts w:ascii="Times New Roman" w:hAnsi="Times New Roman"/>
          <w:sz w:val="22"/>
          <w:szCs w:val="22"/>
        </w:rPr>
        <w:t>Ulson</w:t>
      </w:r>
      <w:proofErr w:type="spellEnd"/>
      <w:r w:rsidR="00264B79">
        <w:rPr>
          <w:rFonts w:ascii="Times New Roman" w:hAnsi="Times New Roman"/>
          <w:sz w:val="22"/>
          <w:szCs w:val="22"/>
        </w:rPr>
        <w:t>” – UNAR;</w:t>
      </w:r>
    </w:p>
    <w:p w:rsidR="00264B79" w:rsidRDefault="00264B79" w:rsidP="00264B79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64B79" w:rsidRPr="00FA0188" w:rsidRDefault="00FA0188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 w:rsidR="00264B79" w:rsidRPr="00FA0188">
        <w:rPr>
          <w:rFonts w:ascii="Times New Roman" w:hAnsi="Times New Roman"/>
          <w:sz w:val="22"/>
          <w:szCs w:val="22"/>
        </w:rPr>
        <w:t>A revogação da Portaria 371, de 18 de maio de 2015;</w:t>
      </w:r>
    </w:p>
    <w:p w:rsidR="00264B79" w:rsidRDefault="00264B79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64B79" w:rsidRPr="00FA0188" w:rsidRDefault="00FA0188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 w:rsidR="00264B79" w:rsidRPr="00FA0188">
        <w:rPr>
          <w:rFonts w:ascii="Times New Roman" w:hAnsi="Times New Roman"/>
          <w:sz w:val="22"/>
          <w:szCs w:val="22"/>
        </w:rPr>
        <w:t>A abertura de processo de supervisão, para que o Sistema Educacional verifique e apure eventuais irregularidades relativas à utilização de documentos falsificados em outros processos regulatórios desta IES;</w:t>
      </w:r>
    </w:p>
    <w:p w:rsidR="00264B79" w:rsidRPr="00F54CE0" w:rsidRDefault="00264B79" w:rsidP="00264B7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64B79" w:rsidRDefault="00FA0188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 w:rsidR="00264B79">
        <w:rPr>
          <w:rFonts w:ascii="Times New Roman" w:hAnsi="Times New Roman"/>
          <w:sz w:val="22"/>
          <w:szCs w:val="22"/>
        </w:rPr>
        <w:t>A abertura de novo ato autorizativo, visando o reconhecimento do curso de Arquitetura e Urbanismo, observando em especial a regularidade documental da IES e dos docentes envolvidos no processo e atuantes no curso;</w:t>
      </w:r>
    </w:p>
    <w:p w:rsidR="00264B79" w:rsidRDefault="00264B79" w:rsidP="00264B7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64B79" w:rsidRDefault="00FA0188" w:rsidP="00FA018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</w:t>
      </w:r>
      <w:r w:rsidR="00264B79">
        <w:rPr>
          <w:rFonts w:ascii="Times New Roman" w:hAnsi="Times New Roman"/>
          <w:sz w:val="22"/>
          <w:szCs w:val="22"/>
        </w:rPr>
        <w:t>Solicitar à chefia do gabinete da presidência do CAU/BR o agendamento de reunião com o Secretário de Regulação da Educação Superio</w:t>
      </w:r>
      <w:r>
        <w:rPr>
          <w:rFonts w:ascii="Times New Roman" w:hAnsi="Times New Roman"/>
          <w:sz w:val="22"/>
          <w:szCs w:val="22"/>
        </w:rPr>
        <w:t>r para encaminhamento do assunto</w:t>
      </w:r>
      <w:r w:rsidR="00264B7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r w:rsidR="00264B79">
        <w:rPr>
          <w:rFonts w:ascii="Times New Roman" w:hAnsi="Times New Roman"/>
          <w:sz w:val="22"/>
          <w:szCs w:val="22"/>
        </w:rPr>
        <w:t xml:space="preserve"> </w:t>
      </w:r>
    </w:p>
    <w:p w:rsidR="00264B79" w:rsidRDefault="00264B7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4B79" w:rsidRDefault="00264B79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A93" w:rsidRDefault="00D40A9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0A93" w:rsidRPr="00CA4355" w:rsidRDefault="00D40A93" w:rsidP="00611548">
      <w:pPr>
        <w:jc w:val="both"/>
        <w:rPr>
          <w:rFonts w:ascii="Times New Roman" w:hAnsi="Times New Roman"/>
          <w:sz w:val="22"/>
          <w:szCs w:val="22"/>
        </w:rPr>
      </w:pPr>
      <w:r w:rsidRPr="00CA4355">
        <w:rPr>
          <w:rFonts w:ascii="Times New Roman" w:hAnsi="Times New Roman"/>
          <w:sz w:val="22"/>
          <w:szCs w:val="22"/>
        </w:rPr>
        <w:lastRenderedPageBreak/>
        <w:t>Considerando o Ofício</w:t>
      </w:r>
      <w:r w:rsidR="004C7D75" w:rsidRPr="00CA4355">
        <w:rPr>
          <w:rFonts w:ascii="Times New Roman" w:hAnsi="Times New Roman"/>
          <w:sz w:val="22"/>
          <w:szCs w:val="22"/>
        </w:rPr>
        <w:t xml:space="preserve"> nº</w:t>
      </w:r>
      <w:r w:rsidR="003E7765" w:rsidRPr="00CA4355">
        <w:rPr>
          <w:rFonts w:ascii="Times New Roman" w:hAnsi="Times New Roman"/>
          <w:sz w:val="22"/>
          <w:szCs w:val="22"/>
        </w:rPr>
        <w:t xml:space="preserve"> 276/2019/CGS0-TÉCNICOS/DISUP/SERES-MEC</w:t>
      </w:r>
      <w:r w:rsidR="00CA4355" w:rsidRPr="00CA4355">
        <w:rPr>
          <w:rFonts w:ascii="Times New Roman" w:hAnsi="Times New Roman"/>
          <w:sz w:val="22"/>
          <w:szCs w:val="22"/>
        </w:rPr>
        <w:t>,</w:t>
      </w:r>
      <w:r w:rsidR="00CA4355">
        <w:rPr>
          <w:rFonts w:ascii="Times New Roman" w:hAnsi="Times New Roman"/>
          <w:sz w:val="22"/>
          <w:szCs w:val="22"/>
        </w:rPr>
        <w:t xml:space="preserve"> de 23 de julho de 2019, que e</w:t>
      </w:r>
      <w:r w:rsidR="00CA4355" w:rsidRPr="00CA4355">
        <w:rPr>
          <w:rFonts w:ascii="Times New Roman" w:hAnsi="Times New Roman"/>
          <w:sz w:val="22"/>
          <w:szCs w:val="22"/>
        </w:rPr>
        <w:t>ncaminha</w:t>
      </w:r>
      <w:r w:rsidR="00CA4355">
        <w:rPr>
          <w:rFonts w:ascii="Times New Roman" w:hAnsi="Times New Roman"/>
          <w:sz w:val="22"/>
          <w:szCs w:val="22"/>
        </w:rPr>
        <w:t xml:space="preserve"> i</w:t>
      </w:r>
      <w:r w:rsidR="00CA4355" w:rsidRPr="00CA4355">
        <w:rPr>
          <w:rFonts w:ascii="Times New Roman" w:hAnsi="Times New Roman"/>
          <w:sz w:val="22"/>
          <w:szCs w:val="22"/>
        </w:rPr>
        <w:t xml:space="preserve">nformação </w:t>
      </w:r>
      <w:r w:rsidR="00CA4355">
        <w:rPr>
          <w:rFonts w:ascii="Times New Roman" w:hAnsi="Times New Roman"/>
          <w:sz w:val="22"/>
          <w:szCs w:val="22"/>
        </w:rPr>
        <w:t>da SERES/MEC</w:t>
      </w:r>
      <w:r w:rsidR="00FA0188">
        <w:rPr>
          <w:rFonts w:ascii="Times New Roman" w:hAnsi="Times New Roman"/>
          <w:sz w:val="22"/>
          <w:szCs w:val="22"/>
        </w:rPr>
        <w:t xml:space="preserve"> a este CAU/BR</w:t>
      </w:r>
      <w:r w:rsidR="00CA4355">
        <w:rPr>
          <w:rFonts w:ascii="Times New Roman" w:hAnsi="Times New Roman"/>
          <w:sz w:val="22"/>
          <w:szCs w:val="22"/>
        </w:rPr>
        <w:t xml:space="preserve"> </w:t>
      </w:r>
      <w:r w:rsidR="00CA4355" w:rsidRPr="00CA4355">
        <w:rPr>
          <w:rFonts w:ascii="Times New Roman" w:hAnsi="Times New Roman"/>
          <w:sz w:val="22"/>
          <w:szCs w:val="22"/>
        </w:rPr>
        <w:t>em resposta ao Ofício CAU/BR n</w:t>
      </w:r>
      <w:r w:rsidR="00CA4355">
        <w:rPr>
          <w:rFonts w:ascii="Times New Roman" w:hAnsi="Times New Roman"/>
          <w:sz w:val="22"/>
          <w:szCs w:val="22"/>
        </w:rPr>
        <w:t xml:space="preserve">º </w:t>
      </w:r>
      <w:r w:rsidR="00CA4355" w:rsidRPr="00CA4355">
        <w:rPr>
          <w:rFonts w:ascii="Times New Roman" w:hAnsi="Times New Roman"/>
          <w:sz w:val="22"/>
          <w:szCs w:val="22"/>
        </w:rPr>
        <w:t>076/2017-PRES</w:t>
      </w:r>
      <w:r w:rsidR="00FA0188">
        <w:rPr>
          <w:rFonts w:ascii="Times New Roman" w:hAnsi="Times New Roman"/>
          <w:sz w:val="22"/>
          <w:szCs w:val="22"/>
        </w:rPr>
        <w:t>,</w:t>
      </w:r>
    </w:p>
    <w:p w:rsidR="004C7D75" w:rsidRDefault="004C7D75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CA4355">
        <w:rPr>
          <w:rFonts w:ascii="Times New Roman" w:hAnsi="Times New Roman"/>
          <w:sz w:val="22"/>
          <w:szCs w:val="22"/>
        </w:rPr>
        <w:t xml:space="preserve">Solicitar à Presidência do CAU/BR o encaminhamento do </w:t>
      </w:r>
      <w:r w:rsidR="00CA4355" w:rsidRPr="00CA4355">
        <w:rPr>
          <w:rFonts w:ascii="Times New Roman" w:hAnsi="Times New Roman"/>
          <w:sz w:val="22"/>
          <w:szCs w:val="22"/>
        </w:rPr>
        <w:t>Ofício nº 276/2019/CGS0-TÉCNICOS/DISUP/SERES-MEC</w:t>
      </w:r>
      <w:r w:rsidR="000D2A00">
        <w:rPr>
          <w:rFonts w:ascii="Times New Roman" w:hAnsi="Times New Roman"/>
          <w:sz w:val="22"/>
          <w:szCs w:val="22"/>
        </w:rPr>
        <w:t xml:space="preserve"> à CEF-CAU/SP para conhecimento. </w:t>
      </w:r>
      <w:r w:rsidR="00CA435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BF0C21" w:rsidRPr="000E4086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27B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80AC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C2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57B"/>
    <w:multiLevelType w:val="hybridMultilevel"/>
    <w:tmpl w:val="9830FE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C5245"/>
    <w:multiLevelType w:val="hybridMultilevel"/>
    <w:tmpl w:val="28D4ACB6"/>
    <w:lvl w:ilvl="0" w:tplc="F53247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6"/>
  </w:num>
  <w:num w:numId="5">
    <w:abstractNumId w:val="20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5"/>
  </w:num>
  <w:num w:numId="14">
    <w:abstractNumId w:val="22"/>
  </w:num>
  <w:num w:numId="15">
    <w:abstractNumId w:val="24"/>
  </w:num>
  <w:num w:numId="16">
    <w:abstractNumId w:val="25"/>
  </w:num>
  <w:num w:numId="17">
    <w:abstractNumId w:val="8"/>
  </w:num>
  <w:num w:numId="18">
    <w:abstractNumId w:val="31"/>
  </w:num>
  <w:num w:numId="19">
    <w:abstractNumId w:val="30"/>
  </w:num>
  <w:num w:numId="20">
    <w:abstractNumId w:val="1"/>
  </w:num>
  <w:num w:numId="21">
    <w:abstractNumId w:val="17"/>
  </w:num>
  <w:num w:numId="22">
    <w:abstractNumId w:val="27"/>
  </w:num>
  <w:num w:numId="23">
    <w:abstractNumId w:val="9"/>
  </w:num>
  <w:num w:numId="24">
    <w:abstractNumId w:val="0"/>
  </w:num>
  <w:num w:numId="25">
    <w:abstractNumId w:val="28"/>
  </w:num>
  <w:num w:numId="26">
    <w:abstractNumId w:val="18"/>
  </w:num>
  <w:num w:numId="27">
    <w:abstractNumId w:val="11"/>
  </w:num>
  <w:num w:numId="28">
    <w:abstractNumId w:val="21"/>
  </w:num>
  <w:num w:numId="29">
    <w:abstractNumId w:val="12"/>
  </w:num>
  <w:num w:numId="30">
    <w:abstractNumId w:val="23"/>
  </w:num>
  <w:num w:numId="31">
    <w:abstractNumId w:val="4"/>
  </w:num>
  <w:num w:numId="3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250D"/>
    <w:rsid w:val="00034BDB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D2A0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4B79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E7765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C7D75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8F4"/>
    <w:rsid w:val="00710A38"/>
    <w:rsid w:val="0074679F"/>
    <w:rsid w:val="00747AC5"/>
    <w:rsid w:val="00750FEA"/>
    <w:rsid w:val="00753B0E"/>
    <w:rsid w:val="00780AC0"/>
    <w:rsid w:val="007A25BB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355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3221B"/>
    <w:rsid w:val="00D34498"/>
    <w:rsid w:val="00D40A93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04873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188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24E4-3E8F-409B-8767-06C5CB7B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9</cp:revision>
  <cp:lastPrinted>2018-03-05T14:07:00Z</cp:lastPrinted>
  <dcterms:created xsi:type="dcterms:W3CDTF">2019-09-05T12:51:00Z</dcterms:created>
  <dcterms:modified xsi:type="dcterms:W3CDTF">2019-09-05T15:27:00Z</dcterms:modified>
</cp:coreProperties>
</file>