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4B5798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Pr="004B5798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34E7B1A2" w14:textId="0644D5E0" w:rsidR="00D55C19" w:rsidRPr="004B5798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74FFD12B" w:rsidR="00097A2B" w:rsidRPr="004B5798" w:rsidRDefault="003D6C1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1422140/2021</w:t>
            </w:r>
          </w:p>
        </w:tc>
      </w:tr>
      <w:tr w:rsidR="00097A2B" w:rsidRPr="004B5798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4B5798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6B5B1E75" w:rsidR="00097A2B" w:rsidRPr="004B5798" w:rsidRDefault="00BE6F3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3D6C1E" w:rsidRPr="004B57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Pr="004B57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CAU/UF</w:t>
            </w:r>
          </w:p>
        </w:tc>
      </w:tr>
      <w:tr w:rsidR="00097A2B" w:rsidRPr="004B5798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4B5798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4DBF4CB9" w:rsidR="00097A2B" w:rsidRPr="004B5798" w:rsidRDefault="0070741B" w:rsidP="005F5799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</w:rPr>
              <w:t>Aprovação de escopo e transposição de recursos CEF para contratação de serviço especializado – Elaboração de Edital para a contratação de projeto de Ban</w:t>
            </w:r>
            <w:r w:rsidR="00872F5A">
              <w:rPr>
                <w:rFonts w:ascii="Times New Roman" w:hAnsi="Times New Roman"/>
                <w:sz w:val="22"/>
                <w:szCs w:val="22"/>
              </w:rPr>
              <w:t>c</w:t>
            </w:r>
            <w:r w:rsidRPr="004B5798">
              <w:rPr>
                <w:rFonts w:ascii="Times New Roman" w:hAnsi="Times New Roman"/>
                <w:sz w:val="22"/>
                <w:szCs w:val="22"/>
              </w:rPr>
              <w:t>o de Dados Interativo</w:t>
            </w:r>
          </w:p>
        </w:tc>
      </w:tr>
    </w:tbl>
    <w:p w14:paraId="5E77BFAF" w14:textId="350A69A5" w:rsidR="00097A2B" w:rsidRPr="004B5798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5A5BAA" w:rsidRPr="004B579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55</w:t>
      </w:r>
      <w:r w:rsidRPr="004B579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4B579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4B579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330197D5" w14:textId="495582C1" w:rsidR="00097A2B" w:rsidRPr="004B5798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="00441D34" w:rsidRPr="004B5798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</w:t>
      </w:r>
      <w:r w:rsidR="00441D34"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dia </w:t>
      </w:r>
      <w:r w:rsidR="00845520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441D34"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de 202</w:t>
      </w:r>
      <w:r w:rsidR="006F27FD" w:rsidRPr="004B5798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33F53513" w14:textId="77777777" w:rsidR="00D622D8" w:rsidRPr="004B5798" w:rsidRDefault="00D622D8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522A0C" w14:textId="7C87CAE8" w:rsidR="00D622D8" w:rsidRPr="004B5798" w:rsidRDefault="007E647B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8468215"/>
      <w:bookmarkStart w:id="1" w:name="_Hlk88465838"/>
      <w:bookmarkStart w:id="2" w:name="_Hlk88465935"/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Considerando que para o cumprimento dos dispostos na Lei 12</w:t>
      </w:r>
      <w:r w:rsidR="005F5799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378/2010, demais dispositivos legais e normativos incidentes, com ênfase em aprofundar e ampliar a participação do CAU nas questões relativas à formação profissional e suas relações com o exercício profissional, atividade fim do conselho</w:t>
      </w:r>
      <w:r w:rsidR="00D622D8" w:rsidRPr="004B57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7975105" w14:textId="178444DA" w:rsidR="00D622D8" w:rsidRPr="004B5798" w:rsidRDefault="007E647B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03B0479" w14:textId="6FABE03A" w:rsidR="007E647B" w:rsidRPr="004B5798" w:rsidRDefault="00D622D8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Considerando a importância de a</w:t>
      </w:r>
      <w:r w:rsidR="007E647B" w:rsidRPr="004B5798">
        <w:rPr>
          <w:rFonts w:ascii="Times New Roman" w:eastAsia="Times New Roman" w:hAnsi="Times New Roman"/>
          <w:sz w:val="22"/>
          <w:szCs w:val="22"/>
          <w:lang w:eastAsia="pt-BR"/>
        </w:rPr>
        <w:t>proximar o Conselho e dotá-lo de instrumentos de contribuição com outras instituições da sociedade civil, públicas ou privadas, e do Estado nas três esferas de poder - federal, estadual e municipal - no sentido de entender e auxiliar no melhor atendimento, com profundidade, zelo e competência, das necessidades da sociedade no campo da Arquitetura e Urbanismo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FC614DF" w14:textId="6F3044C2" w:rsidR="007C30F0" w:rsidRPr="004B5798" w:rsidRDefault="007C30F0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AB2AA0" w14:textId="77777777" w:rsidR="007C30F0" w:rsidRPr="004B5798" w:rsidRDefault="007C30F0" w:rsidP="007C30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bookmarkEnd w:id="0"/>
    <w:p w14:paraId="5327762A" w14:textId="0080B794" w:rsidR="007E647B" w:rsidRPr="004B5798" w:rsidRDefault="007E647B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E6E09B" w14:textId="77777777" w:rsidR="007C30F0" w:rsidRPr="004B5798" w:rsidRDefault="007C30F0" w:rsidP="007C30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Considerando que a CEF-CAU/BR previu orçamento específico, em suas Deliberações nº 004, de 5 de março de 2021, e nº 043, de 20 de agosto de 2021, para a criação de um banco de dados dos cursos de arquitetura e urbanismo e suas análises qualitativas, esperando atualizar a base cadastral de IES de arquitetura e urbanismo;</w:t>
      </w:r>
    </w:p>
    <w:p w14:paraId="344342C5" w14:textId="77777777" w:rsidR="007C30F0" w:rsidRPr="004B5798" w:rsidRDefault="007C30F0" w:rsidP="007C30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655CB5" w14:textId="4B1C7889" w:rsidR="007C30F0" w:rsidRPr="004B5798" w:rsidRDefault="007C30F0" w:rsidP="007C30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3" w:name="_Hlk88466470"/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Assessoria da Presidência do CAU/BR – ASSPRE elaborou a minuta do Documento de Oficialização de Demanda – DOD para contratação e pesquisa de preços para serviço de criação e estruturação de projeto conjunto entre o gabinete da presidência e a CEF-CAU/BR, que visa </w:t>
      </w:r>
      <w:bookmarkEnd w:id="3"/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viabilizar um banco de dados interativo para fomentar o conhecimento e o compartilhamento de informações sobre formação e ensino para o exercício profissional;</w:t>
      </w:r>
      <w:r w:rsidR="004B5798"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50F666E" w14:textId="77777777" w:rsidR="007C30F0" w:rsidRPr="004B5798" w:rsidRDefault="007C30F0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9E59FA" w14:textId="77777777" w:rsidR="003A311C" w:rsidRDefault="007C30F0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4" w:name="_Hlk88468519"/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Considerando que o</w:t>
      </w:r>
      <w:r w:rsidR="007E647B"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projeto em tela </w:t>
      </w:r>
      <w:bookmarkEnd w:id="4"/>
      <w:r w:rsidR="007E647B" w:rsidRPr="004B5798">
        <w:rPr>
          <w:rFonts w:ascii="Times New Roman" w:eastAsia="Times New Roman" w:hAnsi="Times New Roman"/>
          <w:sz w:val="22"/>
          <w:szCs w:val="22"/>
          <w:lang w:eastAsia="pt-BR"/>
        </w:rPr>
        <w:t>se enquadra nas preocupações específicas de</w:t>
      </w:r>
      <w:r w:rsidR="003A311C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5FEB4D74" w14:textId="77777777" w:rsidR="003A311C" w:rsidRDefault="007C30F0" w:rsidP="003A311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311C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7E647B" w:rsidRPr="003A311C">
        <w:rPr>
          <w:rFonts w:ascii="Times New Roman" w:eastAsia="Times New Roman" w:hAnsi="Times New Roman"/>
          <w:sz w:val="22"/>
          <w:szCs w:val="22"/>
          <w:lang w:eastAsia="pt-BR"/>
        </w:rPr>
        <w:t>romover o amplo conhecimento da situação da formação em Arquitetura e Urbanismo no Brasil no tocante às possibilidades de formação continuada, ao ensino de graduação e pós gradação</w:t>
      </w:r>
      <w:r w:rsidR="001A0197" w:rsidRPr="003A311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E647B" w:rsidRPr="003A311C">
        <w:rPr>
          <w:rFonts w:ascii="Times New Roman" w:eastAsia="Times New Roman" w:hAnsi="Times New Roman"/>
          <w:sz w:val="22"/>
          <w:szCs w:val="22"/>
          <w:lang w:eastAsia="pt-BR"/>
        </w:rPr>
        <w:t xml:space="preserve">ao desenvolvimento de pesquisa e produção de conhecimento, </w:t>
      </w:r>
      <w:r w:rsidR="003A311C" w:rsidRPr="003A311C">
        <w:rPr>
          <w:rFonts w:ascii="Times New Roman" w:eastAsia="Times New Roman" w:hAnsi="Times New Roman"/>
          <w:sz w:val="22"/>
          <w:szCs w:val="22"/>
          <w:lang w:eastAsia="pt-BR"/>
        </w:rPr>
        <w:t>à extensão universitária, à prática profissional e aos contextos e interesses regionais;</w:t>
      </w:r>
    </w:p>
    <w:p w14:paraId="303C254C" w14:textId="5E3DFF3B" w:rsidR="00196FC2" w:rsidRDefault="003A311C" w:rsidP="003A311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promover, divulgar e disponibilizar este conhecimento </w:t>
      </w:r>
      <w:r w:rsidR="007E647B" w:rsidRPr="003A311C">
        <w:rPr>
          <w:rFonts w:ascii="Times New Roman" w:eastAsia="Times New Roman" w:hAnsi="Times New Roman"/>
          <w:sz w:val="22"/>
          <w:szCs w:val="22"/>
          <w:lang w:eastAsia="pt-BR"/>
        </w:rPr>
        <w:t>tanto nas áreas acadêmicas como em outros setores públicos ou privados</w:t>
      </w:r>
      <w:r w:rsidR="001A0197" w:rsidRPr="003A311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</w:p>
    <w:p w14:paraId="0B7560B7" w14:textId="4A29D859" w:rsidR="003A311C" w:rsidRDefault="003A311C" w:rsidP="003A311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941E76">
        <w:rPr>
          <w:rFonts w:ascii="Times New Roman" w:eastAsia="Times New Roman" w:hAnsi="Times New Roman"/>
          <w:sz w:val="22"/>
          <w:szCs w:val="22"/>
          <w:lang w:eastAsia="pt-BR"/>
        </w:rPr>
        <w:t>eforçar a atuação do Conselho como elemento articulador entre o ensino e a prática profissional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E93BCB8" w14:textId="448C340C" w:rsidR="003A311C" w:rsidRDefault="003A311C" w:rsidP="003A311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3E1106">
        <w:rPr>
          <w:rFonts w:ascii="Times New Roman" w:eastAsia="Times New Roman" w:hAnsi="Times New Roman"/>
          <w:sz w:val="22"/>
          <w:szCs w:val="22"/>
          <w:lang w:eastAsia="pt-BR"/>
        </w:rPr>
        <w:t>proximar o Conselho do cotidiano da atuação dos profissionais que se dedicam ao ensino/docência, à pesquisa nos setores de serviço, industriais, e acadêmicas e científicas tanto em nível de graduação quanto de pós-graduação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1B59882" w14:textId="617EF70B" w:rsidR="003A311C" w:rsidRPr="003A311C" w:rsidRDefault="003A311C" w:rsidP="00590045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311C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subsidiar com dados e informações quantitativas e qualitativas a formulação de uma política institucional para o Conselho nestes campos, que leve à mais breve, eficaz e eficiente consecução dos objetivos e disposições da Lei 12378/12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3E66E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34FFDB0A" w14:textId="77777777" w:rsidR="007C30F0" w:rsidRPr="004B5798" w:rsidRDefault="007C30F0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1F2C06" w14:textId="57047811" w:rsidR="007C30F0" w:rsidRPr="004B5798" w:rsidRDefault="007C30F0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Considerando a importância de c</w:t>
      </w:r>
      <w:r w:rsidR="007E647B"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umprir a determinação do art. 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4º </w:t>
      </w:r>
      <w:r w:rsidR="007E647B" w:rsidRPr="004B5798">
        <w:rPr>
          <w:rFonts w:ascii="Times New Roman" w:eastAsia="Times New Roman" w:hAnsi="Times New Roman"/>
          <w:sz w:val="22"/>
          <w:szCs w:val="22"/>
          <w:lang w:eastAsia="pt-BR"/>
        </w:rPr>
        <w:t>da Lei 12378/12</w:t>
      </w:r>
      <w:r w:rsidR="003E66E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59F1EB9" w14:textId="77777777" w:rsidR="007C30F0" w:rsidRPr="004B5798" w:rsidRDefault="007C30F0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1"/>
    <w:bookmarkEnd w:id="2"/>
    <w:p w14:paraId="29CE2DDA" w14:textId="253670ED" w:rsidR="00097A2B" w:rsidRPr="004B5798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4B5798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4B5798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29562DED" w:rsidR="00097A2B" w:rsidRPr="004B5798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C15C0F" w14:textId="77777777" w:rsidR="00793904" w:rsidRPr="004B5798" w:rsidRDefault="00793904" w:rsidP="00793904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5" w:name="_Hlk88553869"/>
      <w:bookmarkStart w:id="6" w:name="_Hlk88553994"/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transposição de R$ 10.000,00 (dez mil reais) da ATIVIDADE </w:t>
      </w:r>
      <w:r w:rsidRPr="00CB134A">
        <w:rPr>
          <w:rFonts w:ascii="Times New Roman" w:eastAsia="Times New Roman" w:hAnsi="Times New Roman"/>
          <w:sz w:val="22"/>
          <w:szCs w:val="22"/>
          <w:lang w:eastAsia="pt-BR"/>
        </w:rPr>
        <w:t>- Manter e Desenvolver as Atividades da Comissão de Ensino e Formação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(Centro de Custo </w:t>
      </w:r>
      <w:r w:rsidRPr="00CB134A">
        <w:rPr>
          <w:rFonts w:ascii="Times New Roman" w:eastAsia="Times New Roman" w:hAnsi="Times New Roman"/>
          <w:sz w:val="22"/>
          <w:szCs w:val="22"/>
          <w:lang w:eastAsia="pt-BR"/>
        </w:rPr>
        <w:t xml:space="preserve">1.01.01.004 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– Outras consultorias) para a ATIVIDADE - Manter e Desenvolver as Atividades do Gabinete da Presidência (Centro de Custo 4.01.01.003), com a ressalva de que eventuais saldos deverão retornar ao centro de custo e rubrica original;</w:t>
      </w:r>
    </w:p>
    <w:p w14:paraId="67F59F5C" w14:textId="77777777" w:rsidR="00793904" w:rsidRPr="004B5798" w:rsidRDefault="00793904" w:rsidP="00793904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EF8CA0" w14:textId="77777777" w:rsidR="00793904" w:rsidRPr="004B5798" w:rsidRDefault="00793904" w:rsidP="00793904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Aprovar a contratação de profissional por prazo determinado que será responsável por auxiliar a Comissão e a estrutura interna do Conselho no tocante ao levantamento, compilação, sistematização e formalização de dados necessários à edição e publicação de edital na forma da Lei em modalidade apropriada e adequada à legislação pertinente para que sejam contratados os serviços necessários para a consecução do projeto de Banco de Dados Interativo conforme descrito;</w:t>
      </w:r>
    </w:p>
    <w:p w14:paraId="46421235" w14:textId="77777777" w:rsidR="00793904" w:rsidRDefault="00793904" w:rsidP="00793904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FD4C3A" w14:textId="37EEF7A9" w:rsidR="0070741B" w:rsidRPr="00490312" w:rsidRDefault="00793904" w:rsidP="00FE58F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7" w:name="_Hlk88593689"/>
      <w:r w:rsidRPr="00490312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contratação de consultoria para construção do edital do </w:t>
      </w:r>
      <w:r w:rsidR="00490312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490312">
        <w:rPr>
          <w:rFonts w:ascii="Times New Roman" w:eastAsia="Times New Roman" w:hAnsi="Times New Roman"/>
          <w:sz w:val="22"/>
          <w:szCs w:val="22"/>
          <w:lang w:eastAsia="pt-BR"/>
        </w:rPr>
        <w:t>rojeto</w:t>
      </w:r>
      <w:bookmarkEnd w:id="7"/>
      <w:r w:rsidRPr="00490312">
        <w:rPr>
          <w:rFonts w:ascii="Times New Roman" w:eastAsia="Times New Roman" w:hAnsi="Times New Roman"/>
          <w:sz w:val="22"/>
          <w:szCs w:val="22"/>
          <w:lang w:eastAsia="pt-BR"/>
        </w:rPr>
        <w:t xml:space="preserve"> Banco de Dados</w:t>
      </w:r>
      <w:r w:rsidR="0070741B" w:rsidRPr="00490312">
        <w:rPr>
          <w:rFonts w:ascii="Times New Roman" w:eastAsia="Times New Roman" w:hAnsi="Times New Roman"/>
          <w:sz w:val="22"/>
          <w:szCs w:val="22"/>
          <w:lang w:eastAsia="pt-BR"/>
        </w:rPr>
        <w:t xml:space="preserve"> Interativo: </w:t>
      </w:r>
    </w:p>
    <w:bookmarkEnd w:id="5"/>
    <w:p w14:paraId="676236F1" w14:textId="77777777" w:rsidR="0070741B" w:rsidRPr="00490312" w:rsidRDefault="0070741B" w:rsidP="00FE58F7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E2AEA4" w14:textId="2C6AE041" w:rsidR="0070741B" w:rsidRPr="004B5798" w:rsidRDefault="0070741B" w:rsidP="00FE58F7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0312">
        <w:rPr>
          <w:rFonts w:ascii="Times New Roman" w:eastAsia="Times New Roman" w:hAnsi="Times New Roman"/>
          <w:sz w:val="22"/>
          <w:szCs w:val="22"/>
          <w:lang w:eastAsia="pt-BR"/>
        </w:rPr>
        <w:t>a)</w:t>
      </w:r>
      <w:r w:rsidRPr="00490312">
        <w:rPr>
          <w:rFonts w:ascii="Times New Roman" w:eastAsia="Times New Roman" w:hAnsi="Times New Roman"/>
          <w:sz w:val="22"/>
          <w:szCs w:val="22"/>
          <w:lang w:eastAsia="pt-BR"/>
        </w:rPr>
        <w:tab/>
        <w:t>Serviços de criação e estruturação de projeto para a viabilização de um banco de dados interativo para fomentar o conhecimento e o compartilhamento de informações sobre formação e ensino para o exercício profissional. Projeto de implementação, operacionalização e manutenção do</w:t>
      </w:r>
      <w:r w:rsidR="0007586A">
        <w:rPr>
          <w:rFonts w:ascii="Times New Roman" w:eastAsia="Times New Roman" w:hAnsi="Times New Roman"/>
          <w:sz w:val="22"/>
          <w:szCs w:val="22"/>
          <w:lang w:eastAsia="pt-BR"/>
        </w:rPr>
        <w:t xml:space="preserve"> banco de dados e interfaces e</w:t>
      </w:r>
      <w:r w:rsidRPr="00490312">
        <w:rPr>
          <w:rFonts w:ascii="Times New Roman" w:eastAsia="Times New Roman" w:hAnsi="Times New Roman"/>
          <w:sz w:val="22"/>
          <w:szCs w:val="22"/>
          <w:lang w:eastAsia="pt-BR"/>
        </w:rPr>
        <w:t xml:space="preserve"> portal, incluindo os respectivos instrumentos de formalização e/ou contratação e detalhando os atores responsáveis por cada etapa;</w:t>
      </w:r>
    </w:p>
    <w:p w14:paraId="3C52A36B" w14:textId="77777777" w:rsidR="0070741B" w:rsidRPr="004B5798" w:rsidRDefault="0070741B" w:rsidP="00FE58F7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71259D" w14:textId="2BB4ECDE" w:rsidR="0070741B" w:rsidRPr="004B5798" w:rsidRDefault="0070741B" w:rsidP="0070741B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8" w:name="_Hlk88554218"/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do CAU/BR, para verificação e tomada das providências necessárias quanto à contratação em questão e a transposição de recursos disponibilizados pela CEF conforme item 3, encaminhando a proposta para a Assessoria de Planejamento do CAU/BR, para providências</w:t>
      </w:r>
      <w:r w:rsidR="004B5798" w:rsidRPr="004B57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7C51987" w14:textId="77777777" w:rsidR="0070741B" w:rsidRPr="004B5798" w:rsidRDefault="0070741B" w:rsidP="007074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2C9DAF" w14:textId="150FC4A6" w:rsidR="0070741B" w:rsidRPr="004B5798" w:rsidRDefault="0070741B" w:rsidP="00FE58F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7C40472B" w14:textId="77777777" w:rsidR="00102F57" w:rsidRPr="004B5798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9" w:name="_Hlk88469375"/>
      <w:bookmarkEnd w:id="8"/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4B5798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4B5798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4B5798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4B5798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4B5798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C06E43" w:rsidRPr="004B5798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C06E43" w:rsidRPr="004B5798" w:rsidRDefault="00C06E43" w:rsidP="00C06E4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26EE490F" w:rsidR="00C06E43" w:rsidRPr="004B5798" w:rsidRDefault="00C06E43" w:rsidP="00C06E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6282732E" w:rsidR="00C06E43" w:rsidRPr="004B5798" w:rsidRDefault="00C06E43" w:rsidP="00C06E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Gabinete do 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3586130B" w:rsidR="00C06E43" w:rsidRPr="004B5798" w:rsidRDefault="00C06E43" w:rsidP="00C06E4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 dia</w:t>
            </w:r>
          </w:p>
        </w:tc>
      </w:tr>
      <w:tr w:rsidR="00102F57" w:rsidRPr="004B5798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102F57" w:rsidRPr="004B5798" w:rsidRDefault="00102F57" w:rsidP="00BA4EC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2DCB8A89" w:rsidR="00102F57" w:rsidRPr="004B5798" w:rsidRDefault="00C06E43" w:rsidP="00BA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322D48A2" w:rsidR="00102F57" w:rsidRPr="004B5798" w:rsidRDefault="00C06E43" w:rsidP="00BA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Tomada de providências cabíveis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7026FC7A" w:rsidR="00102F57" w:rsidRPr="004B5798" w:rsidRDefault="00C06E43" w:rsidP="00BA4EC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definir</w:t>
            </w:r>
          </w:p>
        </w:tc>
      </w:tr>
    </w:tbl>
    <w:p w14:paraId="4C6767B6" w14:textId="77777777" w:rsidR="00102F57" w:rsidRPr="004B5798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4B5798" w:rsidRDefault="00102F57" w:rsidP="0083447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bookmarkEnd w:id="6"/>
    <w:bookmarkEnd w:id="9"/>
    <w:p w14:paraId="499372D2" w14:textId="2CFF0EFC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EE98A3" w14:textId="77777777" w:rsidR="003E66E4" w:rsidRPr="004B5798" w:rsidRDefault="003E66E4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0F627CCF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0" w:name="_Hlk66720343"/>
      <w:r w:rsidRPr="004B579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45520">
        <w:rPr>
          <w:rFonts w:ascii="Times New Roman" w:hAnsi="Times New Roman"/>
          <w:sz w:val="22"/>
          <w:szCs w:val="22"/>
          <w:lang w:eastAsia="pt-BR"/>
        </w:rPr>
        <w:t>22</w:t>
      </w:r>
      <w:r w:rsidRPr="004B579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41D34" w:rsidRPr="004B5798">
        <w:rPr>
          <w:rFonts w:ascii="Times New Roman" w:hAnsi="Times New Roman"/>
          <w:sz w:val="22"/>
          <w:szCs w:val="22"/>
          <w:lang w:eastAsia="pt-BR"/>
        </w:rPr>
        <w:t>novembro</w:t>
      </w:r>
      <w:r w:rsidRPr="004B5798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 w:rsidRPr="004B5798">
        <w:rPr>
          <w:rFonts w:ascii="Times New Roman" w:hAnsi="Times New Roman"/>
          <w:sz w:val="22"/>
          <w:szCs w:val="22"/>
          <w:lang w:eastAsia="pt-BR"/>
        </w:rPr>
        <w:t>1</w:t>
      </w:r>
      <w:r w:rsidRPr="004B5798">
        <w:rPr>
          <w:rFonts w:ascii="Times New Roman" w:hAnsi="Times New Roman"/>
          <w:sz w:val="22"/>
          <w:szCs w:val="22"/>
          <w:lang w:eastAsia="pt-BR"/>
        </w:rPr>
        <w:t>.</w:t>
      </w:r>
    </w:p>
    <w:p w14:paraId="505AD1A3" w14:textId="77777777" w:rsidR="003E66E4" w:rsidRPr="004B5798" w:rsidRDefault="003E66E4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9D684D9" w14:textId="15B357B2" w:rsidR="004E633F" w:rsidRPr="004B5798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Pr="004B5798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1" w:name="_Hlk66896018"/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4B5798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Pr="004B5798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Pr="004B5798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Pr="004B5798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4B5798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Pr="004B5798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Pr="004B5798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Pr="004B5798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Pr="004B5798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4B5798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4B5798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1E48FF15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4B5798">
        <w:rPr>
          <w:rFonts w:ascii="Times New Roman" w:hAnsi="Times New Roman"/>
          <w:sz w:val="22"/>
          <w:szCs w:val="22"/>
        </w:rPr>
        <w:t>Coordenador da CEF-CAU/BR</w:t>
      </w:r>
    </w:p>
    <w:p w14:paraId="716E7DE6" w14:textId="36E0E661" w:rsidR="00406C3C" w:rsidRDefault="00406C3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CF2DA99" w14:textId="54AE28F7" w:rsidR="00406C3C" w:rsidRDefault="00406C3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8667C6C" w14:textId="4EC01C44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B093F29" w14:textId="6CC8D54B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AB906F" w14:textId="23D0EBA3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0EC82B1" w14:textId="2C5E75CD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EDA0779" w14:textId="4D5D8A2B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88A6BF7" w14:textId="115C9C21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8DE56B6" w14:textId="74B14AD9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09152A7" w14:textId="721CB931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2F9758D" w14:textId="471F79AA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D8B47A0" w14:textId="034788F0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A5D216C" w14:textId="11D81BF5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AB549D1" w14:textId="07DD992B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B49A99C" w14:textId="33FCBF35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2401F90" w14:textId="7107797A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6CC36EE" w14:textId="236431BD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5D4DB01" w14:textId="61E289CE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ACD98E0" w14:textId="4C6E9893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E01904" w14:textId="352C9196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9D9E6E3" w14:textId="077B3935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D4E5636" w14:textId="614E12AF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B2F9ED7" w14:textId="3CED5AB9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BE4305" w14:textId="361E1286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AB97453" w14:textId="77B05F3A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442346C" w14:textId="3AE1F2EB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930F97E" w14:textId="36DFFB44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B724C9" w14:textId="120B1EFF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FB0C64C" w14:textId="4BB42B26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9E82CF7" w14:textId="3B11E99B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93BAC09" w14:textId="4143AF1C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CA196D8" w14:textId="3E24B5DC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1618726" w14:textId="358A888F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EA5A1EE" w14:textId="5341E1FB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1872EB4" w14:textId="5A178508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3577559" w14:textId="5D3DB152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2C87666" w14:textId="7F72F833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8B1DD" w14:textId="7ABC5681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64F905F" w14:textId="55624994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6AD8E07" w14:textId="3B2E8586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07A7918B" w:rsidR="004E633F" w:rsidRPr="004B5798" w:rsidRDefault="00441D34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4B5798">
        <w:rPr>
          <w:rFonts w:ascii="Times New Roman" w:eastAsia="Calibri" w:hAnsi="Times New Roman"/>
          <w:b/>
          <w:sz w:val="22"/>
          <w:szCs w:val="22"/>
        </w:rPr>
        <w:lastRenderedPageBreak/>
        <w:t>40</w:t>
      </w:r>
      <w:r w:rsidR="004E633F" w:rsidRPr="004B5798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 w:rsidRPr="004B5798"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4B5798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4B5798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4B5798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4B5798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4B5798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Pr="004B5798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bookmarkStart w:id="12" w:name="_Hlk88553805"/>
      <w:r w:rsidRPr="004B5798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4B5798" w14:paraId="442B16A9" w14:textId="77777777" w:rsidTr="00C21E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4B5798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7CD" w14:textId="77777777" w:rsidR="00006CA5" w:rsidRPr="004B5798" w:rsidRDefault="00006CA5" w:rsidP="00C21E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4B5798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4B5798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4B5798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4B5798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4B5798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06CA5" w:rsidRPr="004B5798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4B5798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4B5798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4B5798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57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4B5798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4B5798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4B5798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4B5798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57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4B5798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4B5798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4B5798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3AA0D8DA" w:rsidR="00006CA5" w:rsidRPr="004B5798" w:rsidRDefault="00932C6D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57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4B5798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4B5798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4B5798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4B5798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57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4B5798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4B5798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4B5798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4B5798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B57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4B5798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4B5798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4B5798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4B5798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B57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4B5798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Pr="004B5798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4B5798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4B5798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5439D90B" w:rsidR="004E633F" w:rsidRPr="004B5798" w:rsidRDefault="00441D34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40</w:t>
            </w:r>
            <w:r w:rsidR="004E633F"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4E633F" w:rsidRPr="004B5798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4B5798"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="004E633F" w:rsidRPr="004B5798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4B5798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0240A97B" w:rsidR="004E633F" w:rsidRPr="004B5798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845520">
              <w:rPr>
                <w:rFonts w:ascii="Times New Roman" w:hAnsi="Times New Roman"/>
                <w:sz w:val="22"/>
                <w:szCs w:val="22"/>
                <w:lang w:eastAsia="pt-BR"/>
              </w:rPr>
              <w:t>22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441D34"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7704224F" w14:textId="77777777" w:rsidR="004E633F" w:rsidRPr="004B5798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755108" w14:textId="56528CE1" w:rsidR="0008265B" w:rsidRPr="004B5798" w:rsidRDefault="004E633F" w:rsidP="0008265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FE58F7" w:rsidRPr="004B5798">
              <w:rPr>
                <w:rFonts w:ascii="Times New Roman" w:hAnsi="Times New Roman"/>
                <w:sz w:val="22"/>
                <w:szCs w:val="22"/>
              </w:rPr>
              <w:t>Aprovação de escopo e transposição de recursos CEF para contratação de serviço especializado – Elaboração de Edital para a contratação de projeto de Ban</w:t>
            </w:r>
            <w:r w:rsidR="00406C3C">
              <w:rPr>
                <w:rFonts w:ascii="Times New Roman" w:hAnsi="Times New Roman"/>
                <w:sz w:val="22"/>
                <w:szCs w:val="22"/>
              </w:rPr>
              <w:t>c</w:t>
            </w:r>
            <w:r w:rsidR="00FE58F7" w:rsidRPr="004B5798">
              <w:rPr>
                <w:rFonts w:ascii="Times New Roman" w:hAnsi="Times New Roman"/>
                <w:sz w:val="22"/>
                <w:szCs w:val="22"/>
              </w:rPr>
              <w:t>o de Dados Interativo</w:t>
            </w:r>
          </w:p>
          <w:p w14:paraId="16B24CDE" w14:textId="77777777" w:rsidR="0008265B" w:rsidRPr="004B5798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3B9386" w14:textId="51A98F84" w:rsidR="0008265B" w:rsidRPr="004B5798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FE58F7"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4B579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8F7"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B579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8F7"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B579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8F7"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B579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8F7"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B579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FE58F7"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5976254" w14:textId="77777777" w:rsidR="0008265B" w:rsidRPr="004B5798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A42AE0" w14:textId="4F8294AC" w:rsidR="0008265B" w:rsidRPr="004B5798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4B5798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EAEC53A" w14:textId="740D9EAD" w:rsidR="004E633F" w:rsidRPr="004B5798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B57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4B57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Pr="004B579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 Caldana</w:t>
            </w:r>
          </w:p>
        </w:tc>
      </w:tr>
      <w:bookmarkEnd w:id="10"/>
      <w:bookmarkEnd w:id="11"/>
      <w:bookmarkEnd w:id="12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3E66E4">
      <w:headerReference w:type="default" r:id="rId8"/>
      <w:footerReference w:type="default" r:id="rId9"/>
      <w:pgSz w:w="11906" w:h="16838"/>
      <w:pgMar w:top="1985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B663" w14:textId="77777777" w:rsidR="003F7665" w:rsidRDefault="003F7665" w:rsidP="00783D72">
      <w:r>
        <w:separator/>
      </w:r>
    </w:p>
  </w:endnote>
  <w:endnote w:type="continuationSeparator" w:id="0">
    <w:p w14:paraId="75F868A5" w14:textId="77777777" w:rsidR="003F7665" w:rsidRDefault="003F766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3E66E4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E061" w14:textId="77777777" w:rsidR="003F7665" w:rsidRDefault="003F7665" w:rsidP="00783D72">
      <w:r>
        <w:separator/>
      </w:r>
    </w:p>
  </w:footnote>
  <w:footnote w:type="continuationSeparator" w:id="0">
    <w:p w14:paraId="0107CC44" w14:textId="77777777" w:rsidR="003F7665" w:rsidRDefault="003F766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254ED0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E29"/>
    <w:multiLevelType w:val="hybridMultilevel"/>
    <w:tmpl w:val="480A1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3AF1"/>
    <w:multiLevelType w:val="hybridMultilevel"/>
    <w:tmpl w:val="DA48AD5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658079B"/>
    <w:multiLevelType w:val="hybridMultilevel"/>
    <w:tmpl w:val="FEAA68D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5505BF"/>
    <w:multiLevelType w:val="hybridMultilevel"/>
    <w:tmpl w:val="4C7EDAC0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9B48C794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7A9C"/>
    <w:multiLevelType w:val="hybridMultilevel"/>
    <w:tmpl w:val="493E50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7586A"/>
    <w:rsid w:val="0008265B"/>
    <w:rsid w:val="0009302E"/>
    <w:rsid w:val="00097A2B"/>
    <w:rsid w:val="000C1853"/>
    <w:rsid w:val="000D0514"/>
    <w:rsid w:val="00102F57"/>
    <w:rsid w:val="00130FB9"/>
    <w:rsid w:val="001611CF"/>
    <w:rsid w:val="00193E0F"/>
    <w:rsid w:val="00196FC2"/>
    <w:rsid w:val="001A0197"/>
    <w:rsid w:val="001B07F3"/>
    <w:rsid w:val="001B4449"/>
    <w:rsid w:val="0028127E"/>
    <w:rsid w:val="002C2D5A"/>
    <w:rsid w:val="00363205"/>
    <w:rsid w:val="003A311C"/>
    <w:rsid w:val="003D6C1E"/>
    <w:rsid w:val="003E66E4"/>
    <w:rsid w:val="003F7665"/>
    <w:rsid w:val="00406C3C"/>
    <w:rsid w:val="00441D34"/>
    <w:rsid w:val="00490312"/>
    <w:rsid w:val="004A23B8"/>
    <w:rsid w:val="004B5798"/>
    <w:rsid w:val="004B6C10"/>
    <w:rsid w:val="004E633F"/>
    <w:rsid w:val="004E6F66"/>
    <w:rsid w:val="005A5BAA"/>
    <w:rsid w:val="005F5799"/>
    <w:rsid w:val="006E7F5B"/>
    <w:rsid w:val="006F27FD"/>
    <w:rsid w:val="0070741B"/>
    <w:rsid w:val="007527DB"/>
    <w:rsid w:val="00767327"/>
    <w:rsid w:val="00783D72"/>
    <w:rsid w:val="00793904"/>
    <w:rsid w:val="007A3C55"/>
    <w:rsid w:val="007C30F0"/>
    <w:rsid w:val="007D4FA3"/>
    <w:rsid w:val="007E647B"/>
    <w:rsid w:val="007F2462"/>
    <w:rsid w:val="007F6E10"/>
    <w:rsid w:val="008205F3"/>
    <w:rsid w:val="0083447C"/>
    <w:rsid w:val="00845520"/>
    <w:rsid w:val="00872F5A"/>
    <w:rsid w:val="008D3335"/>
    <w:rsid w:val="00932C6D"/>
    <w:rsid w:val="00933574"/>
    <w:rsid w:val="0094143E"/>
    <w:rsid w:val="00947A4C"/>
    <w:rsid w:val="00982A08"/>
    <w:rsid w:val="009A4671"/>
    <w:rsid w:val="009A7A63"/>
    <w:rsid w:val="00A1115B"/>
    <w:rsid w:val="00A409A5"/>
    <w:rsid w:val="00AF0423"/>
    <w:rsid w:val="00BC0098"/>
    <w:rsid w:val="00BD6E6A"/>
    <w:rsid w:val="00BE6F31"/>
    <w:rsid w:val="00C00FD5"/>
    <w:rsid w:val="00C06E43"/>
    <w:rsid w:val="00C25F47"/>
    <w:rsid w:val="00CB134A"/>
    <w:rsid w:val="00D55C19"/>
    <w:rsid w:val="00D622D8"/>
    <w:rsid w:val="00D90723"/>
    <w:rsid w:val="00D925E1"/>
    <w:rsid w:val="00DB2DA6"/>
    <w:rsid w:val="00E625E1"/>
    <w:rsid w:val="00E657A9"/>
    <w:rsid w:val="00ED7498"/>
    <w:rsid w:val="00EF037B"/>
    <w:rsid w:val="00F32C3A"/>
    <w:rsid w:val="00F3337F"/>
    <w:rsid w:val="00FB774D"/>
    <w:rsid w:val="00FE58F7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3447C"/>
    <w:pPr>
      <w:widowControl w:val="0"/>
      <w:autoSpaceDE w:val="0"/>
      <w:autoSpaceDN w:val="0"/>
      <w:ind w:left="103"/>
    </w:pPr>
    <w:rPr>
      <w:rFonts w:ascii="Times New Roman" w:eastAsia="Times New Roman" w:hAnsi="Times New Roman"/>
      <w:b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DD5E-A548-4214-B465-8A60DB8E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4</cp:revision>
  <dcterms:created xsi:type="dcterms:W3CDTF">2021-11-24T13:29:00Z</dcterms:created>
  <dcterms:modified xsi:type="dcterms:W3CDTF">2021-11-24T18:06:00Z</dcterms:modified>
</cp:coreProperties>
</file>