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0C0D1C3E" w:rsidR="000A41E2" w:rsidRPr="00835274" w:rsidRDefault="00DC7B19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Protocolo </w:t>
            </w:r>
            <w:proofErr w:type="spellStart"/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>Siccau</w:t>
            </w:r>
            <w:proofErr w:type="spellEnd"/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 nº </w:t>
            </w:r>
            <w:r w:rsidRPr="009102D3">
              <w:rPr>
                <w:rFonts w:ascii="Times New Roman" w:hAnsi="Times New Roman"/>
                <w:bCs/>
                <w:sz w:val="22"/>
                <w:szCs w:val="22"/>
              </w:rPr>
              <w:t>1121355/2020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7F21B869" w:rsidR="000A41E2" w:rsidRPr="00835274" w:rsidRDefault="00DC7B19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605AE7F4" w:rsidR="000A41E2" w:rsidRPr="00835274" w:rsidRDefault="00DC7B19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>ugestões sobre os normativos vigentes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que tratam das anotações de pós-graduações </w:t>
            </w:r>
            <w:r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lato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stricto sensu</w:t>
            </w:r>
          </w:p>
        </w:tc>
      </w:tr>
    </w:tbl>
    <w:p w14:paraId="7D5F7188" w14:textId="01BFF999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</w:t>
      </w:r>
      <w:r w:rsidR="00DC7B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05</w:t>
      </w:r>
      <w:r w:rsidR="004004F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="00DC7B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19374E7" w14:textId="135F8E92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F24634" w14:textId="727719EC" w:rsidR="00977E52" w:rsidRPr="00FC1AF4" w:rsidRDefault="000A41E2" w:rsidP="00DE16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a Deliberação CEF-CAU/SP nº Nº234/2020,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7F226B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 sugestões de revisão das exigências para anotação de Pós-Graduação lato sensu e stricto sensu, sugere que o profissional possa 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>atualizar</w:t>
      </w:r>
      <w:r w:rsidR="007F226B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os da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>dos da pós-graduação no ambiente profissional do SICCAU e, a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utoriza a equipe técnica do Setor de Ensino e Formação do CAU/SP a efetivar a anotação de 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>ós-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raduação Lato Sensu 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 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sem </w:t>
      </w:r>
      <w:r w:rsidR="00977E52" w:rsidRPr="00FC1AF4">
        <w:rPr>
          <w:rFonts w:ascii="Times New Roman" w:eastAsia="Times New Roman" w:hAnsi="Times New Roman"/>
          <w:sz w:val="22"/>
          <w:szCs w:val="22"/>
          <w:lang w:eastAsia="pt-BR"/>
        </w:rPr>
        <w:t>os dados referentes à m</w:t>
      </w:r>
      <w:r w:rsidR="00DE1682" w:rsidRPr="00FC1AF4">
        <w:rPr>
          <w:rFonts w:ascii="Times New Roman" w:eastAsia="Times New Roman" w:hAnsi="Times New Roman"/>
          <w:sz w:val="22"/>
          <w:szCs w:val="22"/>
          <w:lang w:eastAsia="pt-BR"/>
        </w:rPr>
        <w:t>onografia</w:t>
      </w:r>
      <w:r w:rsidR="003C22AE" w:rsidRPr="00FC1AF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D68E74C" w14:textId="339D144D" w:rsidR="00977E52" w:rsidRPr="00FC1AF4" w:rsidRDefault="00977E52" w:rsidP="00DE16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0A976" w14:textId="6A954902" w:rsidR="003C22AE" w:rsidRPr="00FC1AF4" w:rsidRDefault="00744E42" w:rsidP="00DE16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7, de 11 de dezembro de 2017, que estabelece normas para o funcionamento de cursos de pós-graduação stricto sensu;</w:t>
      </w:r>
    </w:p>
    <w:p w14:paraId="75DA96FB" w14:textId="5DDF031C" w:rsidR="003C22AE" w:rsidRPr="00FC1AF4" w:rsidRDefault="003C22AE" w:rsidP="00DE16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FAFFE7" w14:textId="77777777" w:rsidR="003C22AE" w:rsidRPr="00FC1AF4" w:rsidRDefault="003C22AE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1, de 6 de abril de 2018, que estabelece diretrizes e normas para a oferta dos cursos de pós-graduação lato sensu denominados cursos de especialização, no âmbito do Sistema Federal de Educação Superior, traz a oportunidade de aproveitamento das matérias cursadas em curso de pós-graduação stricto sensu (mestrado e doutorado) como certificação de cursos de especialização;</w:t>
      </w:r>
    </w:p>
    <w:p w14:paraId="4F87209D" w14:textId="77777777" w:rsidR="003C22AE" w:rsidRPr="00FC1AF4" w:rsidRDefault="003C22AE" w:rsidP="00DE168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79FF6" w14:textId="42C99A88" w:rsidR="00596A6C" w:rsidRPr="00FC1AF4" w:rsidRDefault="00596A6C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018/2012 e alterações feitas pela Resolução CAU/BR nº 032/2012, que trata da anotação de curso de pós-graduação stricto sensu ou lato sensu realizado no País ou no exterior, e como deve ser instruído o processo;</w:t>
      </w:r>
    </w:p>
    <w:p w14:paraId="4B3A36B0" w14:textId="77777777" w:rsidR="00B103A2" w:rsidRPr="00FC1AF4" w:rsidRDefault="00B103A2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259996" w14:textId="3E0E6C96" w:rsidR="00596A6C" w:rsidRPr="00FC1AF4" w:rsidRDefault="00596A6C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Parecer CEF/BR nº 04/2019 e Deliberação CEF CAU/BR nº 086/2019 que trata das alterações das funcionalidades de anotação de pós-graduação no SICCAU após análise dos campos de preenchimento obrigatório para anotação de cursos de Pós-Graduação Lato Sensu e Stricto Sensu, no SICCAU;</w:t>
      </w:r>
    </w:p>
    <w:p w14:paraId="4A689247" w14:textId="77777777" w:rsidR="00B103A2" w:rsidRPr="00FC1AF4" w:rsidRDefault="00B103A2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353A7B" w14:textId="28C09B31" w:rsidR="00A72B9C" w:rsidRPr="00FC1AF4" w:rsidRDefault="00A72B9C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086/2019, de 1 de novembro de 2019, que solicita ao Centro de Serviços Compartilhados (CSC) do CAU/BR a implantação das alterações constantes no Parecer n</w:t>
      </w:r>
      <w:r w:rsidR="00596A6C" w:rsidRPr="00FC1AF4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004/CEF/2019 no SICCAU como adequação à Resolução CNE/CES nº 1/2018;</w:t>
      </w:r>
    </w:p>
    <w:p w14:paraId="000E61C6" w14:textId="77777777" w:rsidR="00B103A2" w:rsidRPr="00FC1AF4" w:rsidRDefault="00B103A2" w:rsidP="00B10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2A63CD" w14:textId="7DA87994" w:rsidR="003C22AE" w:rsidRPr="00FC1AF4" w:rsidRDefault="003C22AE" w:rsidP="003C22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decisão disposta </w:t>
      </w:r>
      <w:proofErr w:type="spellStart"/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proofErr w:type="spellEnd"/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CEF-CAU/SP nº Nº234/2020 de autorizar a equipe técnica do Setor de Ensino e Formação do CAU/SP a efetivar a anotação de pós-graduação Lato Sensu no SICCAU sem os dados referentes à monografia está em desacordo com as resoluções do CAU que vers</w:t>
      </w:r>
      <w:r w:rsidR="00896E0C" w:rsidRPr="00FC1AF4">
        <w:rPr>
          <w:rFonts w:ascii="Times New Roman" w:eastAsia="Times New Roman" w:hAnsi="Times New Roman"/>
          <w:sz w:val="22"/>
          <w:szCs w:val="22"/>
          <w:lang w:eastAsia="pt-BR"/>
        </w:rPr>
        <w:t>ã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o sobre o tema e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a Deliberação CEF-CAU/BR nº 86/2019;</w:t>
      </w:r>
    </w:p>
    <w:p w14:paraId="09874D46" w14:textId="5CFA2E6A" w:rsidR="003C22AE" w:rsidRPr="00FC1AF4" w:rsidRDefault="003C22AE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32625B" w14:textId="77777777" w:rsidR="00744E42" w:rsidRPr="00FC1AF4" w:rsidRDefault="00744E42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que, conforme disposto no inciso II do artigo 34 da Lei 12.378/2010, que regulamenta o exercício da Arquitetura e Urbanismo, cria o CAU/BR e os CAU/UF, compete aos CAU/UF “cumprir e fazer cumprir o disposto nesta Lei, no Regimento Geral do CAU/BR, nos demais atos normativos do CAU/BR e nos próprios atos, no âmbito de sua competência”;</w:t>
      </w:r>
    </w:p>
    <w:p w14:paraId="67F41685" w14:textId="77777777" w:rsidR="00744E42" w:rsidRPr="00FC1AF4" w:rsidRDefault="00744E42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10E7E0" w14:textId="49DCC166" w:rsidR="00744E42" w:rsidRPr="00FC1AF4" w:rsidRDefault="00744E42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disposto no inciso III do artigo 4º da Resolução CAU/BR nº 139/2017, que Aprova o Regimento Geral do CAU e o Regimento Interno do CAU/BR, compete ao CAU a “garantia 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do cumprimento do disposto na Lei n° 12.378, no Regimento Geral do CAU, nos demais atos normativos do CAU/BR e de cada CAU/UF”;</w:t>
      </w:r>
    </w:p>
    <w:p w14:paraId="34F44626" w14:textId="77777777" w:rsidR="00744E42" w:rsidRPr="00FC1AF4" w:rsidRDefault="00744E42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46F283" w14:textId="1A33DD19" w:rsidR="00A72B9C" w:rsidRPr="00FC1AF4" w:rsidRDefault="00A72B9C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recentemente esta CEF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aprov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os Capítulos I, II, III, IV, V e IX do Projeto de Resolução que dispõe sobre concessão e alteração de registro de arquiteto e urbanista no CAU, sobre registro de título complementar,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da Deliberação CEF-CAU/BR nº 025/2020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2B5D1E3" w14:textId="77777777" w:rsidR="00744E42" w:rsidRPr="00FC1AF4" w:rsidRDefault="00744E42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6318C5" w14:textId="604D58C7" w:rsidR="00A72B9C" w:rsidRPr="00FC1AF4" w:rsidRDefault="00A72B9C" w:rsidP="00744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ainda que alterações de redação e de mérito de pontos específicos do Projeto de Resolução que dispõe sobre registro profissional foram aprovadas pela 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Deliberação CEF-CAU/BR nº 040/2020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38DD78" w14:textId="77777777" w:rsidR="000E0C5F" w:rsidRDefault="000E0C5F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97EDFD8" w14:textId="71BAED92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2C1DAA11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122818" w14:textId="124D29EF" w:rsidR="00962F20" w:rsidRDefault="00962F20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Esclarecer</w:t>
      </w:r>
      <w:r w:rsidR="00BF3BE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F3BE0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ao CAU/SP </w:t>
      </w:r>
      <w:r w:rsidR="00BF3BE0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 CEF solicitou alteração no SICCAU possibilitando a anotação dos cursos </w:t>
      </w:r>
      <w:r w:rsidR="00BF3BE0" w:rsidRPr="00BF3BE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lato sensu</w:t>
      </w:r>
      <w:r w:rsidR="00BF3BE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sem os campos</w:t>
      </w:r>
      <w:r w:rsidR="00BF3BE0">
        <w:rPr>
          <w:rFonts w:ascii="Times New Roman" w:eastAsia="Times New Roman" w:hAnsi="Times New Roman"/>
          <w:sz w:val="22"/>
          <w:szCs w:val="22"/>
          <w:lang w:eastAsia="pt-BR"/>
        </w:rPr>
        <w:t xml:space="preserve"> referentes ao Trabalho Acadê</w:t>
      </w:r>
      <w:r w:rsidR="00BF3BE0" w:rsidRPr="00BF3BE0">
        <w:rPr>
          <w:rFonts w:ascii="Times New Roman" w:eastAsia="Times New Roman" w:hAnsi="Times New Roman"/>
          <w:sz w:val="22"/>
          <w:szCs w:val="22"/>
          <w:lang w:eastAsia="pt-BR"/>
        </w:rPr>
        <w:t xml:space="preserve">mico, </w:t>
      </w:r>
      <w:r w:rsidRPr="00BF3BE0">
        <w:rPr>
          <w:rFonts w:ascii="Times New Roman" w:eastAsia="Times New Roman" w:hAnsi="Times New Roman"/>
          <w:sz w:val="22"/>
          <w:szCs w:val="22"/>
          <w:lang w:eastAsia="pt-BR"/>
        </w:rPr>
        <w:t>em cumprimento especificamente da Resolução CNE/CES nº 1, de 6 de abril de 2018.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5D8E032" w14:textId="77777777" w:rsidR="00962F20" w:rsidRDefault="00962F20" w:rsidP="000A41E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07647312" w14:textId="40751E31" w:rsidR="00303F36" w:rsidRPr="00FC1AF4" w:rsidRDefault="00962F20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0A41E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ao CAU/SP que o regramento para </w:t>
      </w:r>
      <w:r w:rsidR="00B103A2" w:rsidRPr="00FC1AF4">
        <w:rPr>
          <w:rFonts w:ascii="Times New Roman" w:hAnsi="Times New Roman"/>
          <w:bCs/>
          <w:sz w:val="22"/>
          <w:szCs w:val="22"/>
        </w:rPr>
        <w:t xml:space="preserve">anotações de pós-graduações </w:t>
      </w:r>
      <w:r w:rsidR="00B103A2" w:rsidRPr="00FC1AF4">
        <w:rPr>
          <w:rFonts w:ascii="Times New Roman" w:hAnsi="Times New Roman"/>
          <w:bCs/>
          <w:i/>
          <w:iCs/>
          <w:sz w:val="22"/>
          <w:szCs w:val="22"/>
        </w:rPr>
        <w:t>lato</w:t>
      </w:r>
      <w:r w:rsidR="00B103A2" w:rsidRPr="00FC1AF4">
        <w:rPr>
          <w:rFonts w:ascii="Times New Roman" w:hAnsi="Times New Roman"/>
          <w:bCs/>
          <w:sz w:val="22"/>
          <w:szCs w:val="22"/>
        </w:rPr>
        <w:t xml:space="preserve"> e </w:t>
      </w:r>
      <w:r w:rsidR="00B103A2" w:rsidRPr="00FC1AF4">
        <w:rPr>
          <w:rFonts w:ascii="Times New Roman" w:hAnsi="Times New Roman"/>
          <w:bCs/>
          <w:i/>
          <w:iCs/>
          <w:sz w:val="22"/>
          <w:szCs w:val="22"/>
        </w:rPr>
        <w:t>stricto sensu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nos registros </w:t>
      </w:r>
      <w:r w:rsidR="00F30E0D" w:rsidRPr="00FC1AF4">
        <w:rPr>
          <w:rFonts w:ascii="Times New Roman" w:eastAsia="Times New Roman" w:hAnsi="Times New Roman"/>
          <w:sz w:val="22"/>
          <w:szCs w:val="22"/>
          <w:lang w:eastAsia="pt-BR"/>
        </w:rPr>
        <w:t>dos arquitetos e urbanistas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está sendo revisto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2ED9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no âmbito do CAU/BR com </w:t>
      </w:r>
      <w:r w:rsidR="00B103A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a elaboração do </w:t>
      </w:r>
      <w:r w:rsidR="00B103A2" w:rsidRPr="00FC1AF4">
        <w:rPr>
          <w:rFonts w:ascii="Times New Roman" w:hAnsi="Times New Roman"/>
          <w:sz w:val="22"/>
          <w:szCs w:val="22"/>
        </w:rPr>
        <w:t xml:space="preserve">Projeto de Resolução </w:t>
      </w:r>
      <w:r w:rsidR="00B103A2" w:rsidRPr="00FC1AF4">
        <w:rPr>
          <w:rFonts w:ascii="Times New Roman" w:eastAsia="Times New Roman" w:hAnsi="Times New Roman"/>
          <w:bCs/>
          <w:sz w:val="22"/>
          <w:szCs w:val="22"/>
          <w:lang w:eastAsia="pt-BR"/>
        </w:rPr>
        <w:t>que dispõe sobre concessão e alteração de registro de arquiteto e urbanista no CAU, e que a</w:t>
      </w:r>
      <w:r w:rsidR="00303F36" w:rsidRPr="00FC1A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incorporação das</w:t>
      </w:r>
      <w:r w:rsidR="00B103A2" w:rsidRPr="00FC1A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sugestões constantes na</w:t>
      </w:r>
      <w:r w:rsidR="00303F36" w:rsidRPr="00FC1A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>Deliberação CEF-CAU/SP nº Nº234/2020 serão avaliadas por esta CEF antes da aprovação do texto do referido projeto de Resoluçã</w:t>
      </w:r>
      <w:r w:rsidR="008A5E6D" w:rsidRPr="00FC1A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7F6043A9" w14:textId="77777777" w:rsidR="00303F36" w:rsidRPr="00F30E0D" w:rsidRDefault="00303F36" w:rsidP="000A41E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42C8BD" w14:textId="72D013FB" w:rsidR="00303F36" w:rsidRPr="00FC1AF4" w:rsidRDefault="00962F20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0A41E2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>Solicitar ao CAU/SP que mantenha o cumprimento das Resoluções vigentes</w:t>
      </w:r>
      <w:r w:rsidR="00F30E0D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303F36" w:rsidRPr="00FC1AF4">
        <w:rPr>
          <w:rFonts w:ascii="Times New Roman" w:hAnsi="Times New Roman"/>
          <w:bCs/>
          <w:sz w:val="22"/>
          <w:szCs w:val="22"/>
        </w:rPr>
        <w:t xml:space="preserve">anotações de pós-graduações </w:t>
      </w:r>
      <w:r w:rsidR="00303F36" w:rsidRPr="00FC1AF4">
        <w:rPr>
          <w:rFonts w:ascii="Times New Roman" w:hAnsi="Times New Roman"/>
          <w:bCs/>
          <w:i/>
          <w:iCs/>
          <w:sz w:val="22"/>
          <w:szCs w:val="22"/>
        </w:rPr>
        <w:t>lato</w:t>
      </w:r>
      <w:r w:rsidR="00303F36" w:rsidRPr="00FC1AF4">
        <w:rPr>
          <w:rFonts w:ascii="Times New Roman" w:hAnsi="Times New Roman"/>
          <w:bCs/>
          <w:sz w:val="22"/>
          <w:szCs w:val="22"/>
        </w:rPr>
        <w:t xml:space="preserve"> e </w:t>
      </w:r>
      <w:r w:rsidR="00303F36" w:rsidRPr="00FC1AF4">
        <w:rPr>
          <w:rFonts w:ascii="Times New Roman" w:hAnsi="Times New Roman"/>
          <w:bCs/>
          <w:i/>
          <w:iCs/>
          <w:sz w:val="22"/>
          <w:szCs w:val="22"/>
        </w:rPr>
        <w:t>stricto sensu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nos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casos não tratados na Deliberação CEF-CAU/BR nº 86/2019,</w:t>
      </w:r>
      <w:r w:rsidR="008A5E6D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>até que o</w:t>
      </w:r>
      <w:r w:rsidR="008A5E6D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novo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normativo seja aprovado;</w:t>
      </w:r>
    </w:p>
    <w:p w14:paraId="7A60FEF0" w14:textId="77777777" w:rsidR="00303F36" w:rsidRPr="00F30E0D" w:rsidRDefault="00303F36" w:rsidP="000A41E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606A502" w14:textId="05D94CD7" w:rsidR="00303F36" w:rsidRPr="00D803ED" w:rsidRDefault="00962F20" w:rsidP="00303F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3E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0A41E2" w:rsidRPr="00D803ED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303F36" w:rsidRPr="00D803ED">
        <w:rPr>
          <w:rFonts w:ascii="Times New Roman" w:eastAsia="Times New Roman" w:hAnsi="Times New Roman"/>
          <w:sz w:val="22"/>
          <w:szCs w:val="22"/>
          <w:lang w:eastAsia="pt-BR"/>
        </w:rPr>
        <w:t>Solicitar à SGM que reitere ao CSC-CAU/BR o disposto na Deliberação CEF-CAU/BR nº 86/2019, com o propósito de fazer cumprir o estabelecido na</w:t>
      </w:r>
      <w:r w:rsidR="00D803ED" w:rsidRPr="00D803ED"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CNE/CES nº 1, de 6 de abril de 2018</w:t>
      </w:r>
      <w:r w:rsidR="00303F36" w:rsidRPr="00D803ED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303F36" w:rsidRPr="00D803E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D803ED" w:rsidRPr="00D803ED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303F36" w:rsidRPr="00D803ED">
        <w:rPr>
          <w:rFonts w:ascii="Times New Roman" w:eastAsia="Times New Roman" w:hAnsi="Times New Roman"/>
          <w:sz w:val="22"/>
          <w:szCs w:val="22"/>
          <w:lang w:eastAsia="pt-BR"/>
        </w:rPr>
        <w:t xml:space="preserve"> possibilitar aos arquitetos e urbanistas interessados o aproveitamento das matérias cursadas em curso de pós-graduação </w:t>
      </w:r>
      <w:r w:rsidR="00303F36" w:rsidRPr="00D803ED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stricto sensu</w:t>
      </w:r>
      <w:r w:rsidR="00303F36" w:rsidRPr="00D803ED">
        <w:rPr>
          <w:rFonts w:ascii="Times New Roman" w:eastAsia="Times New Roman" w:hAnsi="Times New Roman"/>
          <w:sz w:val="22"/>
          <w:szCs w:val="22"/>
          <w:lang w:eastAsia="pt-BR"/>
        </w:rPr>
        <w:t xml:space="preserve"> como certificação de cursos de especialização;</w:t>
      </w:r>
    </w:p>
    <w:p w14:paraId="0455CD62" w14:textId="1D66F22D" w:rsidR="000A41E2" w:rsidRPr="00F30E0D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40C0B11" w14:textId="1BEAE9BC" w:rsidR="00303F36" w:rsidRDefault="00962F20" w:rsidP="00303F36">
      <w:pPr>
        <w:spacing w:after="200"/>
        <w:jc w:val="both"/>
        <w:rPr>
          <w:rFonts w:ascii="Times New Roman" w:hAnsi="Times New Roman"/>
          <w:sz w:val="22"/>
          <w:szCs w:val="22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303F36"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 - E</w:t>
      </w:r>
      <w:r w:rsidR="00303F36" w:rsidRPr="00FC1AF4">
        <w:rPr>
          <w:rFonts w:ascii="Times New Roman" w:hAnsi="Times New Roman"/>
          <w:sz w:val="22"/>
          <w:szCs w:val="22"/>
        </w:rPr>
        <w:t>ncaminhar a presente deliberação à Secretaria Geral da Mesa para conhecimento, remessa à Presidência do CAU/BR e ao CSC-CAU/BR, e demais providências.</w:t>
      </w:r>
    </w:p>
    <w:p w14:paraId="75A5AC69" w14:textId="77777777" w:rsidR="00FA7133" w:rsidRPr="00835274" w:rsidRDefault="00FA7133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5C560C7B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1855" w:rsidRPr="006A1F81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1855"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F3903E9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57CBFA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38F07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6ECDD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DC8B0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CF3D8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791D2A" w14:textId="25962EA9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21E13307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9</w:t>
      </w:r>
      <w:r w:rsidR="00861855">
        <w:rPr>
          <w:rFonts w:ascii="Times New Roman" w:hAnsi="Times New Roman"/>
          <w:b/>
          <w:sz w:val="22"/>
          <w:szCs w:val="22"/>
          <w:lang w:eastAsia="pt-BR"/>
        </w:rPr>
        <w:t>8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25D4167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E185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E01E14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2E66B238" w:rsidR="000A41E2" w:rsidRDefault="0075583F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7457B3A3" w:rsidR="000A41E2" w:rsidRDefault="005810D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B6DC33A" w:rsidR="000A41E2" w:rsidRPr="00E01E14" w:rsidRDefault="005810D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71DB8AA1" w:rsidR="000A41E2" w:rsidRDefault="007E4DB6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673A1ECF" w:rsidR="000A41E2" w:rsidRPr="00E01E14" w:rsidRDefault="00E65368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E01E14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0E623E20" w:rsidR="000A41E2" w:rsidRDefault="007E4DB6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E01E14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69F5FA02" w:rsidR="000A41E2" w:rsidRDefault="007E4DB6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E01E14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1C851B43" w:rsidR="000A41E2" w:rsidRDefault="007E4DB6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E01E14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E14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39738878" w:rsidR="000A41E2" w:rsidRDefault="007E4DB6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64578D3A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29AAFE1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5583F"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61855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20828D44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C7B1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C7B19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DC7B19" w:rsidRPr="00C95269">
              <w:rPr>
                <w:rFonts w:ascii="Times New Roman" w:hAnsi="Times New Roman"/>
                <w:bCs/>
                <w:sz w:val="22"/>
                <w:szCs w:val="22"/>
              </w:rPr>
              <w:t>ugestões sobre os normativos vigentes</w:t>
            </w:r>
            <w:r w:rsidR="00DC7B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C7B19"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que tratam das anotações de pós-graduações </w:t>
            </w:r>
            <w:r w:rsidR="00DC7B19"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lato</w:t>
            </w:r>
            <w:r w:rsidR="00DC7B19"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="00DC7B19"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stricto sensu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4F8CEAAB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01E14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01E14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01E14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01E14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0040CEB0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="00D120D1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 w:rsidR="00CD180A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1F82EAAB" w14:textId="77777777" w:rsidR="00D120D1" w:rsidRDefault="00D120D1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0E0C5F"/>
    <w:rsid w:val="00144239"/>
    <w:rsid w:val="0015125F"/>
    <w:rsid w:val="0018598F"/>
    <w:rsid w:val="001C04DE"/>
    <w:rsid w:val="001F1A38"/>
    <w:rsid w:val="001F48F4"/>
    <w:rsid w:val="00204B6A"/>
    <w:rsid w:val="002678C7"/>
    <w:rsid w:val="00270736"/>
    <w:rsid w:val="00281A67"/>
    <w:rsid w:val="00303F36"/>
    <w:rsid w:val="00305619"/>
    <w:rsid w:val="003C00CE"/>
    <w:rsid w:val="003C22AE"/>
    <w:rsid w:val="004004F3"/>
    <w:rsid w:val="00406516"/>
    <w:rsid w:val="00425031"/>
    <w:rsid w:val="00442DCD"/>
    <w:rsid w:val="004741EF"/>
    <w:rsid w:val="004E1851"/>
    <w:rsid w:val="00557A1F"/>
    <w:rsid w:val="005810D2"/>
    <w:rsid w:val="00587696"/>
    <w:rsid w:val="00596A6C"/>
    <w:rsid w:val="0061135B"/>
    <w:rsid w:val="00614476"/>
    <w:rsid w:val="00631487"/>
    <w:rsid w:val="006A1F81"/>
    <w:rsid w:val="00744E42"/>
    <w:rsid w:val="00745B20"/>
    <w:rsid w:val="0075583F"/>
    <w:rsid w:val="007A71D3"/>
    <w:rsid w:val="007D3C00"/>
    <w:rsid w:val="007E4DB6"/>
    <w:rsid w:val="007F226B"/>
    <w:rsid w:val="007F55DA"/>
    <w:rsid w:val="00814FE2"/>
    <w:rsid w:val="00861855"/>
    <w:rsid w:val="008828D8"/>
    <w:rsid w:val="00896E0C"/>
    <w:rsid w:val="008A5E6D"/>
    <w:rsid w:val="008C2196"/>
    <w:rsid w:val="008E2950"/>
    <w:rsid w:val="008F04C0"/>
    <w:rsid w:val="008F3CB3"/>
    <w:rsid w:val="009026A8"/>
    <w:rsid w:val="009206F6"/>
    <w:rsid w:val="009305E6"/>
    <w:rsid w:val="00940A15"/>
    <w:rsid w:val="00962F20"/>
    <w:rsid w:val="009775D2"/>
    <w:rsid w:val="00977E52"/>
    <w:rsid w:val="00986E3A"/>
    <w:rsid w:val="009921E4"/>
    <w:rsid w:val="009939DC"/>
    <w:rsid w:val="009E4170"/>
    <w:rsid w:val="00A35922"/>
    <w:rsid w:val="00A54ECA"/>
    <w:rsid w:val="00A71DAB"/>
    <w:rsid w:val="00A72B9C"/>
    <w:rsid w:val="00AA17E9"/>
    <w:rsid w:val="00AB4DF8"/>
    <w:rsid w:val="00AE135C"/>
    <w:rsid w:val="00AE4D79"/>
    <w:rsid w:val="00B04516"/>
    <w:rsid w:val="00B103A2"/>
    <w:rsid w:val="00B35FE6"/>
    <w:rsid w:val="00B508E0"/>
    <w:rsid w:val="00B56434"/>
    <w:rsid w:val="00B80BB2"/>
    <w:rsid w:val="00B86321"/>
    <w:rsid w:val="00B95BCE"/>
    <w:rsid w:val="00BE7D10"/>
    <w:rsid w:val="00BF3BE0"/>
    <w:rsid w:val="00BF3F88"/>
    <w:rsid w:val="00C07F85"/>
    <w:rsid w:val="00C25394"/>
    <w:rsid w:val="00C42B14"/>
    <w:rsid w:val="00C55B31"/>
    <w:rsid w:val="00CD180A"/>
    <w:rsid w:val="00CD3A20"/>
    <w:rsid w:val="00CD5CF4"/>
    <w:rsid w:val="00D120D1"/>
    <w:rsid w:val="00D17258"/>
    <w:rsid w:val="00D803ED"/>
    <w:rsid w:val="00DC7B19"/>
    <w:rsid w:val="00DE1682"/>
    <w:rsid w:val="00E01E14"/>
    <w:rsid w:val="00E62ED9"/>
    <w:rsid w:val="00E65368"/>
    <w:rsid w:val="00EB1AA0"/>
    <w:rsid w:val="00EE1EA4"/>
    <w:rsid w:val="00F25B28"/>
    <w:rsid w:val="00F30E0D"/>
    <w:rsid w:val="00F367BC"/>
    <w:rsid w:val="00F55C9A"/>
    <w:rsid w:val="00F93B74"/>
    <w:rsid w:val="00FA7133"/>
    <w:rsid w:val="00FB5A95"/>
    <w:rsid w:val="00FB743B"/>
    <w:rsid w:val="00FC1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991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Daniele de Cassia Gondek</cp:lastModifiedBy>
  <cp:revision>32</cp:revision>
  <cp:lastPrinted>2020-03-03T14:23:00Z</cp:lastPrinted>
  <dcterms:created xsi:type="dcterms:W3CDTF">2020-06-29T18:48:00Z</dcterms:created>
  <dcterms:modified xsi:type="dcterms:W3CDTF">2020-10-14T19:57:00Z</dcterms:modified>
</cp:coreProperties>
</file>