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72" w:type="dxa"/>
        <w:tblBorders>
          <w:top w:val="single" w:sz="4" w:space="0" w:color="7F7F7F"/>
          <w:bottom w:val="single" w:sz="4" w:space="0" w:color="7F7F7F"/>
          <w:insideH w:val="single" w:sz="4" w:space="0" w:color="7F7F7F"/>
          <w:insideV w:val="single" w:sz="8" w:space="0" w:color="7F7F7F"/>
        </w:tblBorders>
        <w:tblLayout w:type="fixed"/>
        <w:tblCellMar>
          <w:left w:w="113" w:type="dxa"/>
          <w:right w:w="113" w:type="dxa"/>
        </w:tblCellMar>
        <w:tblLook w:val="04A0" w:firstRow="1" w:lastRow="0" w:firstColumn="1" w:lastColumn="0" w:noHBand="0" w:noVBand="1"/>
      </w:tblPr>
      <w:tblGrid>
        <w:gridCol w:w="2353"/>
        <w:gridCol w:w="6719"/>
      </w:tblGrid>
      <w:tr w:rsidR="00343A2E" w:rsidRPr="00BF7B76" w14:paraId="3BE5497A" w14:textId="77777777" w:rsidTr="00C01AA0">
        <w:trPr>
          <w:cantSplit/>
          <w:trHeight w:val="283"/>
        </w:trPr>
        <w:tc>
          <w:tcPr>
            <w:tcW w:w="2353" w:type="dxa"/>
            <w:tcBorders>
              <w:right w:val="single" w:sz="4" w:space="0" w:color="808080" w:themeColor="background1" w:themeShade="80"/>
            </w:tcBorders>
            <w:shd w:val="clear" w:color="auto" w:fill="F2F2F2"/>
            <w:vAlign w:val="center"/>
            <w:hideMark/>
          </w:tcPr>
          <w:p w14:paraId="165C9BAB" w14:textId="77777777" w:rsidR="00343A2E" w:rsidRPr="00BF7B76" w:rsidRDefault="00343A2E" w:rsidP="00F60B3F">
            <w:pPr>
              <w:rPr>
                <w:rFonts w:ascii="Times New Roman" w:eastAsia="Times New Roman" w:hAnsi="Times New Roman"/>
                <w:bCs/>
                <w:sz w:val="22"/>
                <w:szCs w:val="22"/>
                <w:lang w:eastAsia="pt-BR"/>
              </w:rPr>
            </w:pPr>
            <w:r w:rsidRPr="00BF7B76">
              <w:rPr>
                <w:rFonts w:ascii="Times New Roman" w:eastAsia="Times New Roman" w:hAnsi="Times New Roman"/>
                <w:bCs/>
                <w:sz w:val="22"/>
                <w:szCs w:val="22"/>
                <w:lang w:eastAsia="pt-BR"/>
              </w:rPr>
              <w:t>PROCESSO</w:t>
            </w:r>
          </w:p>
        </w:tc>
        <w:tc>
          <w:tcPr>
            <w:tcW w:w="6719" w:type="dxa"/>
            <w:tcBorders>
              <w:left w:val="single" w:sz="4" w:space="0" w:color="808080" w:themeColor="background1" w:themeShade="80"/>
            </w:tcBorders>
            <w:vAlign w:val="center"/>
          </w:tcPr>
          <w:p w14:paraId="79CCABBC" w14:textId="6303D3AC" w:rsidR="00343A2E" w:rsidRPr="00BF7B76" w:rsidRDefault="002008D3" w:rsidP="00F60B3F">
            <w:pPr>
              <w:rPr>
                <w:rFonts w:ascii="Times New Roman" w:eastAsia="Times New Roman" w:hAnsi="Times New Roman"/>
                <w:bCs/>
                <w:sz w:val="22"/>
                <w:szCs w:val="22"/>
                <w:lang w:eastAsia="pt-BR"/>
              </w:rPr>
            </w:pPr>
            <w:r w:rsidRPr="00BF7B76">
              <w:rPr>
                <w:rFonts w:ascii="Times New Roman" w:hAnsi="Times New Roman"/>
                <w:bCs/>
                <w:sz w:val="22"/>
                <w:szCs w:val="22"/>
              </w:rPr>
              <w:t>Protocolo Siccau nº 1133550/2020</w:t>
            </w:r>
          </w:p>
        </w:tc>
      </w:tr>
      <w:tr w:rsidR="00343A2E" w:rsidRPr="00BF7B76" w14:paraId="06173FA1" w14:textId="77777777" w:rsidTr="00C01AA0">
        <w:trPr>
          <w:cantSplit/>
          <w:trHeight w:val="283"/>
        </w:trPr>
        <w:tc>
          <w:tcPr>
            <w:tcW w:w="2353" w:type="dxa"/>
            <w:tcBorders>
              <w:right w:val="single" w:sz="4" w:space="0" w:color="808080" w:themeColor="background1" w:themeShade="80"/>
            </w:tcBorders>
            <w:shd w:val="clear" w:color="auto" w:fill="F2F2F2"/>
            <w:vAlign w:val="center"/>
            <w:hideMark/>
          </w:tcPr>
          <w:p w14:paraId="6640A2A9" w14:textId="77777777" w:rsidR="00343A2E" w:rsidRPr="00BF7B76" w:rsidRDefault="00343A2E" w:rsidP="00F60B3F">
            <w:pPr>
              <w:outlineLvl w:val="4"/>
              <w:rPr>
                <w:rFonts w:ascii="Times New Roman" w:eastAsia="Times New Roman" w:hAnsi="Times New Roman"/>
                <w:sz w:val="22"/>
                <w:szCs w:val="22"/>
                <w:lang w:eastAsia="pt-BR"/>
              </w:rPr>
            </w:pPr>
            <w:r w:rsidRPr="00BF7B76">
              <w:rPr>
                <w:rFonts w:ascii="Times New Roman" w:eastAsia="Times New Roman" w:hAnsi="Times New Roman"/>
                <w:sz w:val="22"/>
                <w:szCs w:val="22"/>
                <w:lang w:eastAsia="pt-BR"/>
              </w:rPr>
              <w:t>INTERESSADO</w:t>
            </w:r>
          </w:p>
        </w:tc>
        <w:tc>
          <w:tcPr>
            <w:tcW w:w="6719" w:type="dxa"/>
            <w:tcBorders>
              <w:left w:val="single" w:sz="4" w:space="0" w:color="808080" w:themeColor="background1" w:themeShade="80"/>
            </w:tcBorders>
            <w:vAlign w:val="center"/>
          </w:tcPr>
          <w:p w14:paraId="58AD2953" w14:textId="58C748EE" w:rsidR="00343A2E" w:rsidRPr="00BF7B76" w:rsidRDefault="002008D3" w:rsidP="00F60B3F">
            <w:pPr>
              <w:rPr>
                <w:rFonts w:ascii="Times New Roman" w:eastAsia="Times New Roman" w:hAnsi="Times New Roman"/>
                <w:bCs/>
                <w:sz w:val="22"/>
                <w:szCs w:val="22"/>
                <w:lang w:eastAsia="pt-BR"/>
              </w:rPr>
            </w:pPr>
            <w:r w:rsidRPr="00BF7B76">
              <w:rPr>
                <w:rFonts w:ascii="Times New Roman" w:eastAsia="Times New Roman" w:hAnsi="Times New Roman"/>
                <w:bCs/>
                <w:sz w:val="22"/>
                <w:szCs w:val="22"/>
                <w:lang w:eastAsia="pt-BR"/>
              </w:rPr>
              <w:t>CEP-CAU/BR</w:t>
            </w:r>
          </w:p>
        </w:tc>
      </w:tr>
      <w:tr w:rsidR="00343A2E" w:rsidRPr="00BF7B76" w14:paraId="10DF2394" w14:textId="77777777" w:rsidTr="00C01AA0">
        <w:trPr>
          <w:cantSplit/>
          <w:trHeight w:val="283"/>
        </w:trPr>
        <w:tc>
          <w:tcPr>
            <w:tcW w:w="2353" w:type="dxa"/>
            <w:tcBorders>
              <w:bottom w:val="single" w:sz="8" w:space="0" w:color="7F7F7F"/>
              <w:right w:val="single" w:sz="4" w:space="0" w:color="808080" w:themeColor="background1" w:themeShade="80"/>
            </w:tcBorders>
            <w:shd w:val="clear" w:color="auto" w:fill="F2F2F2"/>
            <w:vAlign w:val="center"/>
            <w:hideMark/>
          </w:tcPr>
          <w:p w14:paraId="44F0BB3C" w14:textId="77777777" w:rsidR="00343A2E" w:rsidRPr="00BF7B76" w:rsidRDefault="00343A2E" w:rsidP="00F60B3F">
            <w:pPr>
              <w:rPr>
                <w:rFonts w:ascii="Times New Roman" w:eastAsia="Times New Roman" w:hAnsi="Times New Roman"/>
                <w:sz w:val="22"/>
                <w:szCs w:val="22"/>
                <w:lang w:eastAsia="pt-BR"/>
              </w:rPr>
            </w:pPr>
            <w:r w:rsidRPr="00BF7B76">
              <w:rPr>
                <w:rFonts w:ascii="Times New Roman" w:eastAsia="Times New Roman" w:hAnsi="Times New Roman"/>
                <w:sz w:val="22"/>
                <w:szCs w:val="22"/>
                <w:lang w:eastAsia="pt-BR"/>
              </w:rPr>
              <w:t>ASSUNTO</w:t>
            </w:r>
          </w:p>
        </w:tc>
        <w:tc>
          <w:tcPr>
            <w:tcW w:w="6719" w:type="dxa"/>
            <w:tcBorders>
              <w:left w:val="single" w:sz="4" w:space="0" w:color="808080" w:themeColor="background1" w:themeShade="80"/>
              <w:bottom w:val="single" w:sz="8" w:space="0" w:color="7F7F7F"/>
            </w:tcBorders>
            <w:vAlign w:val="center"/>
          </w:tcPr>
          <w:p w14:paraId="624BCC07" w14:textId="174A554E" w:rsidR="00343A2E" w:rsidRPr="00BF7B76" w:rsidRDefault="002008D3" w:rsidP="00EA0FA8">
            <w:pPr>
              <w:jc w:val="both"/>
              <w:rPr>
                <w:rFonts w:ascii="Times New Roman" w:eastAsia="Times New Roman" w:hAnsi="Times New Roman"/>
                <w:bCs/>
                <w:sz w:val="22"/>
                <w:szCs w:val="22"/>
                <w:lang w:eastAsia="pt-BR"/>
              </w:rPr>
            </w:pPr>
            <w:r w:rsidRPr="00BF7B76">
              <w:rPr>
                <w:rFonts w:ascii="Times New Roman" w:eastAsia="Times New Roman" w:hAnsi="Times New Roman"/>
                <w:bCs/>
                <w:sz w:val="22"/>
                <w:szCs w:val="22"/>
                <w:lang w:eastAsia="pt-BR"/>
              </w:rPr>
              <w:t xml:space="preserve">Aprova em mérito o Anexo à Deliberação n° 030/2020_CEP-CAU/BR e encaminha </w:t>
            </w:r>
            <w:r w:rsidR="009A66BB" w:rsidRPr="00BF7B76">
              <w:rPr>
                <w:rFonts w:ascii="Times New Roman" w:eastAsia="Times New Roman" w:hAnsi="Times New Roman"/>
                <w:bCs/>
                <w:sz w:val="22"/>
                <w:szCs w:val="22"/>
                <w:lang w:eastAsia="pt-BR"/>
              </w:rPr>
              <w:t>contribuições</w:t>
            </w:r>
            <w:r w:rsidRPr="00BF7B76">
              <w:rPr>
                <w:rFonts w:ascii="Times New Roman" w:eastAsia="Times New Roman" w:hAnsi="Times New Roman"/>
                <w:bCs/>
                <w:sz w:val="22"/>
                <w:szCs w:val="22"/>
                <w:lang w:eastAsia="pt-BR"/>
              </w:rPr>
              <w:t xml:space="preserve"> para </w:t>
            </w:r>
            <w:r w:rsidR="009A66BB" w:rsidRPr="00BF7B76">
              <w:rPr>
                <w:rFonts w:ascii="Times New Roman" w:eastAsia="Times New Roman" w:hAnsi="Times New Roman"/>
                <w:bCs/>
                <w:sz w:val="22"/>
                <w:szCs w:val="22"/>
                <w:lang w:eastAsia="pt-BR"/>
              </w:rPr>
              <w:t xml:space="preserve">a </w:t>
            </w:r>
            <w:r w:rsidRPr="00BF7B76">
              <w:rPr>
                <w:rFonts w:ascii="Times New Roman" w:eastAsia="Times New Roman" w:hAnsi="Times New Roman"/>
                <w:bCs/>
                <w:sz w:val="22"/>
                <w:szCs w:val="22"/>
                <w:lang w:eastAsia="pt-BR"/>
              </w:rPr>
              <w:t>consolidação da Proposta de DPOBR.</w:t>
            </w:r>
          </w:p>
        </w:tc>
      </w:tr>
      <w:tr w:rsidR="00C01AA0" w:rsidRPr="00BF7B76" w14:paraId="3EA70362" w14:textId="77777777" w:rsidTr="00C01AA0">
        <w:trPr>
          <w:cantSplit/>
          <w:trHeight w:val="283"/>
        </w:trPr>
        <w:tc>
          <w:tcPr>
            <w:tcW w:w="9072" w:type="dxa"/>
            <w:gridSpan w:val="2"/>
            <w:tcBorders>
              <w:bottom w:val="single" w:sz="8" w:space="0" w:color="7F7F7F"/>
            </w:tcBorders>
            <w:shd w:val="clear" w:color="auto" w:fill="F2F2F2"/>
            <w:vAlign w:val="center"/>
          </w:tcPr>
          <w:p w14:paraId="5B64A1FB" w14:textId="4C38FF9E" w:rsidR="00C01AA0" w:rsidRPr="00BF7B76" w:rsidRDefault="00C01AA0" w:rsidP="00C01AA0">
            <w:pPr>
              <w:jc w:val="center"/>
              <w:rPr>
                <w:rFonts w:ascii="Times New Roman" w:eastAsia="Times New Roman" w:hAnsi="Times New Roman"/>
                <w:bCs/>
                <w:sz w:val="22"/>
                <w:szCs w:val="22"/>
                <w:lang w:eastAsia="pt-BR"/>
              </w:rPr>
            </w:pPr>
            <w:r w:rsidRPr="00BF7B76">
              <w:rPr>
                <w:rFonts w:ascii="Times New Roman" w:eastAsia="Times New Roman" w:hAnsi="Times New Roman"/>
                <w:bCs/>
                <w:sz w:val="22"/>
                <w:szCs w:val="22"/>
                <w:lang w:eastAsia="pt-BR"/>
              </w:rPr>
              <w:t>DELIBERAÇÃO Nº 0</w:t>
            </w:r>
            <w:r w:rsidR="00606A7E" w:rsidRPr="00BF7B76">
              <w:rPr>
                <w:rFonts w:ascii="Times New Roman" w:eastAsia="Times New Roman" w:hAnsi="Times New Roman"/>
                <w:bCs/>
                <w:sz w:val="22"/>
                <w:szCs w:val="22"/>
                <w:lang w:eastAsia="pt-BR"/>
              </w:rPr>
              <w:t>4</w:t>
            </w:r>
            <w:r w:rsidR="002008D3" w:rsidRPr="00BF7B76">
              <w:rPr>
                <w:rFonts w:ascii="Times New Roman" w:eastAsia="Times New Roman" w:hAnsi="Times New Roman"/>
                <w:bCs/>
                <w:sz w:val="22"/>
                <w:szCs w:val="22"/>
                <w:lang w:eastAsia="pt-BR"/>
              </w:rPr>
              <w:t>3</w:t>
            </w:r>
            <w:r w:rsidRPr="00BF7B76">
              <w:rPr>
                <w:rFonts w:ascii="Times New Roman" w:eastAsia="Times New Roman" w:hAnsi="Times New Roman"/>
                <w:bCs/>
                <w:sz w:val="22"/>
                <w:szCs w:val="22"/>
                <w:lang w:eastAsia="pt-BR"/>
              </w:rPr>
              <w:t>/2020</w:t>
            </w:r>
            <w:r w:rsidR="00CC4240" w:rsidRPr="00BF7B76">
              <w:rPr>
                <w:rFonts w:ascii="Times New Roman" w:eastAsia="Times New Roman" w:hAnsi="Times New Roman"/>
                <w:bCs/>
                <w:sz w:val="22"/>
                <w:szCs w:val="22"/>
                <w:lang w:eastAsia="pt-BR"/>
              </w:rPr>
              <w:t xml:space="preserve"> – </w:t>
            </w:r>
            <w:r w:rsidRPr="00BF7B76">
              <w:rPr>
                <w:rFonts w:ascii="Times New Roman" w:eastAsia="Times New Roman" w:hAnsi="Times New Roman"/>
                <w:bCs/>
                <w:sz w:val="22"/>
                <w:szCs w:val="22"/>
                <w:lang w:eastAsia="pt-BR"/>
              </w:rPr>
              <w:t>CEF</w:t>
            </w:r>
            <w:r w:rsidR="002C5BF2" w:rsidRPr="00BF7B76">
              <w:rPr>
                <w:rFonts w:ascii="Times New Roman" w:eastAsia="Times New Roman" w:hAnsi="Times New Roman"/>
                <w:bCs/>
                <w:sz w:val="22"/>
                <w:szCs w:val="22"/>
                <w:lang w:eastAsia="pt-BR"/>
              </w:rPr>
              <w:t>-</w:t>
            </w:r>
            <w:r w:rsidRPr="00BF7B76">
              <w:rPr>
                <w:rFonts w:ascii="Times New Roman" w:eastAsia="Times New Roman" w:hAnsi="Times New Roman"/>
                <w:bCs/>
                <w:sz w:val="22"/>
                <w:szCs w:val="22"/>
                <w:lang w:eastAsia="pt-BR"/>
              </w:rPr>
              <w:t>CAU/BR</w:t>
            </w:r>
          </w:p>
        </w:tc>
      </w:tr>
    </w:tbl>
    <w:p w14:paraId="2839A157" w14:textId="53907023" w:rsidR="000535E3" w:rsidRPr="00BF7B76" w:rsidRDefault="000535E3" w:rsidP="009A66BB">
      <w:pPr>
        <w:spacing w:before="200" w:after="200"/>
        <w:jc w:val="both"/>
        <w:rPr>
          <w:rFonts w:ascii="Times New Roman" w:eastAsia="Times New Roman" w:hAnsi="Times New Roman"/>
          <w:sz w:val="22"/>
          <w:szCs w:val="22"/>
          <w:lang w:eastAsia="pt-BR"/>
        </w:rPr>
      </w:pPr>
      <w:r w:rsidRPr="00BF7B76">
        <w:rPr>
          <w:rFonts w:ascii="Times New Roman" w:eastAsia="Times New Roman" w:hAnsi="Times New Roman"/>
          <w:sz w:val="22"/>
          <w:szCs w:val="22"/>
          <w:lang w:eastAsia="pt-BR"/>
        </w:rPr>
        <w:t>A COMISSÃO DE ENSINO E FORMAÇÃO</w:t>
      </w:r>
      <w:r w:rsidR="002C5BF2" w:rsidRPr="00BF7B76">
        <w:rPr>
          <w:rFonts w:ascii="Times New Roman" w:eastAsia="Times New Roman" w:hAnsi="Times New Roman"/>
          <w:sz w:val="22"/>
          <w:szCs w:val="22"/>
          <w:lang w:eastAsia="pt-BR"/>
        </w:rPr>
        <w:t xml:space="preserve"> </w:t>
      </w:r>
      <w:r w:rsidR="00CC4240" w:rsidRPr="00BF7B76">
        <w:rPr>
          <w:rFonts w:ascii="Times New Roman" w:eastAsia="Times New Roman" w:hAnsi="Times New Roman"/>
          <w:sz w:val="22"/>
          <w:szCs w:val="22"/>
          <w:lang w:eastAsia="pt-BR"/>
        </w:rPr>
        <w:t xml:space="preserve">– </w:t>
      </w:r>
      <w:r w:rsidRPr="00BF7B76">
        <w:rPr>
          <w:rFonts w:ascii="Times New Roman" w:eastAsia="Times New Roman" w:hAnsi="Times New Roman"/>
          <w:sz w:val="22"/>
          <w:szCs w:val="22"/>
          <w:lang w:eastAsia="pt-BR"/>
        </w:rPr>
        <w:t xml:space="preserve">CEF-CAU/BR, reunida </w:t>
      </w:r>
      <w:r w:rsidR="002068E1" w:rsidRPr="00BF7B76">
        <w:rPr>
          <w:rFonts w:ascii="Times New Roman" w:eastAsia="Times New Roman" w:hAnsi="Times New Roman"/>
          <w:sz w:val="22"/>
          <w:szCs w:val="22"/>
          <w:lang w:eastAsia="pt-BR"/>
        </w:rPr>
        <w:t>extra</w:t>
      </w:r>
      <w:r w:rsidRPr="00BF7B76">
        <w:rPr>
          <w:rFonts w:ascii="Times New Roman" w:eastAsia="Times New Roman" w:hAnsi="Times New Roman"/>
          <w:noProof/>
          <w:sz w:val="22"/>
          <w:szCs w:val="22"/>
          <w:lang w:eastAsia="pt-BR"/>
        </w:rPr>
        <w:t>ordinariamente</w:t>
      </w:r>
      <w:r w:rsidR="008147BB" w:rsidRPr="00BF7B76">
        <w:rPr>
          <w:rFonts w:ascii="Times New Roman" w:eastAsia="Times New Roman" w:hAnsi="Times New Roman"/>
          <w:noProof/>
          <w:sz w:val="22"/>
          <w:szCs w:val="22"/>
          <w:lang w:eastAsia="pt-BR"/>
        </w:rPr>
        <w:t xml:space="preserve"> por meio de videoconferência</w:t>
      </w:r>
      <w:r w:rsidRPr="00BF7B76">
        <w:rPr>
          <w:rFonts w:ascii="Times New Roman" w:eastAsia="Times New Roman" w:hAnsi="Times New Roman"/>
          <w:sz w:val="22"/>
          <w:szCs w:val="22"/>
          <w:lang w:eastAsia="pt-BR"/>
        </w:rPr>
        <w:t xml:space="preserve"> no dia</w:t>
      </w:r>
      <w:r w:rsidR="001F4C32" w:rsidRPr="00BF7B76">
        <w:rPr>
          <w:rFonts w:ascii="Times New Roman" w:eastAsia="Times New Roman" w:hAnsi="Times New Roman"/>
          <w:sz w:val="22"/>
          <w:szCs w:val="22"/>
          <w:lang w:eastAsia="pt-BR"/>
        </w:rPr>
        <w:t xml:space="preserve"> </w:t>
      </w:r>
      <w:r w:rsidR="002008D3" w:rsidRPr="00BF7B76">
        <w:rPr>
          <w:rFonts w:ascii="Times New Roman" w:eastAsia="Times New Roman" w:hAnsi="Times New Roman"/>
          <w:sz w:val="22"/>
          <w:szCs w:val="22"/>
          <w:lang w:eastAsia="pt-BR"/>
        </w:rPr>
        <w:t>20</w:t>
      </w:r>
      <w:r w:rsidRPr="00BF7B76">
        <w:rPr>
          <w:rFonts w:ascii="Times New Roman" w:eastAsia="Times New Roman" w:hAnsi="Times New Roman"/>
          <w:sz w:val="22"/>
          <w:szCs w:val="22"/>
          <w:lang w:eastAsia="pt-BR"/>
        </w:rPr>
        <w:t xml:space="preserve"> de </w:t>
      </w:r>
      <w:r w:rsidR="002008D3" w:rsidRPr="00BF7B76">
        <w:rPr>
          <w:rFonts w:ascii="Times New Roman" w:eastAsia="Times New Roman" w:hAnsi="Times New Roman"/>
          <w:sz w:val="22"/>
          <w:szCs w:val="22"/>
          <w:lang w:eastAsia="pt-BR"/>
        </w:rPr>
        <w:t xml:space="preserve">agosto </w:t>
      </w:r>
      <w:r w:rsidRPr="00BF7B76">
        <w:rPr>
          <w:rFonts w:ascii="Times New Roman" w:eastAsia="Times New Roman" w:hAnsi="Times New Roman"/>
          <w:sz w:val="22"/>
          <w:szCs w:val="22"/>
          <w:lang w:eastAsia="pt-BR"/>
        </w:rPr>
        <w:t xml:space="preserve">de </w:t>
      </w:r>
      <w:r w:rsidRPr="00BF7B76">
        <w:rPr>
          <w:rFonts w:ascii="Times New Roman" w:eastAsia="Times New Roman" w:hAnsi="Times New Roman"/>
          <w:noProof/>
          <w:sz w:val="22"/>
          <w:szCs w:val="22"/>
          <w:lang w:eastAsia="pt-BR"/>
        </w:rPr>
        <w:t>2020</w:t>
      </w:r>
      <w:r w:rsidRPr="00BF7B76">
        <w:rPr>
          <w:rFonts w:ascii="Times New Roman" w:eastAsia="Times New Roman" w:hAnsi="Times New Roman"/>
          <w:sz w:val="22"/>
          <w:szCs w:val="22"/>
          <w:lang w:eastAsia="pt-BR"/>
        </w:rPr>
        <w:t xml:space="preserve">, no uso das competências que lhe conferem o art. 99 do Regimento Interno do CAU/BR, após análise do assunto em epígrafe, </w:t>
      </w:r>
    </w:p>
    <w:p w14:paraId="61A00322" w14:textId="0F2B88FE" w:rsidR="002008D3" w:rsidRPr="00BF7B76" w:rsidRDefault="002008D3" w:rsidP="009A66BB">
      <w:pPr>
        <w:spacing w:after="200"/>
        <w:jc w:val="both"/>
        <w:rPr>
          <w:rFonts w:ascii="Times New Roman" w:eastAsia="Times New Roman" w:hAnsi="Times New Roman"/>
          <w:sz w:val="22"/>
          <w:szCs w:val="22"/>
          <w:lang w:eastAsia="pt-BR"/>
        </w:rPr>
      </w:pPr>
      <w:r w:rsidRPr="00BF7B76">
        <w:rPr>
          <w:rFonts w:ascii="Times New Roman" w:eastAsia="Times New Roman" w:hAnsi="Times New Roman"/>
          <w:sz w:val="22"/>
          <w:szCs w:val="22"/>
          <w:lang w:eastAsia="pt-BR"/>
        </w:rPr>
        <w:t>Considerando que, nos termos dos incisos V e VI do art. 30 do Regimento Interno do CAU/BR, compete a este Plenário a apreciação e a deliberação sobre orientação à sociedade acerca de consultas referentes a atividades, atribuições, campos de atuação profissional de arquitetos e urbanistas, constantes do artigo 2º da Lei n° 12.378, de 31 de dezembro de 2010, bem como àqueles referentes ao exercício, à disciplina e à fiscalização da profissão;</w:t>
      </w:r>
    </w:p>
    <w:p w14:paraId="14333E42" w14:textId="6F44772F" w:rsidR="002008D3" w:rsidRPr="00BF7B76" w:rsidRDefault="002008D3" w:rsidP="009A66BB">
      <w:pPr>
        <w:spacing w:after="200"/>
        <w:jc w:val="both"/>
        <w:rPr>
          <w:rFonts w:ascii="Times New Roman" w:eastAsia="Times New Roman" w:hAnsi="Times New Roman"/>
          <w:sz w:val="22"/>
          <w:szCs w:val="22"/>
          <w:lang w:eastAsia="pt-BR"/>
        </w:rPr>
      </w:pPr>
      <w:r w:rsidRPr="00BF7B76">
        <w:rPr>
          <w:rFonts w:ascii="Times New Roman" w:eastAsia="Times New Roman" w:hAnsi="Times New Roman"/>
          <w:sz w:val="22"/>
          <w:szCs w:val="22"/>
          <w:lang w:eastAsia="pt-BR"/>
        </w:rPr>
        <w:t>Considerando as atividades e atribuições profissionais estabelecidas no art. 2º, incisos I a XII, da Lei n° 12.378, de 2010, e os campos de atuação profissional expressos no parágrafo único, incisos I a XI, desse mesmo artigo;</w:t>
      </w:r>
    </w:p>
    <w:p w14:paraId="309D3E8F" w14:textId="2EB85E25" w:rsidR="002008D3" w:rsidRPr="00BF7B76" w:rsidRDefault="002008D3" w:rsidP="009A66BB">
      <w:pPr>
        <w:spacing w:after="200"/>
        <w:jc w:val="both"/>
        <w:rPr>
          <w:rFonts w:ascii="Times New Roman" w:eastAsia="Times New Roman" w:hAnsi="Times New Roman"/>
          <w:sz w:val="22"/>
          <w:szCs w:val="22"/>
          <w:lang w:eastAsia="pt-BR"/>
        </w:rPr>
      </w:pPr>
      <w:r w:rsidRPr="00BF7B76">
        <w:rPr>
          <w:rFonts w:ascii="Times New Roman" w:eastAsia="Times New Roman" w:hAnsi="Times New Roman"/>
          <w:sz w:val="22"/>
          <w:szCs w:val="22"/>
          <w:lang w:eastAsia="pt-BR"/>
        </w:rPr>
        <w:t>Considerando o preposto no art. 3° da mesma lei, pelo qual os campos de atuação profissional estabelecem-se conforme as Diretrizes Curriculares Nacionais (DCN) de Arquitetura e Urbanismo;</w:t>
      </w:r>
    </w:p>
    <w:p w14:paraId="7200862F" w14:textId="664018CF" w:rsidR="002008D3" w:rsidRPr="00BF7B76" w:rsidRDefault="002008D3" w:rsidP="009A66BB">
      <w:pPr>
        <w:spacing w:after="200"/>
        <w:jc w:val="both"/>
        <w:rPr>
          <w:rFonts w:ascii="Times New Roman" w:eastAsia="Times New Roman" w:hAnsi="Times New Roman"/>
          <w:sz w:val="22"/>
          <w:szCs w:val="22"/>
          <w:lang w:eastAsia="pt-BR"/>
        </w:rPr>
      </w:pPr>
      <w:r w:rsidRPr="00BF7B76">
        <w:rPr>
          <w:rFonts w:ascii="Times New Roman" w:eastAsia="Times New Roman" w:hAnsi="Times New Roman"/>
          <w:sz w:val="22"/>
          <w:szCs w:val="22"/>
          <w:lang w:eastAsia="pt-BR"/>
        </w:rPr>
        <w:t>Considerando que, no exercício da profissão, os arquitetos e urbanistas devem parametrizar suas condutas em concordância com os preceitos do Código de Ética e Disciplina do CAU/BR, conforme teor do art. 17 da Lei n° 12.387, de 2010;</w:t>
      </w:r>
    </w:p>
    <w:p w14:paraId="3FD280FD" w14:textId="39A81411" w:rsidR="007D721C" w:rsidRPr="00BF7B76" w:rsidRDefault="007D721C" w:rsidP="009A66BB">
      <w:pPr>
        <w:spacing w:after="200"/>
        <w:jc w:val="both"/>
        <w:rPr>
          <w:rFonts w:ascii="Times New Roman" w:eastAsia="Times New Roman" w:hAnsi="Times New Roman"/>
          <w:sz w:val="22"/>
          <w:szCs w:val="22"/>
          <w:lang w:eastAsia="pt-BR"/>
        </w:rPr>
      </w:pPr>
      <w:r w:rsidRPr="00BF7B76">
        <w:rPr>
          <w:rFonts w:ascii="Times New Roman" w:eastAsia="Times New Roman" w:hAnsi="Times New Roman"/>
          <w:sz w:val="22"/>
          <w:szCs w:val="22"/>
          <w:lang w:eastAsia="pt-BR"/>
        </w:rPr>
        <w:t>Considerando que o arquiteto e urbanista deve declarar-se impedido de assumir responsabilidades profissionais que extrapolem os limites de suas atribuições, habilidades e competências, em seus respectivos campos de atuação, em atendimento à regra 1.2.5 do referido código;</w:t>
      </w:r>
    </w:p>
    <w:p w14:paraId="0016A0BA" w14:textId="75BFF3FC" w:rsidR="007D721C" w:rsidRPr="00BF7B76" w:rsidRDefault="007D721C" w:rsidP="009A66BB">
      <w:pPr>
        <w:spacing w:after="200"/>
        <w:jc w:val="both"/>
        <w:rPr>
          <w:rFonts w:ascii="Times New Roman" w:eastAsia="Times New Roman" w:hAnsi="Times New Roman"/>
          <w:sz w:val="22"/>
          <w:szCs w:val="22"/>
          <w:lang w:eastAsia="pt-BR"/>
        </w:rPr>
      </w:pPr>
      <w:r w:rsidRPr="00BF7B76">
        <w:rPr>
          <w:rFonts w:ascii="Times New Roman" w:eastAsia="Times New Roman" w:hAnsi="Times New Roman"/>
          <w:sz w:val="22"/>
          <w:szCs w:val="22"/>
          <w:lang w:eastAsia="pt-BR"/>
        </w:rPr>
        <w:t>Considerando que o rol das atividades técnicas pertinentes às atribuições e aos campos de atuação profissional encontra-se codificado para fins de Registro de Responsabilidade Técnica (RRT) em normativo específico do CAU/BR;</w:t>
      </w:r>
    </w:p>
    <w:p w14:paraId="437ED19E" w14:textId="6EEEE49C" w:rsidR="002008D3" w:rsidRPr="00BF7B76" w:rsidRDefault="007D721C" w:rsidP="009A66BB">
      <w:pPr>
        <w:spacing w:after="200"/>
        <w:jc w:val="both"/>
        <w:rPr>
          <w:rFonts w:ascii="Times New Roman" w:eastAsia="Times New Roman" w:hAnsi="Times New Roman"/>
          <w:sz w:val="22"/>
          <w:szCs w:val="22"/>
          <w:lang w:eastAsia="pt-BR"/>
        </w:rPr>
      </w:pPr>
      <w:r w:rsidRPr="00BF7B76">
        <w:rPr>
          <w:rFonts w:ascii="Times New Roman" w:eastAsia="Times New Roman" w:hAnsi="Times New Roman"/>
          <w:sz w:val="22"/>
          <w:szCs w:val="22"/>
          <w:lang w:eastAsia="pt-BR"/>
        </w:rPr>
        <w:t xml:space="preserve">Considerando as demandas encaminhadas ao CAU/BR relativas a diversas consultas acerca de atividades técnicas, atribuições e campos de atuação profissional, para fins de averbação de RRT, composição de acervo técnico e emissão de certidões no âmbito do CAU; e     </w:t>
      </w:r>
    </w:p>
    <w:p w14:paraId="0779E646" w14:textId="66751711" w:rsidR="00380F35" w:rsidRPr="00BF7B76" w:rsidRDefault="008835F0" w:rsidP="009A66BB">
      <w:pPr>
        <w:spacing w:after="200"/>
        <w:jc w:val="both"/>
        <w:rPr>
          <w:rFonts w:ascii="Times New Roman" w:eastAsia="Times New Roman" w:hAnsi="Times New Roman"/>
          <w:sz w:val="22"/>
          <w:szCs w:val="22"/>
          <w:lang w:eastAsia="pt-BR"/>
        </w:rPr>
      </w:pPr>
      <w:r w:rsidRPr="00BF7B76">
        <w:rPr>
          <w:rFonts w:ascii="Times New Roman" w:eastAsia="Times New Roman" w:hAnsi="Times New Roman"/>
          <w:sz w:val="22"/>
          <w:szCs w:val="22"/>
          <w:lang w:eastAsia="pt-BR"/>
        </w:rPr>
        <w:t xml:space="preserve">Considerando a </w:t>
      </w:r>
      <w:r w:rsidR="00606A7E" w:rsidRPr="00BF7B76">
        <w:rPr>
          <w:rFonts w:ascii="Times New Roman" w:eastAsia="Times New Roman" w:hAnsi="Times New Roman"/>
          <w:sz w:val="22"/>
          <w:szCs w:val="22"/>
          <w:lang w:eastAsia="pt-BR"/>
        </w:rPr>
        <w:t>Deliberação CE</w:t>
      </w:r>
      <w:r w:rsidR="007D721C" w:rsidRPr="00BF7B76">
        <w:rPr>
          <w:rFonts w:ascii="Times New Roman" w:eastAsia="Times New Roman" w:hAnsi="Times New Roman"/>
          <w:sz w:val="22"/>
          <w:szCs w:val="22"/>
          <w:lang w:eastAsia="pt-BR"/>
        </w:rPr>
        <w:t>P</w:t>
      </w:r>
      <w:r w:rsidR="00606A7E" w:rsidRPr="00BF7B76">
        <w:rPr>
          <w:rFonts w:ascii="Times New Roman" w:eastAsia="Times New Roman" w:hAnsi="Times New Roman"/>
          <w:sz w:val="22"/>
          <w:szCs w:val="22"/>
          <w:lang w:eastAsia="pt-BR"/>
        </w:rPr>
        <w:t>-CAU/BR nº 0</w:t>
      </w:r>
      <w:r w:rsidR="007D721C" w:rsidRPr="00BF7B76">
        <w:rPr>
          <w:rFonts w:ascii="Times New Roman" w:eastAsia="Times New Roman" w:hAnsi="Times New Roman"/>
          <w:sz w:val="22"/>
          <w:szCs w:val="22"/>
          <w:lang w:eastAsia="pt-BR"/>
        </w:rPr>
        <w:t>30</w:t>
      </w:r>
      <w:r w:rsidR="00606A7E" w:rsidRPr="00BF7B76">
        <w:rPr>
          <w:rFonts w:ascii="Times New Roman" w:eastAsia="Times New Roman" w:hAnsi="Times New Roman"/>
          <w:sz w:val="22"/>
          <w:szCs w:val="22"/>
          <w:lang w:eastAsia="pt-BR"/>
        </w:rPr>
        <w:t>/2020, de</w:t>
      </w:r>
      <w:r w:rsidR="002068E1" w:rsidRPr="00BF7B76">
        <w:rPr>
          <w:rFonts w:ascii="Times New Roman" w:eastAsia="Times New Roman" w:hAnsi="Times New Roman"/>
          <w:sz w:val="22"/>
          <w:szCs w:val="22"/>
          <w:lang w:eastAsia="pt-BR"/>
        </w:rPr>
        <w:t xml:space="preserve"> 10 de julho</w:t>
      </w:r>
      <w:r w:rsidR="00606A7E" w:rsidRPr="00BF7B76">
        <w:rPr>
          <w:rFonts w:ascii="Times New Roman" w:eastAsia="Times New Roman" w:hAnsi="Times New Roman"/>
          <w:sz w:val="22"/>
          <w:szCs w:val="22"/>
          <w:lang w:eastAsia="pt-BR"/>
        </w:rPr>
        <w:t xml:space="preserve"> de 2020</w:t>
      </w:r>
      <w:r w:rsidR="002068E1" w:rsidRPr="00BF7B76">
        <w:rPr>
          <w:rFonts w:ascii="Times New Roman" w:eastAsia="Times New Roman" w:hAnsi="Times New Roman"/>
          <w:sz w:val="22"/>
          <w:szCs w:val="22"/>
          <w:lang w:eastAsia="pt-BR"/>
        </w:rPr>
        <w:t>, a qual aprova a minuta de Deliberação Plenária e a encaminha à CEF-CAU/BR e à CED-CAU/BR para apreciação e deliberação, instando o envio de contribuições e anuências até o dia 21 de agosto de 2020</w:t>
      </w:r>
      <w:r w:rsidR="007D721C" w:rsidRPr="00BF7B76">
        <w:rPr>
          <w:rFonts w:ascii="Times New Roman" w:eastAsia="Times New Roman" w:hAnsi="Times New Roman"/>
          <w:sz w:val="22"/>
          <w:szCs w:val="22"/>
          <w:lang w:eastAsia="pt-BR"/>
        </w:rPr>
        <w:t>.</w:t>
      </w:r>
    </w:p>
    <w:p w14:paraId="0F219C80" w14:textId="77777777" w:rsidR="00343A2E" w:rsidRPr="00BF7B76" w:rsidRDefault="00343A2E" w:rsidP="009A66BB">
      <w:pPr>
        <w:spacing w:before="360" w:after="360"/>
        <w:jc w:val="both"/>
        <w:rPr>
          <w:rFonts w:ascii="Times New Roman" w:eastAsia="Times New Roman" w:hAnsi="Times New Roman"/>
          <w:b/>
          <w:sz w:val="22"/>
          <w:szCs w:val="22"/>
          <w:lang w:eastAsia="pt-BR"/>
        </w:rPr>
      </w:pPr>
      <w:r w:rsidRPr="00BF7B76">
        <w:rPr>
          <w:rFonts w:ascii="Times New Roman" w:eastAsia="Times New Roman" w:hAnsi="Times New Roman"/>
          <w:b/>
          <w:sz w:val="22"/>
          <w:szCs w:val="22"/>
          <w:lang w:eastAsia="pt-BR"/>
        </w:rPr>
        <w:t>DELIBEROU:</w:t>
      </w:r>
    </w:p>
    <w:p w14:paraId="456950C1" w14:textId="04EAB342" w:rsidR="006F4E40" w:rsidRPr="00BF7B76" w:rsidRDefault="008835F0" w:rsidP="00D21893">
      <w:pPr>
        <w:pStyle w:val="PargrafodaLista"/>
        <w:numPr>
          <w:ilvl w:val="0"/>
          <w:numId w:val="3"/>
        </w:numPr>
        <w:spacing w:after="200"/>
        <w:ind w:left="426" w:hanging="426"/>
        <w:jc w:val="both"/>
        <w:rPr>
          <w:rFonts w:ascii="Times New Roman" w:hAnsi="Times New Roman"/>
          <w:sz w:val="22"/>
          <w:szCs w:val="22"/>
        </w:rPr>
      </w:pPr>
      <w:r w:rsidRPr="00BF7B76">
        <w:rPr>
          <w:rFonts w:ascii="Times New Roman" w:hAnsi="Times New Roman"/>
          <w:sz w:val="22"/>
          <w:szCs w:val="22"/>
        </w:rPr>
        <w:t xml:space="preserve">Aprovar </w:t>
      </w:r>
      <w:r w:rsidR="002068E1" w:rsidRPr="00BF7B76">
        <w:rPr>
          <w:rFonts w:ascii="Times New Roman" w:hAnsi="Times New Roman"/>
          <w:sz w:val="22"/>
          <w:szCs w:val="22"/>
        </w:rPr>
        <w:t>em mérito o conteúdo d</w:t>
      </w:r>
      <w:r w:rsidR="002068E1" w:rsidRPr="00BF7B76">
        <w:rPr>
          <w:rFonts w:ascii="Times New Roman" w:eastAsia="Times New Roman" w:hAnsi="Times New Roman"/>
          <w:bCs/>
          <w:sz w:val="22"/>
          <w:szCs w:val="22"/>
          <w:lang w:eastAsia="pt-BR"/>
        </w:rPr>
        <w:t>o Anexo à Deliberação n° 030/2020_CEP-CAU/BR.</w:t>
      </w:r>
    </w:p>
    <w:p w14:paraId="4E1FFF93" w14:textId="622507E1" w:rsidR="002068E1" w:rsidRPr="00BF7B76" w:rsidRDefault="002068E1" w:rsidP="00D21893">
      <w:pPr>
        <w:pStyle w:val="PargrafodaLista"/>
        <w:numPr>
          <w:ilvl w:val="0"/>
          <w:numId w:val="3"/>
        </w:numPr>
        <w:spacing w:after="200"/>
        <w:ind w:left="426" w:hanging="426"/>
        <w:jc w:val="both"/>
        <w:rPr>
          <w:rFonts w:ascii="Times New Roman" w:hAnsi="Times New Roman"/>
          <w:sz w:val="22"/>
          <w:szCs w:val="22"/>
        </w:rPr>
      </w:pPr>
      <w:r w:rsidRPr="00BF7B76">
        <w:rPr>
          <w:rFonts w:ascii="Times New Roman" w:hAnsi="Times New Roman"/>
          <w:sz w:val="22"/>
          <w:szCs w:val="22"/>
        </w:rPr>
        <w:t>Sugerir que sejam incorporadas as contribuições em anexo no que compete à CEF-CAU/BR, as quais encontram-se diferenciadas pela cor laranja.</w:t>
      </w:r>
    </w:p>
    <w:p w14:paraId="17B1DF4D" w14:textId="3936E27F" w:rsidR="007D721C" w:rsidRPr="00BF7B76" w:rsidRDefault="002068E1" w:rsidP="00D21893">
      <w:pPr>
        <w:pStyle w:val="PargrafodaLista"/>
        <w:numPr>
          <w:ilvl w:val="0"/>
          <w:numId w:val="3"/>
        </w:numPr>
        <w:spacing w:after="200"/>
        <w:ind w:left="426" w:hanging="426"/>
        <w:jc w:val="both"/>
        <w:rPr>
          <w:rFonts w:ascii="Times New Roman" w:hAnsi="Times New Roman"/>
          <w:sz w:val="22"/>
          <w:szCs w:val="22"/>
        </w:rPr>
      </w:pPr>
      <w:r w:rsidRPr="00BF7B76">
        <w:rPr>
          <w:rFonts w:ascii="Times New Roman" w:hAnsi="Times New Roman"/>
          <w:sz w:val="22"/>
          <w:szCs w:val="22"/>
        </w:rPr>
        <w:t xml:space="preserve">Solicitar análise quanto a possível acolhimento das demais contribuições, diferenciadas no corpo do texto pela cor azul.  </w:t>
      </w:r>
    </w:p>
    <w:p w14:paraId="099C01E6" w14:textId="77777777" w:rsidR="009A66BB" w:rsidRPr="00BF7B76" w:rsidRDefault="009A66BB" w:rsidP="002A20A7">
      <w:pPr>
        <w:pStyle w:val="PargrafodaLista"/>
        <w:spacing w:after="200"/>
        <w:ind w:left="426"/>
        <w:jc w:val="right"/>
        <w:rPr>
          <w:rFonts w:ascii="Times New Roman" w:hAnsi="Times New Roman"/>
          <w:sz w:val="22"/>
          <w:szCs w:val="22"/>
        </w:rPr>
      </w:pPr>
    </w:p>
    <w:p w14:paraId="744BC910" w14:textId="59E62CDE" w:rsidR="00343A2E" w:rsidRPr="00BF7B76" w:rsidRDefault="00B166A6" w:rsidP="00D21893">
      <w:pPr>
        <w:pStyle w:val="PargrafodaLista"/>
        <w:numPr>
          <w:ilvl w:val="0"/>
          <w:numId w:val="3"/>
        </w:numPr>
        <w:spacing w:after="200"/>
        <w:ind w:left="426" w:hanging="426"/>
        <w:jc w:val="both"/>
        <w:rPr>
          <w:rFonts w:ascii="Times New Roman" w:hAnsi="Times New Roman"/>
          <w:sz w:val="22"/>
          <w:szCs w:val="22"/>
        </w:rPr>
      </w:pPr>
      <w:r w:rsidRPr="00BF7B76">
        <w:rPr>
          <w:rFonts w:ascii="Times New Roman" w:hAnsi="Times New Roman"/>
          <w:sz w:val="22"/>
          <w:szCs w:val="22"/>
        </w:rPr>
        <w:lastRenderedPageBreak/>
        <w:t>Encaminhar a presente deliberação à Secretaria Geral da Mesa para conhecimento</w:t>
      </w:r>
      <w:r w:rsidR="00C01AA0" w:rsidRPr="00BF7B76">
        <w:rPr>
          <w:rFonts w:ascii="Times New Roman" w:hAnsi="Times New Roman"/>
          <w:sz w:val="22"/>
          <w:szCs w:val="22"/>
        </w:rPr>
        <w:t xml:space="preserve">, remessa à </w:t>
      </w:r>
      <w:r w:rsidR="002068E1" w:rsidRPr="00BF7B76">
        <w:rPr>
          <w:rFonts w:ascii="Times New Roman" w:hAnsi="Times New Roman"/>
          <w:sz w:val="22"/>
          <w:szCs w:val="22"/>
        </w:rPr>
        <w:t>CEP-CAU/BR</w:t>
      </w:r>
      <w:r w:rsidR="009A66BB" w:rsidRPr="00BF7B76">
        <w:rPr>
          <w:rFonts w:ascii="Times New Roman" w:hAnsi="Times New Roman"/>
          <w:sz w:val="22"/>
          <w:szCs w:val="22"/>
        </w:rPr>
        <w:t>,</w:t>
      </w:r>
      <w:r w:rsidR="002068E1" w:rsidRPr="00BF7B76">
        <w:rPr>
          <w:rFonts w:ascii="Times New Roman" w:hAnsi="Times New Roman"/>
          <w:sz w:val="22"/>
          <w:szCs w:val="22"/>
        </w:rPr>
        <w:t xml:space="preserve"> à </w:t>
      </w:r>
      <w:r w:rsidR="00C01AA0" w:rsidRPr="00BF7B76">
        <w:rPr>
          <w:rFonts w:ascii="Times New Roman" w:hAnsi="Times New Roman"/>
          <w:sz w:val="22"/>
          <w:szCs w:val="22"/>
        </w:rPr>
        <w:t>Presidência do CAU/BR</w:t>
      </w:r>
      <w:r w:rsidR="00606A7E" w:rsidRPr="00BF7B76">
        <w:rPr>
          <w:rFonts w:ascii="Times New Roman" w:hAnsi="Times New Roman"/>
          <w:sz w:val="22"/>
          <w:szCs w:val="22"/>
        </w:rPr>
        <w:t xml:space="preserve">, </w:t>
      </w:r>
      <w:r w:rsidR="002068E1" w:rsidRPr="00BF7B76">
        <w:rPr>
          <w:rFonts w:ascii="Times New Roman" w:hAnsi="Times New Roman"/>
          <w:sz w:val="22"/>
          <w:szCs w:val="22"/>
        </w:rPr>
        <w:t>e dema</w:t>
      </w:r>
      <w:r w:rsidR="00606A7E" w:rsidRPr="00BF7B76">
        <w:rPr>
          <w:rFonts w:ascii="Times New Roman" w:hAnsi="Times New Roman"/>
          <w:sz w:val="22"/>
          <w:szCs w:val="22"/>
        </w:rPr>
        <w:t>is</w:t>
      </w:r>
      <w:r w:rsidR="003358BF" w:rsidRPr="00BF7B76">
        <w:rPr>
          <w:rFonts w:ascii="Times New Roman" w:hAnsi="Times New Roman"/>
          <w:sz w:val="22"/>
          <w:szCs w:val="22"/>
        </w:rPr>
        <w:t xml:space="preserve"> providências.</w:t>
      </w:r>
    </w:p>
    <w:p w14:paraId="1A6D598F" w14:textId="699CBAB0" w:rsidR="00343A2E" w:rsidRPr="00BF7B76" w:rsidRDefault="00343A2E" w:rsidP="009A66BB">
      <w:pPr>
        <w:spacing w:before="360" w:after="360"/>
        <w:jc w:val="center"/>
        <w:rPr>
          <w:rFonts w:ascii="Times New Roman" w:eastAsia="Times New Roman" w:hAnsi="Times New Roman"/>
          <w:sz w:val="22"/>
          <w:szCs w:val="22"/>
          <w:lang w:eastAsia="pt-BR"/>
        </w:rPr>
      </w:pPr>
      <w:r w:rsidRPr="00BF7B76">
        <w:rPr>
          <w:rFonts w:ascii="Times New Roman" w:eastAsia="Times New Roman" w:hAnsi="Times New Roman"/>
          <w:sz w:val="22"/>
          <w:szCs w:val="22"/>
          <w:lang w:eastAsia="pt-BR"/>
        </w:rPr>
        <w:t xml:space="preserve">Brasília, </w:t>
      </w:r>
      <w:r w:rsidR="002068E1" w:rsidRPr="00BF7B76">
        <w:rPr>
          <w:rFonts w:ascii="Times New Roman" w:eastAsia="Times New Roman" w:hAnsi="Times New Roman"/>
          <w:sz w:val="22"/>
          <w:szCs w:val="22"/>
          <w:lang w:eastAsia="pt-BR"/>
        </w:rPr>
        <w:t>20</w:t>
      </w:r>
      <w:r w:rsidRPr="00BF7B76">
        <w:rPr>
          <w:rFonts w:ascii="Times New Roman" w:eastAsia="Times New Roman" w:hAnsi="Times New Roman"/>
          <w:sz w:val="22"/>
          <w:szCs w:val="22"/>
          <w:lang w:eastAsia="pt-BR"/>
        </w:rPr>
        <w:t xml:space="preserve"> de </w:t>
      </w:r>
      <w:r w:rsidR="00606A7E" w:rsidRPr="00BF7B76">
        <w:rPr>
          <w:rFonts w:ascii="Times New Roman" w:eastAsia="Times New Roman" w:hAnsi="Times New Roman"/>
          <w:sz w:val="22"/>
          <w:szCs w:val="22"/>
          <w:lang w:eastAsia="pt-BR"/>
        </w:rPr>
        <w:t>agosto</w:t>
      </w:r>
      <w:r w:rsidRPr="00BF7B76">
        <w:rPr>
          <w:rFonts w:ascii="Times New Roman" w:eastAsia="Times New Roman" w:hAnsi="Times New Roman"/>
          <w:sz w:val="22"/>
          <w:szCs w:val="22"/>
          <w:lang w:eastAsia="pt-BR"/>
        </w:rPr>
        <w:t xml:space="preserve"> de 2020.</w:t>
      </w:r>
    </w:p>
    <w:p w14:paraId="70118868" w14:textId="77777777" w:rsidR="0001364C" w:rsidRPr="00BF7B76" w:rsidRDefault="0001364C" w:rsidP="00FC077F">
      <w:pPr>
        <w:spacing w:after="200"/>
        <w:jc w:val="both"/>
        <w:rPr>
          <w:rFonts w:ascii="Times New Roman" w:hAnsi="Times New Roman"/>
          <w:b/>
          <w:color w:val="000000"/>
          <w:spacing w:val="4"/>
          <w:sz w:val="22"/>
          <w:szCs w:val="22"/>
          <w:lang w:eastAsia="pt-BR"/>
        </w:rPr>
      </w:pPr>
      <w:r w:rsidRPr="00BF7B76">
        <w:rPr>
          <w:rFonts w:ascii="Times New Roman" w:hAnsi="Times New Roman"/>
          <w:bCs/>
          <w:color w:val="000000"/>
          <w:spacing w:val="4"/>
          <w:sz w:val="22"/>
          <w:szCs w:val="22"/>
          <w:lang w:eastAsia="pt-BR"/>
        </w:rPr>
        <w:t xml:space="preserve">Considerando a autorização do Conselho Diretor, </w:t>
      </w:r>
      <w:r w:rsidRPr="00BF7B76">
        <w:rPr>
          <w:rFonts w:ascii="Times New Roman" w:hAnsi="Times New Roman"/>
          <w:color w:val="000000"/>
          <w:sz w:val="22"/>
          <w:szCs w:val="22"/>
          <w:shd w:val="clear" w:color="auto" w:fill="FFFFFF"/>
        </w:rPr>
        <w:t xml:space="preserve">a necessidade de ações cautelosas em defesa da saúde dos membros do Plenário, convidados e colaboradores do Conselho e a implantação de reuniões deliberativas virtuais, </w:t>
      </w:r>
      <w:r w:rsidRPr="00BF7B76">
        <w:rPr>
          <w:rFonts w:ascii="Times New Roman" w:hAnsi="Times New Roman"/>
          <w:b/>
          <w:color w:val="000000"/>
          <w:spacing w:val="4"/>
          <w:sz w:val="22"/>
          <w:szCs w:val="22"/>
          <w:lang w:eastAsia="pt-BR"/>
        </w:rPr>
        <w:t>atesto a veracidade e a autenticidade das informações prestadas.</w:t>
      </w:r>
    </w:p>
    <w:p w14:paraId="6BAAE63B" w14:textId="77777777" w:rsidR="0001364C" w:rsidRPr="00BF7B76" w:rsidRDefault="0001364C" w:rsidP="00CC2FC5">
      <w:pPr>
        <w:spacing w:before="480" w:line="276" w:lineRule="auto"/>
        <w:jc w:val="center"/>
        <w:rPr>
          <w:rFonts w:ascii="Times New Roman" w:eastAsia="Calibri" w:hAnsi="Times New Roman"/>
          <w:b/>
          <w:sz w:val="22"/>
          <w:szCs w:val="22"/>
        </w:rPr>
      </w:pPr>
      <w:r w:rsidRPr="00BF7B76">
        <w:rPr>
          <w:rFonts w:ascii="Times New Roman" w:eastAsia="Calibri" w:hAnsi="Times New Roman"/>
          <w:b/>
          <w:sz w:val="22"/>
          <w:szCs w:val="22"/>
        </w:rPr>
        <w:t>DANIELA DEMARTINI</w:t>
      </w:r>
    </w:p>
    <w:p w14:paraId="164F475E" w14:textId="6A4FB2C9" w:rsidR="00E4032C" w:rsidRPr="00BF7B76" w:rsidRDefault="0001364C" w:rsidP="00FC077F">
      <w:pPr>
        <w:tabs>
          <w:tab w:val="left" w:pos="1560"/>
        </w:tabs>
        <w:spacing w:after="200" w:line="276" w:lineRule="auto"/>
        <w:jc w:val="center"/>
        <w:rPr>
          <w:rFonts w:ascii="Times New Roman" w:eastAsia="Times New Roman" w:hAnsi="Times New Roman"/>
          <w:sz w:val="22"/>
          <w:szCs w:val="22"/>
          <w:lang w:eastAsia="pt-BR"/>
        </w:rPr>
      </w:pPr>
      <w:r w:rsidRPr="00BF7B76">
        <w:rPr>
          <w:rFonts w:ascii="Times New Roman" w:eastAsia="Calibri" w:hAnsi="Times New Roman"/>
          <w:sz w:val="22"/>
          <w:szCs w:val="22"/>
        </w:rPr>
        <w:t>Secretária-Geral da Mesa do CAU/BR</w:t>
      </w:r>
      <w:r w:rsidR="00FC75BE" w:rsidRPr="00BF7B76">
        <w:rPr>
          <w:rFonts w:ascii="Times New Roman" w:eastAsia="Times New Roman" w:hAnsi="Times New Roman"/>
          <w:sz w:val="22"/>
          <w:szCs w:val="22"/>
          <w:lang w:eastAsia="pt-BR"/>
        </w:rPr>
        <w:t xml:space="preserve"> </w:t>
      </w:r>
    </w:p>
    <w:p w14:paraId="0F91D229" w14:textId="77777777" w:rsidR="009A66BB" w:rsidRPr="00BF7B76" w:rsidRDefault="009A66BB" w:rsidP="008A16EF">
      <w:pPr>
        <w:jc w:val="center"/>
        <w:rPr>
          <w:rFonts w:ascii="Times New Roman" w:hAnsi="Times New Roman"/>
          <w:b/>
          <w:sz w:val="22"/>
          <w:szCs w:val="22"/>
          <w:lang w:eastAsia="pt-BR"/>
        </w:rPr>
      </w:pPr>
    </w:p>
    <w:p w14:paraId="4D51BF42" w14:textId="77777777" w:rsidR="009A66BB" w:rsidRPr="00BF7B76" w:rsidRDefault="009A66BB" w:rsidP="008A16EF">
      <w:pPr>
        <w:jc w:val="center"/>
        <w:rPr>
          <w:rFonts w:ascii="Times New Roman" w:hAnsi="Times New Roman"/>
          <w:b/>
          <w:sz w:val="22"/>
          <w:szCs w:val="22"/>
          <w:lang w:eastAsia="pt-BR"/>
        </w:rPr>
      </w:pPr>
    </w:p>
    <w:p w14:paraId="65FEBD72" w14:textId="77777777" w:rsidR="009A66BB" w:rsidRPr="00BF7B76" w:rsidRDefault="009A66BB" w:rsidP="008A16EF">
      <w:pPr>
        <w:jc w:val="center"/>
        <w:rPr>
          <w:rFonts w:ascii="Times New Roman" w:hAnsi="Times New Roman"/>
          <w:b/>
          <w:sz w:val="22"/>
          <w:szCs w:val="22"/>
          <w:lang w:eastAsia="pt-BR"/>
        </w:rPr>
      </w:pPr>
    </w:p>
    <w:p w14:paraId="11B39380" w14:textId="77777777" w:rsidR="009A66BB" w:rsidRPr="00BF7B76" w:rsidRDefault="009A66BB" w:rsidP="008A16EF">
      <w:pPr>
        <w:jc w:val="center"/>
        <w:rPr>
          <w:rFonts w:ascii="Times New Roman" w:hAnsi="Times New Roman"/>
          <w:b/>
          <w:sz w:val="22"/>
          <w:szCs w:val="22"/>
          <w:lang w:eastAsia="pt-BR"/>
        </w:rPr>
      </w:pPr>
    </w:p>
    <w:p w14:paraId="5AE2CBC3" w14:textId="77777777" w:rsidR="009A66BB" w:rsidRPr="00BF7B76" w:rsidRDefault="009A66BB" w:rsidP="008A16EF">
      <w:pPr>
        <w:jc w:val="center"/>
        <w:rPr>
          <w:rFonts w:ascii="Times New Roman" w:hAnsi="Times New Roman"/>
          <w:b/>
          <w:sz w:val="22"/>
          <w:szCs w:val="22"/>
          <w:lang w:eastAsia="pt-BR"/>
        </w:rPr>
      </w:pPr>
    </w:p>
    <w:p w14:paraId="7BCEF211" w14:textId="77777777" w:rsidR="009A66BB" w:rsidRPr="00BF7B76" w:rsidRDefault="009A66BB" w:rsidP="008A16EF">
      <w:pPr>
        <w:jc w:val="center"/>
        <w:rPr>
          <w:rFonts w:ascii="Times New Roman" w:hAnsi="Times New Roman"/>
          <w:b/>
          <w:sz w:val="22"/>
          <w:szCs w:val="22"/>
          <w:lang w:eastAsia="pt-BR"/>
        </w:rPr>
      </w:pPr>
    </w:p>
    <w:p w14:paraId="482B55F4" w14:textId="77777777" w:rsidR="009A66BB" w:rsidRPr="00BF7B76" w:rsidRDefault="009A66BB" w:rsidP="008A16EF">
      <w:pPr>
        <w:jc w:val="center"/>
        <w:rPr>
          <w:rFonts w:ascii="Times New Roman" w:hAnsi="Times New Roman"/>
          <w:b/>
          <w:sz w:val="22"/>
          <w:szCs w:val="22"/>
          <w:lang w:eastAsia="pt-BR"/>
        </w:rPr>
      </w:pPr>
    </w:p>
    <w:p w14:paraId="65EB8FF7" w14:textId="77777777" w:rsidR="009A66BB" w:rsidRPr="00BF7B76" w:rsidRDefault="009A66BB" w:rsidP="008A16EF">
      <w:pPr>
        <w:jc w:val="center"/>
        <w:rPr>
          <w:rFonts w:ascii="Times New Roman" w:hAnsi="Times New Roman"/>
          <w:b/>
          <w:sz w:val="22"/>
          <w:szCs w:val="22"/>
          <w:lang w:eastAsia="pt-BR"/>
        </w:rPr>
      </w:pPr>
    </w:p>
    <w:p w14:paraId="03C21523" w14:textId="69B513F1" w:rsidR="009A66BB" w:rsidRPr="00BF7B76" w:rsidRDefault="009A66BB" w:rsidP="008A16EF">
      <w:pPr>
        <w:jc w:val="center"/>
        <w:rPr>
          <w:rFonts w:ascii="Times New Roman" w:hAnsi="Times New Roman"/>
          <w:b/>
          <w:sz w:val="22"/>
          <w:szCs w:val="22"/>
          <w:lang w:eastAsia="pt-BR"/>
        </w:rPr>
      </w:pPr>
    </w:p>
    <w:p w14:paraId="62CB03DA" w14:textId="215FB357" w:rsidR="00956991" w:rsidRPr="00BF7B76" w:rsidRDefault="00956991" w:rsidP="008A16EF">
      <w:pPr>
        <w:jc w:val="center"/>
        <w:rPr>
          <w:rFonts w:ascii="Times New Roman" w:hAnsi="Times New Roman"/>
          <w:b/>
          <w:sz w:val="22"/>
          <w:szCs w:val="22"/>
          <w:lang w:eastAsia="pt-BR"/>
        </w:rPr>
      </w:pPr>
    </w:p>
    <w:p w14:paraId="6F6FCEB8" w14:textId="2F5A58F0" w:rsidR="00956991" w:rsidRPr="00BF7B76" w:rsidRDefault="00956991" w:rsidP="008A16EF">
      <w:pPr>
        <w:jc w:val="center"/>
        <w:rPr>
          <w:rFonts w:ascii="Times New Roman" w:hAnsi="Times New Roman"/>
          <w:b/>
          <w:sz w:val="22"/>
          <w:szCs w:val="22"/>
          <w:lang w:eastAsia="pt-BR"/>
        </w:rPr>
      </w:pPr>
    </w:p>
    <w:p w14:paraId="3812BED6" w14:textId="422FF4CE" w:rsidR="00956991" w:rsidRPr="00BF7B76" w:rsidRDefault="00956991" w:rsidP="008A16EF">
      <w:pPr>
        <w:jc w:val="center"/>
        <w:rPr>
          <w:rFonts w:ascii="Times New Roman" w:hAnsi="Times New Roman"/>
          <w:b/>
          <w:sz w:val="22"/>
          <w:szCs w:val="22"/>
          <w:lang w:eastAsia="pt-BR"/>
        </w:rPr>
      </w:pPr>
    </w:p>
    <w:p w14:paraId="44CF4D3D" w14:textId="5FD30529" w:rsidR="00956991" w:rsidRPr="00BF7B76" w:rsidRDefault="00956991" w:rsidP="008A16EF">
      <w:pPr>
        <w:jc w:val="center"/>
        <w:rPr>
          <w:rFonts w:ascii="Times New Roman" w:hAnsi="Times New Roman"/>
          <w:b/>
          <w:sz w:val="22"/>
          <w:szCs w:val="22"/>
          <w:lang w:eastAsia="pt-BR"/>
        </w:rPr>
      </w:pPr>
    </w:p>
    <w:p w14:paraId="3D79D43B" w14:textId="05CFA937" w:rsidR="00956991" w:rsidRPr="00BF7B76" w:rsidRDefault="00956991" w:rsidP="008A16EF">
      <w:pPr>
        <w:jc w:val="center"/>
        <w:rPr>
          <w:rFonts w:ascii="Times New Roman" w:hAnsi="Times New Roman"/>
          <w:b/>
          <w:sz w:val="22"/>
          <w:szCs w:val="22"/>
          <w:lang w:eastAsia="pt-BR"/>
        </w:rPr>
      </w:pPr>
    </w:p>
    <w:p w14:paraId="0A9B44ED" w14:textId="01AFF671" w:rsidR="00956991" w:rsidRPr="00BF7B76" w:rsidRDefault="00956991" w:rsidP="008A16EF">
      <w:pPr>
        <w:jc w:val="center"/>
        <w:rPr>
          <w:rFonts w:ascii="Times New Roman" w:hAnsi="Times New Roman"/>
          <w:b/>
          <w:sz w:val="22"/>
          <w:szCs w:val="22"/>
          <w:lang w:eastAsia="pt-BR"/>
        </w:rPr>
      </w:pPr>
    </w:p>
    <w:p w14:paraId="568E0552" w14:textId="216F0471" w:rsidR="00956991" w:rsidRPr="00BF7B76" w:rsidRDefault="00956991" w:rsidP="008A16EF">
      <w:pPr>
        <w:jc w:val="center"/>
        <w:rPr>
          <w:rFonts w:ascii="Times New Roman" w:hAnsi="Times New Roman"/>
          <w:b/>
          <w:sz w:val="22"/>
          <w:szCs w:val="22"/>
          <w:lang w:eastAsia="pt-BR"/>
        </w:rPr>
      </w:pPr>
    </w:p>
    <w:p w14:paraId="3B0A31E0" w14:textId="11283B84" w:rsidR="00956991" w:rsidRPr="00BF7B76" w:rsidRDefault="00956991" w:rsidP="008A16EF">
      <w:pPr>
        <w:jc w:val="center"/>
        <w:rPr>
          <w:rFonts w:ascii="Times New Roman" w:hAnsi="Times New Roman"/>
          <w:b/>
          <w:sz w:val="22"/>
          <w:szCs w:val="22"/>
          <w:lang w:eastAsia="pt-BR"/>
        </w:rPr>
      </w:pPr>
    </w:p>
    <w:p w14:paraId="4F7FE1F6" w14:textId="780C7E3E" w:rsidR="00956991" w:rsidRPr="00BF7B76" w:rsidRDefault="00956991" w:rsidP="008A16EF">
      <w:pPr>
        <w:jc w:val="center"/>
        <w:rPr>
          <w:rFonts w:ascii="Times New Roman" w:hAnsi="Times New Roman"/>
          <w:b/>
          <w:sz w:val="22"/>
          <w:szCs w:val="22"/>
          <w:lang w:eastAsia="pt-BR"/>
        </w:rPr>
      </w:pPr>
    </w:p>
    <w:p w14:paraId="12541599" w14:textId="3ECD58D6" w:rsidR="00956991" w:rsidRPr="00BF7B76" w:rsidRDefault="00956991" w:rsidP="008A16EF">
      <w:pPr>
        <w:jc w:val="center"/>
        <w:rPr>
          <w:rFonts w:ascii="Times New Roman" w:hAnsi="Times New Roman"/>
          <w:b/>
          <w:sz w:val="22"/>
          <w:szCs w:val="22"/>
          <w:lang w:eastAsia="pt-BR"/>
        </w:rPr>
      </w:pPr>
    </w:p>
    <w:p w14:paraId="66D5E3CE" w14:textId="36913C6A" w:rsidR="00956991" w:rsidRPr="00BF7B76" w:rsidRDefault="00956991" w:rsidP="008A16EF">
      <w:pPr>
        <w:jc w:val="center"/>
        <w:rPr>
          <w:rFonts w:ascii="Times New Roman" w:hAnsi="Times New Roman"/>
          <w:b/>
          <w:sz w:val="22"/>
          <w:szCs w:val="22"/>
          <w:lang w:eastAsia="pt-BR"/>
        </w:rPr>
      </w:pPr>
    </w:p>
    <w:p w14:paraId="7CC77B88" w14:textId="0BDB061F" w:rsidR="00956991" w:rsidRPr="00BF7B76" w:rsidRDefault="00956991" w:rsidP="008A16EF">
      <w:pPr>
        <w:jc w:val="center"/>
        <w:rPr>
          <w:rFonts w:ascii="Times New Roman" w:hAnsi="Times New Roman"/>
          <w:b/>
          <w:sz w:val="22"/>
          <w:szCs w:val="22"/>
          <w:lang w:eastAsia="pt-BR"/>
        </w:rPr>
      </w:pPr>
    </w:p>
    <w:p w14:paraId="6C869486" w14:textId="01FCBA8A" w:rsidR="00956991" w:rsidRPr="00BF7B76" w:rsidRDefault="00956991" w:rsidP="008A16EF">
      <w:pPr>
        <w:jc w:val="center"/>
        <w:rPr>
          <w:rFonts w:ascii="Times New Roman" w:hAnsi="Times New Roman"/>
          <w:b/>
          <w:sz w:val="22"/>
          <w:szCs w:val="22"/>
          <w:lang w:eastAsia="pt-BR"/>
        </w:rPr>
      </w:pPr>
    </w:p>
    <w:p w14:paraId="578CFC4D" w14:textId="56B7EA58" w:rsidR="00956991" w:rsidRPr="00BF7B76" w:rsidRDefault="00956991" w:rsidP="008A16EF">
      <w:pPr>
        <w:jc w:val="center"/>
        <w:rPr>
          <w:rFonts w:ascii="Times New Roman" w:hAnsi="Times New Roman"/>
          <w:b/>
          <w:sz w:val="22"/>
          <w:szCs w:val="22"/>
          <w:lang w:eastAsia="pt-BR"/>
        </w:rPr>
      </w:pPr>
    </w:p>
    <w:p w14:paraId="68A610AD" w14:textId="45DAAD77" w:rsidR="00956991" w:rsidRPr="00BF7B76" w:rsidRDefault="00956991" w:rsidP="008A16EF">
      <w:pPr>
        <w:jc w:val="center"/>
        <w:rPr>
          <w:rFonts w:ascii="Times New Roman" w:hAnsi="Times New Roman"/>
          <w:b/>
          <w:sz w:val="22"/>
          <w:szCs w:val="22"/>
          <w:lang w:eastAsia="pt-BR"/>
        </w:rPr>
      </w:pPr>
    </w:p>
    <w:p w14:paraId="713D884B" w14:textId="60A28BD2" w:rsidR="00956991" w:rsidRPr="00BF7B76" w:rsidRDefault="00956991" w:rsidP="008A16EF">
      <w:pPr>
        <w:jc w:val="center"/>
        <w:rPr>
          <w:rFonts w:ascii="Times New Roman" w:hAnsi="Times New Roman"/>
          <w:b/>
          <w:sz w:val="22"/>
          <w:szCs w:val="22"/>
          <w:lang w:eastAsia="pt-BR"/>
        </w:rPr>
      </w:pPr>
    </w:p>
    <w:p w14:paraId="56DAEAC1" w14:textId="276CC46F" w:rsidR="00956991" w:rsidRPr="00BF7B76" w:rsidRDefault="00956991" w:rsidP="008A16EF">
      <w:pPr>
        <w:jc w:val="center"/>
        <w:rPr>
          <w:rFonts w:ascii="Times New Roman" w:hAnsi="Times New Roman"/>
          <w:b/>
          <w:sz w:val="22"/>
          <w:szCs w:val="22"/>
          <w:lang w:eastAsia="pt-BR"/>
        </w:rPr>
      </w:pPr>
    </w:p>
    <w:p w14:paraId="12B89365" w14:textId="4DFB3E97" w:rsidR="00956991" w:rsidRPr="00BF7B76" w:rsidRDefault="00956991" w:rsidP="008A16EF">
      <w:pPr>
        <w:jc w:val="center"/>
        <w:rPr>
          <w:rFonts w:ascii="Times New Roman" w:hAnsi="Times New Roman"/>
          <w:b/>
          <w:sz w:val="22"/>
          <w:szCs w:val="22"/>
          <w:lang w:eastAsia="pt-BR"/>
        </w:rPr>
      </w:pPr>
    </w:p>
    <w:p w14:paraId="3A9D09D6" w14:textId="358F2E8F" w:rsidR="00956991" w:rsidRPr="00BF7B76" w:rsidRDefault="00956991" w:rsidP="008A16EF">
      <w:pPr>
        <w:jc w:val="center"/>
        <w:rPr>
          <w:rFonts w:ascii="Times New Roman" w:hAnsi="Times New Roman"/>
          <w:b/>
          <w:sz w:val="22"/>
          <w:szCs w:val="22"/>
          <w:lang w:eastAsia="pt-BR"/>
        </w:rPr>
      </w:pPr>
    </w:p>
    <w:p w14:paraId="50F9F94B" w14:textId="20DD87D1" w:rsidR="00956991" w:rsidRPr="00BF7B76" w:rsidRDefault="00956991" w:rsidP="008A16EF">
      <w:pPr>
        <w:jc w:val="center"/>
        <w:rPr>
          <w:rFonts w:ascii="Times New Roman" w:hAnsi="Times New Roman"/>
          <w:b/>
          <w:sz w:val="22"/>
          <w:szCs w:val="22"/>
          <w:lang w:eastAsia="pt-BR"/>
        </w:rPr>
      </w:pPr>
    </w:p>
    <w:p w14:paraId="6DB02108" w14:textId="18F03462" w:rsidR="00956991" w:rsidRPr="00BF7B76" w:rsidRDefault="00956991" w:rsidP="008A16EF">
      <w:pPr>
        <w:jc w:val="center"/>
        <w:rPr>
          <w:rFonts w:ascii="Times New Roman" w:hAnsi="Times New Roman"/>
          <w:b/>
          <w:sz w:val="22"/>
          <w:szCs w:val="22"/>
          <w:lang w:eastAsia="pt-BR"/>
        </w:rPr>
      </w:pPr>
    </w:p>
    <w:p w14:paraId="52164C79" w14:textId="3C8092A0" w:rsidR="00956991" w:rsidRPr="00BF7B76" w:rsidRDefault="00956991" w:rsidP="008A16EF">
      <w:pPr>
        <w:jc w:val="center"/>
        <w:rPr>
          <w:rFonts w:ascii="Times New Roman" w:hAnsi="Times New Roman"/>
          <w:b/>
          <w:sz w:val="22"/>
          <w:szCs w:val="22"/>
          <w:lang w:eastAsia="pt-BR"/>
        </w:rPr>
      </w:pPr>
    </w:p>
    <w:p w14:paraId="2B85E7B5" w14:textId="4B16CD97" w:rsidR="00956991" w:rsidRPr="00BF7B76" w:rsidRDefault="00956991" w:rsidP="008A16EF">
      <w:pPr>
        <w:jc w:val="center"/>
        <w:rPr>
          <w:rFonts w:ascii="Times New Roman" w:hAnsi="Times New Roman"/>
          <w:b/>
          <w:sz w:val="22"/>
          <w:szCs w:val="22"/>
          <w:lang w:eastAsia="pt-BR"/>
        </w:rPr>
      </w:pPr>
    </w:p>
    <w:p w14:paraId="44D9F498" w14:textId="788943C8" w:rsidR="00956991" w:rsidRPr="00BF7B76" w:rsidRDefault="00956991" w:rsidP="008A16EF">
      <w:pPr>
        <w:jc w:val="center"/>
        <w:rPr>
          <w:rFonts w:ascii="Times New Roman" w:hAnsi="Times New Roman"/>
          <w:b/>
          <w:sz w:val="22"/>
          <w:szCs w:val="22"/>
          <w:lang w:eastAsia="pt-BR"/>
        </w:rPr>
      </w:pPr>
    </w:p>
    <w:p w14:paraId="44FA4452" w14:textId="501BD096" w:rsidR="00956991" w:rsidRPr="00BF7B76" w:rsidRDefault="00956991" w:rsidP="008A16EF">
      <w:pPr>
        <w:jc w:val="center"/>
        <w:rPr>
          <w:rFonts w:ascii="Times New Roman" w:hAnsi="Times New Roman"/>
          <w:b/>
          <w:sz w:val="22"/>
          <w:szCs w:val="22"/>
          <w:lang w:eastAsia="pt-BR"/>
        </w:rPr>
      </w:pPr>
    </w:p>
    <w:p w14:paraId="561DD951" w14:textId="5226D590" w:rsidR="00956991" w:rsidRPr="00BF7B76" w:rsidRDefault="00956991" w:rsidP="008A16EF">
      <w:pPr>
        <w:jc w:val="center"/>
        <w:rPr>
          <w:rFonts w:ascii="Times New Roman" w:hAnsi="Times New Roman"/>
          <w:b/>
          <w:sz w:val="22"/>
          <w:szCs w:val="22"/>
          <w:lang w:eastAsia="pt-BR"/>
        </w:rPr>
      </w:pPr>
    </w:p>
    <w:p w14:paraId="36DBC6AF" w14:textId="28620B75" w:rsidR="00956991" w:rsidRPr="00BF7B76" w:rsidRDefault="00956991" w:rsidP="008A16EF">
      <w:pPr>
        <w:jc w:val="center"/>
        <w:rPr>
          <w:rFonts w:ascii="Times New Roman" w:hAnsi="Times New Roman"/>
          <w:b/>
          <w:sz w:val="22"/>
          <w:szCs w:val="22"/>
          <w:lang w:eastAsia="pt-BR"/>
        </w:rPr>
      </w:pPr>
    </w:p>
    <w:p w14:paraId="545E3FD9" w14:textId="3EC45873" w:rsidR="00956991" w:rsidRPr="00BF7B76" w:rsidRDefault="00956991" w:rsidP="008A16EF">
      <w:pPr>
        <w:jc w:val="center"/>
        <w:rPr>
          <w:rFonts w:ascii="Times New Roman" w:hAnsi="Times New Roman"/>
          <w:b/>
          <w:sz w:val="22"/>
          <w:szCs w:val="22"/>
          <w:lang w:eastAsia="pt-BR"/>
        </w:rPr>
      </w:pPr>
    </w:p>
    <w:p w14:paraId="0D820DD8" w14:textId="5159D7AE" w:rsidR="00956991" w:rsidRPr="00BF7B76" w:rsidRDefault="00956991" w:rsidP="008A16EF">
      <w:pPr>
        <w:jc w:val="center"/>
        <w:rPr>
          <w:rFonts w:ascii="Times New Roman" w:hAnsi="Times New Roman"/>
          <w:b/>
          <w:sz w:val="22"/>
          <w:szCs w:val="22"/>
          <w:lang w:eastAsia="pt-BR"/>
        </w:rPr>
      </w:pPr>
    </w:p>
    <w:p w14:paraId="7EB42199" w14:textId="5F79E04B" w:rsidR="00956991" w:rsidRPr="00BF7B76" w:rsidRDefault="00956991" w:rsidP="008A16EF">
      <w:pPr>
        <w:jc w:val="center"/>
        <w:rPr>
          <w:rFonts w:ascii="Times New Roman" w:hAnsi="Times New Roman"/>
          <w:b/>
          <w:sz w:val="22"/>
          <w:szCs w:val="22"/>
          <w:lang w:eastAsia="pt-BR"/>
        </w:rPr>
      </w:pPr>
    </w:p>
    <w:p w14:paraId="619E84DF" w14:textId="77777777" w:rsidR="00956991" w:rsidRPr="00BF7B76" w:rsidRDefault="00956991" w:rsidP="008A16EF">
      <w:pPr>
        <w:jc w:val="center"/>
        <w:rPr>
          <w:rFonts w:ascii="Times New Roman" w:hAnsi="Times New Roman"/>
          <w:b/>
          <w:sz w:val="22"/>
          <w:szCs w:val="22"/>
          <w:lang w:eastAsia="pt-BR"/>
        </w:rPr>
      </w:pPr>
    </w:p>
    <w:p w14:paraId="7A71A435" w14:textId="18FED871" w:rsidR="00E4032C" w:rsidRPr="00BF7B76" w:rsidRDefault="009A66BB" w:rsidP="008A16EF">
      <w:pPr>
        <w:jc w:val="center"/>
        <w:rPr>
          <w:rFonts w:ascii="Times New Roman" w:hAnsi="Times New Roman"/>
          <w:b/>
          <w:sz w:val="22"/>
          <w:szCs w:val="22"/>
          <w:lang w:eastAsia="pt-BR"/>
        </w:rPr>
      </w:pPr>
      <w:r w:rsidRPr="00BF7B76">
        <w:rPr>
          <w:rFonts w:ascii="Times New Roman" w:hAnsi="Times New Roman"/>
          <w:b/>
          <w:sz w:val="22"/>
          <w:szCs w:val="22"/>
          <w:lang w:eastAsia="pt-BR"/>
        </w:rPr>
        <w:lastRenderedPageBreak/>
        <w:t>34</w:t>
      </w:r>
      <w:r w:rsidR="00E4032C" w:rsidRPr="00BF7B76">
        <w:rPr>
          <w:rFonts w:ascii="Times New Roman" w:hAnsi="Times New Roman"/>
          <w:b/>
          <w:sz w:val="22"/>
          <w:szCs w:val="22"/>
          <w:lang w:eastAsia="pt-BR"/>
        </w:rPr>
        <w:t xml:space="preserve">ª REUNIÃO </w:t>
      </w:r>
      <w:r w:rsidRPr="00BF7B76">
        <w:rPr>
          <w:rFonts w:ascii="Times New Roman" w:hAnsi="Times New Roman"/>
          <w:b/>
          <w:sz w:val="22"/>
          <w:szCs w:val="22"/>
          <w:lang w:eastAsia="pt-BR"/>
        </w:rPr>
        <w:t>EXTRA</w:t>
      </w:r>
      <w:r w:rsidR="00E4032C" w:rsidRPr="00BF7B76">
        <w:rPr>
          <w:rFonts w:ascii="Times New Roman" w:hAnsi="Times New Roman"/>
          <w:b/>
          <w:sz w:val="22"/>
          <w:szCs w:val="22"/>
          <w:lang w:eastAsia="pt-BR"/>
        </w:rPr>
        <w:t>ORDINÁRIA DA CEF-CAU/BR</w:t>
      </w:r>
    </w:p>
    <w:p w14:paraId="74B574E5" w14:textId="77777777" w:rsidR="00E4032C" w:rsidRPr="00BF7B76" w:rsidRDefault="00E4032C" w:rsidP="00E4032C">
      <w:pPr>
        <w:tabs>
          <w:tab w:val="center" w:pos="4252"/>
          <w:tab w:val="right" w:pos="8504"/>
        </w:tabs>
        <w:jc w:val="center"/>
        <w:rPr>
          <w:rFonts w:ascii="Times New Roman" w:eastAsia="Calibri" w:hAnsi="Times New Roman"/>
          <w:sz w:val="22"/>
          <w:szCs w:val="22"/>
        </w:rPr>
      </w:pPr>
      <w:r w:rsidRPr="00BF7B76">
        <w:rPr>
          <w:rFonts w:ascii="Times New Roman" w:eastAsia="Calibri" w:hAnsi="Times New Roman"/>
          <w:sz w:val="22"/>
          <w:szCs w:val="22"/>
        </w:rPr>
        <w:t>Videoconferência</w:t>
      </w:r>
    </w:p>
    <w:p w14:paraId="705267E7" w14:textId="77777777" w:rsidR="00E4032C" w:rsidRPr="00BF7B76" w:rsidRDefault="00E4032C" w:rsidP="00E4032C">
      <w:pPr>
        <w:tabs>
          <w:tab w:val="center" w:pos="4252"/>
          <w:tab w:val="right" w:pos="8504"/>
        </w:tabs>
        <w:jc w:val="center"/>
        <w:rPr>
          <w:rFonts w:ascii="Times New Roman" w:eastAsia="Calibri" w:hAnsi="Times New Roman"/>
          <w:sz w:val="22"/>
          <w:szCs w:val="22"/>
        </w:rPr>
      </w:pPr>
    </w:p>
    <w:p w14:paraId="24690CB8" w14:textId="77777777" w:rsidR="00E4032C" w:rsidRPr="00BF7B76" w:rsidRDefault="00E4032C" w:rsidP="00E4032C">
      <w:pPr>
        <w:tabs>
          <w:tab w:val="center" w:pos="4252"/>
          <w:tab w:val="right" w:pos="8504"/>
        </w:tabs>
        <w:rPr>
          <w:rFonts w:ascii="Times New Roman" w:eastAsia="Calibri" w:hAnsi="Times New Roman"/>
          <w:b/>
          <w:sz w:val="22"/>
          <w:szCs w:val="22"/>
        </w:rPr>
      </w:pPr>
    </w:p>
    <w:p w14:paraId="6D19B5CC" w14:textId="6CB40380" w:rsidR="00E4032C" w:rsidRPr="00BF7B76" w:rsidRDefault="00E4032C" w:rsidP="00E4032C">
      <w:pPr>
        <w:spacing w:after="120"/>
        <w:jc w:val="center"/>
        <w:rPr>
          <w:rFonts w:ascii="Times New Roman" w:hAnsi="Times New Roman"/>
          <w:b/>
          <w:sz w:val="22"/>
          <w:szCs w:val="22"/>
          <w:lang w:eastAsia="pt-BR"/>
        </w:rPr>
      </w:pPr>
      <w:r w:rsidRPr="00BF7B76">
        <w:rPr>
          <w:rFonts w:ascii="Times New Roman" w:hAnsi="Times New Roman"/>
          <w:b/>
          <w:sz w:val="22"/>
          <w:szCs w:val="22"/>
          <w:lang w:eastAsia="pt-BR"/>
        </w:rPr>
        <w:t>Folha de Votação</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2268"/>
        <w:gridCol w:w="3402"/>
        <w:gridCol w:w="709"/>
        <w:gridCol w:w="106"/>
        <w:gridCol w:w="745"/>
        <w:gridCol w:w="70"/>
        <w:gridCol w:w="638"/>
        <w:gridCol w:w="177"/>
        <w:gridCol w:w="816"/>
      </w:tblGrid>
      <w:tr w:rsidR="00E4032C" w:rsidRPr="00BF7B76" w14:paraId="62283905" w14:textId="77777777" w:rsidTr="0076448D">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0E6053D7" w14:textId="77777777" w:rsidR="00E4032C" w:rsidRPr="00BF7B76" w:rsidRDefault="00E4032C" w:rsidP="0076448D">
            <w:pPr>
              <w:ind w:left="-56" w:right="-108"/>
              <w:jc w:val="center"/>
              <w:rPr>
                <w:rFonts w:ascii="Times New Roman" w:hAnsi="Times New Roman"/>
                <w:b/>
                <w:sz w:val="22"/>
                <w:szCs w:val="22"/>
                <w:lang w:eastAsia="pt-BR"/>
              </w:rPr>
            </w:pPr>
            <w:r w:rsidRPr="00BF7B76">
              <w:rPr>
                <w:rFonts w:ascii="Times New Roman" w:hAnsi="Times New Roman"/>
                <w:b/>
                <w:sz w:val="22"/>
                <w:szCs w:val="22"/>
                <w:lang w:eastAsia="pt-BR"/>
              </w:rPr>
              <w:t>UF</w:t>
            </w:r>
          </w:p>
        </w:tc>
        <w:tc>
          <w:tcPr>
            <w:tcW w:w="2268" w:type="dxa"/>
            <w:vMerge w:val="restart"/>
            <w:tcBorders>
              <w:top w:val="single" w:sz="4" w:space="0" w:color="auto"/>
              <w:left w:val="single" w:sz="4" w:space="0" w:color="auto"/>
              <w:bottom w:val="single" w:sz="4" w:space="0" w:color="auto"/>
              <w:right w:val="single" w:sz="4" w:space="0" w:color="auto"/>
            </w:tcBorders>
          </w:tcPr>
          <w:p w14:paraId="207D14FB" w14:textId="77777777" w:rsidR="00E4032C" w:rsidRPr="00BF7B76" w:rsidRDefault="00E4032C" w:rsidP="0076448D">
            <w:pPr>
              <w:jc w:val="center"/>
              <w:rPr>
                <w:rFonts w:ascii="Times New Roman" w:hAnsi="Times New Roman"/>
                <w:b/>
                <w:sz w:val="22"/>
                <w:szCs w:val="22"/>
                <w:lang w:eastAsia="pt-BR"/>
              </w:rPr>
            </w:pPr>
          </w:p>
          <w:p w14:paraId="799AABA9" w14:textId="77777777" w:rsidR="00E4032C" w:rsidRPr="00BF7B76" w:rsidRDefault="00E4032C" w:rsidP="0076448D">
            <w:pPr>
              <w:jc w:val="center"/>
              <w:rPr>
                <w:rFonts w:ascii="Times New Roman" w:hAnsi="Times New Roman"/>
                <w:b/>
                <w:sz w:val="22"/>
                <w:szCs w:val="22"/>
                <w:lang w:eastAsia="pt-BR"/>
              </w:rPr>
            </w:pPr>
            <w:r w:rsidRPr="00BF7B76">
              <w:rPr>
                <w:rFonts w:ascii="Times New Roman" w:hAnsi="Times New Roman"/>
                <w:b/>
                <w:sz w:val="22"/>
                <w:szCs w:val="22"/>
                <w:lang w:eastAsia="pt-BR"/>
              </w:rPr>
              <w:t>Função</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14:paraId="3DB8615D" w14:textId="77777777" w:rsidR="00E4032C" w:rsidRPr="00BF7B76" w:rsidRDefault="00E4032C" w:rsidP="0076448D">
            <w:pPr>
              <w:jc w:val="center"/>
              <w:rPr>
                <w:rFonts w:ascii="Times New Roman" w:hAnsi="Times New Roman"/>
                <w:b/>
                <w:sz w:val="22"/>
                <w:szCs w:val="22"/>
                <w:lang w:eastAsia="pt-BR"/>
              </w:rPr>
            </w:pPr>
            <w:r w:rsidRPr="00BF7B76">
              <w:rPr>
                <w:rFonts w:ascii="Times New Roman" w:hAnsi="Times New Roman"/>
                <w:b/>
                <w:sz w:val="22"/>
                <w:szCs w:val="22"/>
                <w:lang w:eastAsia="pt-BR"/>
              </w:rPr>
              <w:t>Conselheiro</w:t>
            </w:r>
          </w:p>
        </w:tc>
        <w:tc>
          <w:tcPr>
            <w:tcW w:w="3261" w:type="dxa"/>
            <w:gridSpan w:val="7"/>
            <w:tcBorders>
              <w:top w:val="single" w:sz="4" w:space="0" w:color="auto"/>
              <w:left w:val="single" w:sz="4" w:space="0" w:color="auto"/>
              <w:bottom w:val="single" w:sz="4" w:space="0" w:color="auto"/>
              <w:right w:val="single" w:sz="4" w:space="0" w:color="auto"/>
            </w:tcBorders>
            <w:hideMark/>
          </w:tcPr>
          <w:p w14:paraId="657C0712" w14:textId="77777777" w:rsidR="00E4032C" w:rsidRPr="00BF7B76" w:rsidRDefault="00E4032C" w:rsidP="0076448D">
            <w:pPr>
              <w:jc w:val="center"/>
              <w:rPr>
                <w:rFonts w:ascii="Times New Roman" w:hAnsi="Times New Roman"/>
                <w:b/>
                <w:sz w:val="22"/>
                <w:szCs w:val="22"/>
                <w:lang w:eastAsia="pt-BR"/>
              </w:rPr>
            </w:pPr>
            <w:r w:rsidRPr="00BF7B76">
              <w:rPr>
                <w:rFonts w:ascii="Times New Roman" w:hAnsi="Times New Roman"/>
                <w:b/>
                <w:sz w:val="22"/>
                <w:szCs w:val="22"/>
                <w:lang w:eastAsia="pt-BR"/>
              </w:rPr>
              <w:t>Votação</w:t>
            </w:r>
          </w:p>
        </w:tc>
      </w:tr>
      <w:tr w:rsidR="00E4032C" w:rsidRPr="00BF7B76" w14:paraId="17A35BA8" w14:textId="77777777" w:rsidTr="006B211F">
        <w:tc>
          <w:tcPr>
            <w:tcW w:w="1134" w:type="dxa"/>
            <w:vMerge/>
            <w:tcBorders>
              <w:top w:val="single" w:sz="4" w:space="0" w:color="auto"/>
              <w:left w:val="single" w:sz="4" w:space="0" w:color="auto"/>
              <w:bottom w:val="single" w:sz="4" w:space="0" w:color="auto"/>
              <w:right w:val="single" w:sz="4" w:space="0" w:color="auto"/>
            </w:tcBorders>
            <w:vAlign w:val="center"/>
            <w:hideMark/>
          </w:tcPr>
          <w:p w14:paraId="3C205BD8" w14:textId="77777777" w:rsidR="00E4032C" w:rsidRPr="00BF7B76" w:rsidRDefault="00E4032C" w:rsidP="0076448D">
            <w:pPr>
              <w:rPr>
                <w:rFonts w:ascii="Times New Roman" w:hAnsi="Times New Roman"/>
                <w:b/>
                <w:sz w:val="22"/>
                <w:szCs w:val="22"/>
                <w:lang w:eastAsia="pt-BR"/>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14:paraId="40703DF1" w14:textId="77777777" w:rsidR="00E4032C" w:rsidRPr="00BF7B76" w:rsidRDefault="00E4032C" w:rsidP="0076448D">
            <w:pPr>
              <w:rPr>
                <w:rFonts w:ascii="Times New Roman" w:hAnsi="Times New Roman"/>
                <w:b/>
                <w:sz w:val="22"/>
                <w:szCs w:val="22"/>
                <w:lang w:eastAsia="pt-BR"/>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14:paraId="2D05238A" w14:textId="77777777" w:rsidR="00E4032C" w:rsidRPr="00BF7B76" w:rsidRDefault="00E4032C" w:rsidP="0076448D">
            <w:pPr>
              <w:rPr>
                <w:rFonts w:ascii="Times New Roman" w:hAnsi="Times New Roman"/>
                <w:b/>
                <w:sz w:val="22"/>
                <w:szCs w:val="22"/>
                <w:lang w:eastAsia="pt-BR"/>
              </w:rPr>
            </w:pPr>
          </w:p>
        </w:tc>
        <w:tc>
          <w:tcPr>
            <w:tcW w:w="815" w:type="dxa"/>
            <w:gridSpan w:val="2"/>
            <w:tcBorders>
              <w:top w:val="single" w:sz="4" w:space="0" w:color="auto"/>
              <w:left w:val="single" w:sz="4" w:space="0" w:color="auto"/>
              <w:bottom w:val="single" w:sz="4" w:space="0" w:color="auto"/>
              <w:right w:val="single" w:sz="4" w:space="0" w:color="auto"/>
            </w:tcBorders>
            <w:hideMark/>
          </w:tcPr>
          <w:p w14:paraId="39312892" w14:textId="77777777" w:rsidR="00E4032C" w:rsidRPr="00BF7B76" w:rsidRDefault="00E4032C" w:rsidP="009A66BB">
            <w:pPr>
              <w:jc w:val="center"/>
              <w:rPr>
                <w:rFonts w:ascii="Times New Roman" w:hAnsi="Times New Roman"/>
                <w:b/>
                <w:sz w:val="22"/>
                <w:szCs w:val="22"/>
                <w:lang w:eastAsia="pt-BR"/>
              </w:rPr>
            </w:pPr>
            <w:r w:rsidRPr="00BF7B76">
              <w:rPr>
                <w:rFonts w:ascii="Times New Roman" w:hAnsi="Times New Roman"/>
                <w:b/>
                <w:sz w:val="22"/>
                <w:szCs w:val="22"/>
                <w:lang w:eastAsia="pt-BR"/>
              </w:rPr>
              <w:t>Sim</w:t>
            </w:r>
          </w:p>
        </w:tc>
        <w:tc>
          <w:tcPr>
            <w:tcW w:w="815" w:type="dxa"/>
            <w:gridSpan w:val="2"/>
            <w:tcBorders>
              <w:top w:val="single" w:sz="4" w:space="0" w:color="auto"/>
              <w:left w:val="single" w:sz="4" w:space="0" w:color="auto"/>
              <w:bottom w:val="single" w:sz="4" w:space="0" w:color="auto"/>
              <w:right w:val="single" w:sz="4" w:space="0" w:color="auto"/>
            </w:tcBorders>
            <w:hideMark/>
          </w:tcPr>
          <w:p w14:paraId="2DEE2ECC" w14:textId="77777777" w:rsidR="00E4032C" w:rsidRPr="00BF7B76" w:rsidRDefault="00E4032C" w:rsidP="009A66BB">
            <w:pPr>
              <w:ind w:left="-53" w:right="-44"/>
              <w:jc w:val="center"/>
              <w:rPr>
                <w:rFonts w:ascii="Times New Roman" w:hAnsi="Times New Roman"/>
                <w:b/>
                <w:sz w:val="22"/>
                <w:szCs w:val="22"/>
                <w:lang w:eastAsia="pt-BR"/>
              </w:rPr>
            </w:pPr>
            <w:r w:rsidRPr="00BF7B76">
              <w:rPr>
                <w:rFonts w:ascii="Times New Roman" w:hAnsi="Times New Roman"/>
                <w:b/>
                <w:sz w:val="22"/>
                <w:szCs w:val="22"/>
                <w:lang w:eastAsia="pt-BR"/>
              </w:rPr>
              <w:t>Não</w:t>
            </w:r>
          </w:p>
        </w:tc>
        <w:tc>
          <w:tcPr>
            <w:tcW w:w="815" w:type="dxa"/>
            <w:gridSpan w:val="2"/>
            <w:tcBorders>
              <w:top w:val="single" w:sz="4" w:space="0" w:color="auto"/>
              <w:left w:val="single" w:sz="4" w:space="0" w:color="auto"/>
              <w:bottom w:val="single" w:sz="4" w:space="0" w:color="auto"/>
              <w:right w:val="single" w:sz="4" w:space="0" w:color="auto"/>
            </w:tcBorders>
            <w:hideMark/>
          </w:tcPr>
          <w:p w14:paraId="25862612" w14:textId="77777777" w:rsidR="00E4032C" w:rsidRPr="00BF7B76" w:rsidRDefault="00E4032C" w:rsidP="009A66BB">
            <w:pPr>
              <w:jc w:val="center"/>
              <w:rPr>
                <w:rFonts w:ascii="Times New Roman" w:hAnsi="Times New Roman"/>
                <w:b/>
                <w:sz w:val="22"/>
                <w:szCs w:val="22"/>
                <w:lang w:eastAsia="pt-BR"/>
              </w:rPr>
            </w:pPr>
            <w:proofErr w:type="spellStart"/>
            <w:r w:rsidRPr="00BF7B76">
              <w:rPr>
                <w:rFonts w:ascii="Times New Roman" w:hAnsi="Times New Roman"/>
                <w:b/>
                <w:sz w:val="22"/>
                <w:szCs w:val="22"/>
                <w:lang w:eastAsia="pt-BR"/>
              </w:rPr>
              <w:t>Abst</w:t>
            </w:r>
            <w:proofErr w:type="spellEnd"/>
          </w:p>
        </w:tc>
        <w:tc>
          <w:tcPr>
            <w:tcW w:w="816" w:type="dxa"/>
            <w:tcBorders>
              <w:top w:val="single" w:sz="4" w:space="0" w:color="auto"/>
              <w:left w:val="single" w:sz="4" w:space="0" w:color="auto"/>
              <w:bottom w:val="single" w:sz="4" w:space="0" w:color="auto"/>
              <w:right w:val="single" w:sz="4" w:space="0" w:color="auto"/>
            </w:tcBorders>
            <w:hideMark/>
          </w:tcPr>
          <w:p w14:paraId="266F51D7" w14:textId="77777777" w:rsidR="00E4032C" w:rsidRPr="00BF7B76" w:rsidRDefault="00E4032C" w:rsidP="009A66BB">
            <w:pPr>
              <w:jc w:val="center"/>
              <w:rPr>
                <w:rFonts w:ascii="Times New Roman" w:hAnsi="Times New Roman"/>
                <w:b/>
                <w:sz w:val="22"/>
                <w:szCs w:val="22"/>
                <w:lang w:eastAsia="pt-BR"/>
              </w:rPr>
            </w:pPr>
            <w:proofErr w:type="spellStart"/>
            <w:r w:rsidRPr="00BF7B76">
              <w:rPr>
                <w:rFonts w:ascii="Times New Roman" w:hAnsi="Times New Roman"/>
                <w:b/>
                <w:sz w:val="22"/>
                <w:szCs w:val="22"/>
                <w:lang w:eastAsia="pt-BR"/>
              </w:rPr>
              <w:t>Ausên</w:t>
            </w:r>
            <w:proofErr w:type="spellEnd"/>
          </w:p>
        </w:tc>
      </w:tr>
      <w:tr w:rsidR="00E4032C" w:rsidRPr="00BF7B76" w14:paraId="7396260F" w14:textId="77777777" w:rsidTr="006B211F">
        <w:trPr>
          <w:trHeight w:val="28"/>
        </w:trPr>
        <w:tc>
          <w:tcPr>
            <w:tcW w:w="1134" w:type="dxa"/>
            <w:tcBorders>
              <w:top w:val="single" w:sz="4" w:space="0" w:color="auto"/>
              <w:left w:val="single" w:sz="4" w:space="0" w:color="auto"/>
              <w:bottom w:val="single" w:sz="4" w:space="0" w:color="auto"/>
              <w:right w:val="single" w:sz="4" w:space="0" w:color="auto"/>
            </w:tcBorders>
            <w:vAlign w:val="center"/>
          </w:tcPr>
          <w:p w14:paraId="70FFF87F" w14:textId="77777777" w:rsidR="00E4032C" w:rsidRPr="00BF7B76" w:rsidRDefault="00E4032C" w:rsidP="0076448D">
            <w:pPr>
              <w:ind w:left="-56" w:right="-108"/>
              <w:jc w:val="center"/>
              <w:rPr>
                <w:rFonts w:ascii="Times New Roman" w:eastAsia="Times New Roman" w:hAnsi="Times New Roman"/>
                <w:color w:val="000000"/>
                <w:sz w:val="22"/>
                <w:szCs w:val="22"/>
                <w:lang w:eastAsia="pt-BR"/>
              </w:rPr>
            </w:pPr>
            <w:r w:rsidRPr="00BF7B76">
              <w:rPr>
                <w:rFonts w:ascii="Times New Roman" w:eastAsia="Times New Roman" w:hAnsi="Times New Roman"/>
                <w:color w:val="000000"/>
                <w:sz w:val="22"/>
                <w:szCs w:val="22"/>
                <w:lang w:eastAsia="pt-BR"/>
              </w:rPr>
              <w:t>IES</w:t>
            </w:r>
          </w:p>
        </w:tc>
        <w:tc>
          <w:tcPr>
            <w:tcW w:w="2268" w:type="dxa"/>
            <w:tcBorders>
              <w:top w:val="single" w:sz="4" w:space="0" w:color="auto"/>
              <w:left w:val="single" w:sz="4" w:space="0" w:color="auto"/>
              <w:bottom w:val="single" w:sz="4" w:space="0" w:color="auto"/>
              <w:right w:val="single" w:sz="4" w:space="0" w:color="auto"/>
            </w:tcBorders>
            <w:hideMark/>
          </w:tcPr>
          <w:p w14:paraId="26ED1062" w14:textId="77777777" w:rsidR="00E4032C" w:rsidRPr="00BF7B76" w:rsidRDefault="00E4032C" w:rsidP="0076448D">
            <w:pPr>
              <w:rPr>
                <w:rFonts w:ascii="Times New Roman" w:hAnsi="Times New Roman"/>
                <w:sz w:val="22"/>
                <w:szCs w:val="22"/>
                <w:lang w:eastAsia="pt-BR"/>
              </w:rPr>
            </w:pPr>
            <w:r w:rsidRPr="00BF7B76">
              <w:rPr>
                <w:rFonts w:ascii="Times New Roman" w:hAnsi="Times New Roman"/>
                <w:sz w:val="22"/>
                <w:szCs w:val="22"/>
                <w:lang w:eastAsia="pt-BR"/>
              </w:rPr>
              <w:t>Coordenadora</w:t>
            </w:r>
          </w:p>
        </w:tc>
        <w:tc>
          <w:tcPr>
            <w:tcW w:w="3402" w:type="dxa"/>
            <w:tcBorders>
              <w:top w:val="single" w:sz="4" w:space="0" w:color="auto"/>
              <w:left w:val="single" w:sz="4" w:space="0" w:color="auto"/>
              <w:bottom w:val="single" w:sz="4" w:space="0" w:color="auto"/>
              <w:right w:val="single" w:sz="4" w:space="0" w:color="auto"/>
            </w:tcBorders>
            <w:vAlign w:val="center"/>
          </w:tcPr>
          <w:p w14:paraId="6F9A36F9" w14:textId="77777777" w:rsidR="00E4032C" w:rsidRPr="00BF7B76" w:rsidRDefault="00E4032C" w:rsidP="0076448D">
            <w:pPr>
              <w:rPr>
                <w:rFonts w:ascii="Times New Roman" w:hAnsi="Times New Roman"/>
                <w:color w:val="000000"/>
                <w:sz w:val="22"/>
                <w:szCs w:val="22"/>
              </w:rPr>
            </w:pPr>
            <w:r w:rsidRPr="00BF7B76">
              <w:rPr>
                <w:rFonts w:ascii="Times New Roman" w:hAnsi="Times New Roman"/>
                <w:color w:val="000000"/>
                <w:sz w:val="22"/>
                <w:szCs w:val="22"/>
              </w:rPr>
              <w:t>Andrea Lúcia Vilella Arruda</w:t>
            </w:r>
          </w:p>
        </w:tc>
        <w:tc>
          <w:tcPr>
            <w:tcW w:w="815" w:type="dxa"/>
            <w:gridSpan w:val="2"/>
            <w:tcBorders>
              <w:top w:val="single" w:sz="4" w:space="0" w:color="auto"/>
              <w:left w:val="single" w:sz="4" w:space="0" w:color="auto"/>
              <w:bottom w:val="single" w:sz="4" w:space="0" w:color="auto"/>
              <w:right w:val="single" w:sz="4" w:space="0" w:color="auto"/>
            </w:tcBorders>
          </w:tcPr>
          <w:p w14:paraId="0A3BD137" w14:textId="1CB65AD3" w:rsidR="00E4032C" w:rsidRPr="00BF7B76" w:rsidRDefault="00D86285" w:rsidP="009A66BB">
            <w:pPr>
              <w:jc w:val="center"/>
              <w:rPr>
                <w:rFonts w:ascii="Times New Roman" w:hAnsi="Times New Roman"/>
                <w:sz w:val="22"/>
                <w:szCs w:val="22"/>
                <w:lang w:eastAsia="pt-BR"/>
              </w:rPr>
            </w:pPr>
            <w:r w:rsidRPr="00BF7B76">
              <w:rPr>
                <w:rFonts w:ascii="Times New Roman" w:hAnsi="Times New Roman"/>
                <w:sz w:val="22"/>
                <w:szCs w:val="22"/>
                <w:lang w:eastAsia="pt-BR"/>
              </w:rPr>
              <w:t>X</w:t>
            </w:r>
          </w:p>
        </w:tc>
        <w:tc>
          <w:tcPr>
            <w:tcW w:w="815" w:type="dxa"/>
            <w:gridSpan w:val="2"/>
            <w:tcBorders>
              <w:top w:val="single" w:sz="4" w:space="0" w:color="auto"/>
              <w:left w:val="single" w:sz="4" w:space="0" w:color="auto"/>
              <w:bottom w:val="single" w:sz="4" w:space="0" w:color="auto"/>
              <w:right w:val="single" w:sz="4" w:space="0" w:color="auto"/>
            </w:tcBorders>
          </w:tcPr>
          <w:p w14:paraId="33D5EE0B" w14:textId="77777777" w:rsidR="00E4032C" w:rsidRPr="00BF7B76" w:rsidRDefault="00E4032C" w:rsidP="009A66BB">
            <w:pPr>
              <w:jc w:val="center"/>
              <w:rPr>
                <w:rFonts w:ascii="Times New Roman" w:hAnsi="Times New Roman"/>
                <w:sz w:val="22"/>
                <w:szCs w:val="22"/>
                <w:lang w:eastAsia="pt-BR"/>
              </w:rPr>
            </w:pPr>
          </w:p>
        </w:tc>
        <w:tc>
          <w:tcPr>
            <w:tcW w:w="815" w:type="dxa"/>
            <w:gridSpan w:val="2"/>
            <w:tcBorders>
              <w:top w:val="single" w:sz="4" w:space="0" w:color="auto"/>
              <w:left w:val="single" w:sz="4" w:space="0" w:color="auto"/>
              <w:bottom w:val="single" w:sz="4" w:space="0" w:color="auto"/>
              <w:right w:val="single" w:sz="4" w:space="0" w:color="auto"/>
            </w:tcBorders>
          </w:tcPr>
          <w:p w14:paraId="3119E547" w14:textId="77777777" w:rsidR="00E4032C" w:rsidRPr="00BF7B76" w:rsidRDefault="00E4032C" w:rsidP="009A66BB">
            <w:pPr>
              <w:jc w:val="center"/>
              <w:rPr>
                <w:rFonts w:ascii="Times New Roman" w:hAnsi="Times New Roman"/>
                <w:sz w:val="22"/>
                <w:szCs w:val="22"/>
                <w:lang w:eastAsia="pt-BR"/>
              </w:rPr>
            </w:pPr>
          </w:p>
        </w:tc>
        <w:tc>
          <w:tcPr>
            <w:tcW w:w="816" w:type="dxa"/>
            <w:tcBorders>
              <w:top w:val="single" w:sz="4" w:space="0" w:color="auto"/>
              <w:left w:val="single" w:sz="4" w:space="0" w:color="auto"/>
              <w:bottom w:val="single" w:sz="4" w:space="0" w:color="auto"/>
              <w:right w:val="single" w:sz="4" w:space="0" w:color="auto"/>
            </w:tcBorders>
          </w:tcPr>
          <w:p w14:paraId="497DA0FF" w14:textId="77777777" w:rsidR="00E4032C" w:rsidRPr="00BF7B76" w:rsidRDefault="00E4032C" w:rsidP="009A66BB">
            <w:pPr>
              <w:jc w:val="center"/>
              <w:rPr>
                <w:rFonts w:ascii="Times New Roman" w:hAnsi="Times New Roman"/>
                <w:sz w:val="22"/>
                <w:szCs w:val="22"/>
                <w:lang w:eastAsia="pt-BR"/>
              </w:rPr>
            </w:pPr>
          </w:p>
        </w:tc>
      </w:tr>
      <w:tr w:rsidR="00E4032C" w:rsidRPr="00BF7B76" w14:paraId="39742B68" w14:textId="77777777" w:rsidTr="006B211F">
        <w:trPr>
          <w:trHeight w:val="28"/>
        </w:trPr>
        <w:tc>
          <w:tcPr>
            <w:tcW w:w="1134" w:type="dxa"/>
            <w:tcBorders>
              <w:top w:val="single" w:sz="4" w:space="0" w:color="auto"/>
              <w:left w:val="single" w:sz="4" w:space="0" w:color="auto"/>
              <w:bottom w:val="single" w:sz="4" w:space="0" w:color="auto"/>
              <w:right w:val="single" w:sz="4" w:space="0" w:color="auto"/>
            </w:tcBorders>
            <w:vAlign w:val="center"/>
          </w:tcPr>
          <w:p w14:paraId="623EFBF7" w14:textId="77777777" w:rsidR="00E4032C" w:rsidRPr="00BF7B76" w:rsidRDefault="00E4032C" w:rsidP="0076448D">
            <w:pPr>
              <w:ind w:left="-56" w:right="-108"/>
              <w:jc w:val="center"/>
              <w:rPr>
                <w:rFonts w:ascii="Times New Roman" w:eastAsia="Times New Roman" w:hAnsi="Times New Roman"/>
                <w:color w:val="000000"/>
                <w:sz w:val="22"/>
                <w:szCs w:val="22"/>
                <w:lang w:eastAsia="pt-BR"/>
              </w:rPr>
            </w:pPr>
            <w:r w:rsidRPr="00BF7B76">
              <w:rPr>
                <w:rFonts w:ascii="Times New Roman" w:eastAsia="Times New Roman" w:hAnsi="Times New Roman"/>
                <w:color w:val="000000"/>
                <w:sz w:val="22"/>
                <w:szCs w:val="22"/>
                <w:lang w:eastAsia="pt-BR"/>
              </w:rPr>
              <w:t>PA</w:t>
            </w:r>
          </w:p>
        </w:tc>
        <w:tc>
          <w:tcPr>
            <w:tcW w:w="2268" w:type="dxa"/>
            <w:tcBorders>
              <w:top w:val="single" w:sz="4" w:space="0" w:color="auto"/>
              <w:left w:val="single" w:sz="4" w:space="0" w:color="auto"/>
              <w:bottom w:val="single" w:sz="4" w:space="0" w:color="auto"/>
              <w:right w:val="single" w:sz="4" w:space="0" w:color="auto"/>
            </w:tcBorders>
            <w:hideMark/>
          </w:tcPr>
          <w:p w14:paraId="25552FF0" w14:textId="71EA35CF" w:rsidR="00E4032C" w:rsidRPr="00BF7B76" w:rsidRDefault="009A66BB" w:rsidP="0076448D">
            <w:pPr>
              <w:rPr>
                <w:rFonts w:ascii="Times New Roman" w:hAnsi="Times New Roman"/>
                <w:sz w:val="22"/>
                <w:szCs w:val="22"/>
                <w:lang w:eastAsia="pt-BR"/>
              </w:rPr>
            </w:pPr>
            <w:r w:rsidRPr="00BF7B76">
              <w:rPr>
                <w:rFonts w:ascii="Times New Roman" w:hAnsi="Times New Roman"/>
                <w:sz w:val="22"/>
                <w:szCs w:val="22"/>
                <w:lang w:eastAsia="pt-BR"/>
              </w:rPr>
              <w:t>Coordenador-adjunto</w:t>
            </w:r>
          </w:p>
        </w:tc>
        <w:tc>
          <w:tcPr>
            <w:tcW w:w="3402" w:type="dxa"/>
            <w:tcBorders>
              <w:top w:val="single" w:sz="4" w:space="0" w:color="auto"/>
              <w:left w:val="single" w:sz="4" w:space="0" w:color="auto"/>
              <w:bottom w:val="single" w:sz="4" w:space="0" w:color="auto"/>
              <w:right w:val="single" w:sz="4" w:space="0" w:color="auto"/>
            </w:tcBorders>
            <w:vAlign w:val="center"/>
          </w:tcPr>
          <w:p w14:paraId="501CD1AB" w14:textId="4A4397D6" w:rsidR="00E4032C" w:rsidRPr="00BF7B76" w:rsidRDefault="00233DD9" w:rsidP="0076448D">
            <w:pPr>
              <w:rPr>
                <w:rFonts w:ascii="Times New Roman" w:hAnsi="Times New Roman"/>
                <w:color w:val="000000"/>
                <w:sz w:val="22"/>
                <w:szCs w:val="22"/>
              </w:rPr>
            </w:pPr>
            <w:r w:rsidRPr="00BF7B76">
              <w:rPr>
                <w:rFonts w:ascii="Times New Roman" w:eastAsia="Times New Roman" w:hAnsi="Times New Roman"/>
                <w:noProof/>
                <w:spacing w:val="4"/>
                <w:sz w:val="22"/>
                <w:szCs w:val="22"/>
              </w:rPr>
              <w:t>Juliano Ximenes Pamplona Ponte</w:t>
            </w:r>
          </w:p>
        </w:tc>
        <w:tc>
          <w:tcPr>
            <w:tcW w:w="815" w:type="dxa"/>
            <w:gridSpan w:val="2"/>
            <w:tcBorders>
              <w:top w:val="single" w:sz="4" w:space="0" w:color="auto"/>
              <w:left w:val="single" w:sz="4" w:space="0" w:color="auto"/>
              <w:bottom w:val="single" w:sz="4" w:space="0" w:color="auto"/>
              <w:right w:val="single" w:sz="4" w:space="0" w:color="auto"/>
            </w:tcBorders>
          </w:tcPr>
          <w:p w14:paraId="7CA471E5" w14:textId="1AC7210E" w:rsidR="00E4032C" w:rsidRPr="00BF7B76" w:rsidRDefault="00D86285" w:rsidP="009A66BB">
            <w:pPr>
              <w:jc w:val="center"/>
              <w:rPr>
                <w:rFonts w:ascii="Times New Roman" w:hAnsi="Times New Roman"/>
                <w:sz w:val="22"/>
                <w:szCs w:val="22"/>
                <w:lang w:eastAsia="pt-BR"/>
              </w:rPr>
            </w:pPr>
            <w:r w:rsidRPr="00BF7B76">
              <w:rPr>
                <w:rFonts w:ascii="Times New Roman" w:hAnsi="Times New Roman"/>
                <w:sz w:val="22"/>
                <w:szCs w:val="22"/>
                <w:lang w:eastAsia="pt-BR"/>
              </w:rPr>
              <w:t>X</w:t>
            </w:r>
          </w:p>
        </w:tc>
        <w:tc>
          <w:tcPr>
            <w:tcW w:w="815" w:type="dxa"/>
            <w:gridSpan w:val="2"/>
            <w:tcBorders>
              <w:top w:val="single" w:sz="4" w:space="0" w:color="auto"/>
              <w:left w:val="single" w:sz="4" w:space="0" w:color="auto"/>
              <w:bottom w:val="single" w:sz="4" w:space="0" w:color="auto"/>
              <w:right w:val="single" w:sz="4" w:space="0" w:color="auto"/>
            </w:tcBorders>
          </w:tcPr>
          <w:p w14:paraId="4BB26A28" w14:textId="77777777" w:rsidR="00E4032C" w:rsidRPr="00BF7B76" w:rsidRDefault="00E4032C" w:rsidP="009A66BB">
            <w:pPr>
              <w:jc w:val="center"/>
              <w:rPr>
                <w:rFonts w:ascii="Times New Roman" w:hAnsi="Times New Roman"/>
                <w:sz w:val="22"/>
                <w:szCs w:val="22"/>
                <w:lang w:eastAsia="pt-BR"/>
              </w:rPr>
            </w:pPr>
          </w:p>
        </w:tc>
        <w:tc>
          <w:tcPr>
            <w:tcW w:w="815" w:type="dxa"/>
            <w:gridSpan w:val="2"/>
            <w:tcBorders>
              <w:top w:val="single" w:sz="4" w:space="0" w:color="auto"/>
              <w:left w:val="single" w:sz="4" w:space="0" w:color="auto"/>
              <w:bottom w:val="single" w:sz="4" w:space="0" w:color="auto"/>
              <w:right w:val="single" w:sz="4" w:space="0" w:color="auto"/>
            </w:tcBorders>
          </w:tcPr>
          <w:p w14:paraId="169F6610" w14:textId="77777777" w:rsidR="00E4032C" w:rsidRPr="00BF7B76" w:rsidRDefault="00E4032C" w:rsidP="009A66BB">
            <w:pPr>
              <w:jc w:val="center"/>
              <w:rPr>
                <w:rFonts w:ascii="Times New Roman" w:hAnsi="Times New Roman"/>
                <w:sz w:val="22"/>
                <w:szCs w:val="22"/>
                <w:lang w:eastAsia="pt-BR"/>
              </w:rPr>
            </w:pPr>
          </w:p>
        </w:tc>
        <w:tc>
          <w:tcPr>
            <w:tcW w:w="816" w:type="dxa"/>
            <w:tcBorders>
              <w:top w:val="single" w:sz="4" w:space="0" w:color="auto"/>
              <w:left w:val="single" w:sz="4" w:space="0" w:color="auto"/>
              <w:bottom w:val="single" w:sz="4" w:space="0" w:color="auto"/>
              <w:right w:val="single" w:sz="4" w:space="0" w:color="auto"/>
            </w:tcBorders>
          </w:tcPr>
          <w:p w14:paraId="7C1B2C01" w14:textId="77777777" w:rsidR="00E4032C" w:rsidRPr="00BF7B76" w:rsidRDefault="00E4032C" w:rsidP="009A66BB">
            <w:pPr>
              <w:jc w:val="center"/>
              <w:rPr>
                <w:rFonts w:ascii="Times New Roman" w:hAnsi="Times New Roman"/>
                <w:sz w:val="22"/>
                <w:szCs w:val="22"/>
                <w:lang w:eastAsia="pt-BR"/>
              </w:rPr>
            </w:pPr>
          </w:p>
        </w:tc>
      </w:tr>
      <w:tr w:rsidR="00E4032C" w:rsidRPr="00BF7B76" w14:paraId="2D221317" w14:textId="77777777" w:rsidTr="006B211F">
        <w:trPr>
          <w:trHeight w:val="28"/>
        </w:trPr>
        <w:tc>
          <w:tcPr>
            <w:tcW w:w="1134" w:type="dxa"/>
            <w:tcBorders>
              <w:top w:val="single" w:sz="4" w:space="0" w:color="auto"/>
              <w:left w:val="single" w:sz="4" w:space="0" w:color="auto"/>
              <w:bottom w:val="single" w:sz="4" w:space="0" w:color="auto"/>
              <w:right w:val="single" w:sz="4" w:space="0" w:color="auto"/>
            </w:tcBorders>
            <w:vAlign w:val="center"/>
          </w:tcPr>
          <w:p w14:paraId="38B2172A" w14:textId="77777777" w:rsidR="00E4032C" w:rsidRPr="00BF7B76" w:rsidRDefault="00E4032C" w:rsidP="0076448D">
            <w:pPr>
              <w:ind w:left="-56" w:right="-108"/>
              <w:jc w:val="center"/>
              <w:rPr>
                <w:rFonts w:ascii="Times New Roman" w:eastAsia="Times New Roman" w:hAnsi="Times New Roman"/>
                <w:color w:val="000000"/>
                <w:sz w:val="22"/>
                <w:szCs w:val="22"/>
                <w:lang w:eastAsia="pt-BR"/>
              </w:rPr>
            </w:pPr>
            <w:r w:rsidRPr="00BF7B76">
              <w:rPr>
                <w:rFonts w:ascii="Times New Roman" w:eastAsia="Times New Roman" w:hAnsi="Times New Roman"/>
                <w:color w:val="000000"/>
                <w:sz w:val="22"/>
                <w:szCs w:val="22"/>
                <w:lang w:eastAsia="pt-BR"/>
              </w:rPr>
              <w:t>AC</w:t>
            </w:r>
          </w:p>
        </w:tc>
        <w:tc>
          <w:tcPr>
            <w:tcW w:w="2268" w:type="dxa"/>
            <w:tcBorders>
              <w:top w:val="single" w:sz="4" w:space="0" w:color="auto"/>
              <w:left w:val="single" w:sz="4" w:space="0" w:color="auto"/>
              <w:bottom w:val="single" w:sz="4" w:space="0" w:color="auto"/>
              <w:right w:val="single" w:sz="4" w:space="0" w:color="auto"/>
            </w:tcBorders>
            <w:hideMark/>
          </w:tcPr>
          <w:p w14:paraId="232F6CB1" w14:textId="77777777" w:rsidR="00E4032C" w:rsidRPr="00BF7B76" w:rsidRDefault="00E4032C" w:rsidP="0076448D">
            <w:pPr>
              <w:rPr>
                <w:rFonts w:ascii="Times New Roman" w:hAnsi="Times New Roman"/>
                <w:sz w:val="22"/>
                <w:szCs w:val="22"/>
                <w:lang w:eastAsia="pt-BR"/>
              </w:rPr>
            </w:pPr>
            <w:r w:rsidRPr="00BF7B76">
              <w:rPr>
                <w:rFonts w:ascii="Times New Roman" w:hAnsi="Times New Roman"/>
                <w:sz w:val="22"/>
                <w:szCs w:val="22"/>
                <w:lang w:eastAsia="pt-BR"/>
              </w:rPr>
              <w:t>Membro</w:t>
            </w:r>
          </w:p>
        </w:tc>
        <w:tc>
          <w:tcPr>
            <w:tcW w:w="3402" w:type="dxa"/>
            <w:tcBorders>
              <w:top w:val="single" w:sz="4" w:space="0" w:color="auto"/>
              <w:left w:val="single" w:sz="4" w:space="0" w:color="auto"/>
              <w:bottom w:val="single" w:sz="4" w:space="0" w:color="auto"/>
              <w:right w:val="single" w:sz="4" w:space="0" w:color="auto"/>
            </w:tcBorders>
            <w:vAlign w:val="center"/>
          </w:tcPr>
          <w:p w14:paraId="6D69923F" w14:textId="0B4108D9" w:rsidR="00E4032C" w:rsidRPr="00BF7B76" w:rsidRDefault="00233DD9" w:rsidP="0076448D">
            <w:pPr>
              <w:rPr>
                <w:rFonts w:ascii="Times New Roman" w:hAnsi="Times New Roman"/>
                <w:color w:val="000000"/>
                <w:sz w:val="22"/>
                <w:szCs w:val="22"/>
              </w:rPr>
            </w:pPr>
            <w:r w:rsidRPr="00BF7B76">
              <w:rPr>
                <w:rFonts w:ascii="Times New Roman" w:hAnsi="Times New Roman"/>
                <w:color w:val="000000"/>
                <w:sz w:val="22"/>
                <w:szCs w:val="22"/>
              </w:rPr>
              <w:t>Josélia da Silva Alves</w:t>
            </w:r>
          </w:p>
        </w:tc>
        <w:tc>
          <w:tcPr>
            <w:tcW w:w="815" w:type="dxa"/>
            <w:gridSpan w:val="2"/>
            <w:tcBorders>
              <w:top w:val="single" w:sz="4" w:space="0" w:color="auto"/>
              <w:left w:val="single" w:sz="4" w:space="0" w:color="auto"/>
              <w:bottom w:val="single" w:sz="4" w:space="0" w:color="auto"/>
              <w:right w:val="single" w:sz="4" w:space="0" w:color="auto"/>
            </w:tcBorders>
          </w:tcPr>
          <w:p w14:paraId="061C73D3" w14:textId="654D58ED" w:rsidR="00E4032C" w:rsidRPr="00BF7B76" w:rsidRDefault="00E4032C" w:rsidP="009A66BB">
            <w:pPr>
              <w:jc w:val="center"/>
              <w:rPr>
                <w:rFonts w:ascii="Times New Roman" w:hAnsi="Times New Roman"/>
                <w:sz w:val="22"/>
                <w:szCs w:val="22"/>
                <w:lang w:eastAsia="pt-BR"/>
              </w:rPr>
            </w:pPr>
          </w:p>
        </w:tc>
        <w:tc>
          <w:tcPr>
            <w:tcW w:w="815" w:type="dxa"/>
            <w:gridSpan w:val="2"/>
            <w:tcBorders>
              <w:top w:val="single" w:sz="4" w:space="0" w:color="auto"/>
              <w:left w:val="single" w:sz="4" w:space="0" w:color="auto"/>
              <w:bottom w:val="single" w:sz="4" w:space="0" w:color="auto"/>
              <w:right w:val="single" w:sz="4" w:space="0" w:color="auto"/>
            </w:tcBorders>
          </w:tcPr>
          <w:p w14:paraId="0C941FBA" w14:textId="77777777" w:rsidR="00E4032C" w:rsidRPr="00BF7B76" w:rsidRDefault="00E4032C" w:rsidP="009A66BB">
            <w:pPr>
              <w:jc w:val="center"/>
              <w:rPr>
                <w:rFonts w:ascii="Times New Roman" w:hAnsi="Times New Roman"/>
                <w:sz w:val="22"/>
                <w:szCs w:val="22"/>
                <w:lang w:eastAsia="pt-BR"/>
              </w:rPr>
            </w:pPr>
          </w:p>
        </w:tc>
        <w:tc>
          <w:tcPr>
            <w:tcW w:w="815" w:type="dxa"/>
            <w:gridSpan w:val="2"/>
            <w:tcBorders>
              <w:top w:val="single" w:sz="4" w:space="0" w:color="auto"/>
              <w:left w:val="single" w:sz="4" w:space="0" w:color="auto"/>
              <w:bottom w:val="single" w:sz="4" w:space="0" w:color="auto"/>
              <w:right w:val="single" w:sz="4" w:space="0" w:color="auto"/>
            </w:tcBorders>
          </w:tcPr>
          <w:p w14:paraId="2991CD48" w14:textId="77777777" w:rsidR="00E4032C" w:rsidRPr="00BF7B76" w:rsidRDefault="00E4032C" w:rsidP="009A66BB">
            <w:pPr>
              <w:jc w:val="center"/>
              <w:rPr>
                <w:rFonts w:ascii="Times New Roman" w:hAnsi="Times New Roman"/>
                <w:sz w:val="22"/>
                <w:szCs w:val="22"/>
                <w:lang w:eastAsia="pt-BR"/>
              </w:rPr>
            </w:pPr>
          </w:p>
        </w:tc>
        <w:tc>
          <w:tcPr>
            <w:tcW w:w="816" w:type="dxa"/>
            <w:tcBorders>
              <w:top w:val="single" w:sz="4" w:space="0" w:color="auto"/>
              <w:left w:val="single" w:sz="4" w:space="0" w:color="auto"/>
              <w:bottom w:val="single" w:sz="4" w:space="0" w:color="auto"/>
              <w:right w:val="single" w:sz="4" w:space="0" w:color="auto"/>
            </w:tcBorders>
          </w:tcPr>
          <w:p w14:paraId="597D0B29" w14:textId="635979C0" w:rsidR="00E4032C" w:rsidRPr="00BF7B76" w:rsidRDefault="009A66BB" w:rsidP="009A66BB">
            <w:pPr>
              <w:jc w:val="center"/>
              <w:rPr>
                <w:rFonts w:ascii="Times New Roman" w:hAnsi="Times New Roman"/>
                <w:sz w:val="22"/>
                <w:szCs w:val="22"/>
                <w:lang w:eastAsia="pt-BR"/>
              </w:rPr>
            </w:pPr>
            <w:r w:rsidRPr="00BF7B76">
              <w:rPr>
                <w:rFonts w:ascii="Times New Roman" w:hAnsi="Times New Roman"/>
                <w:sz w:val="22"/>
                <w:szCs w:val="22"/>
                <w:lang w:eastAsia="pt-BR"/>
              </w:rPr>
              <w:t>X</w:t>
            </w:r>
          </w:p>
        </w:tc>
      </w:tr>
      <w:tr w:rsidR="00E4032C" w:rsidRPr="00BF7B76" w14:paraId="1849CC0B" w14:textId="77777777" w:rsidTr="006B211F">
        <w:trPr>
          <w:trHeight w:val="28"/>
        </w:trPr>
        <w:tc>
          <w:tcPr>
            <w:tcW w:w="1134" w:type="dxa"/>
            <w:tcBorders>
              <w:top w:val="single" w:sz="4" w:space="0" w:color="auto"/>
              <w:left w:val="single" w:sz="4" w:space="0" w:color="auto"/>
              <w:bottom w:val="single" w:sz="4" w:space="0" w:color="auto"/>
              <w:right w:val="single" w:sz="4" w:space="0" w:color="auto"/>
            </w:tcBorders>
            <w:vAlign w:val="center"/>
          </w:tcPr>
          <w:p w14:paraId="0F43221D" w14:textId="77777777" w:rsidR="00E4032C" w:rsidRPr="00BF7B76" w:rsidRDefault="00E4032C" w:rsidP="0076448D">
            <w:pPr>
              <w:ind w:left="-56" w:right="-108"/>
              <w:jc w:val="center"/>
              <w:rPr>
                <w:rFonts w:ascii="Times New Roman" w:eastAsia="Times New Roman" w:hAnsi="Times New Roman"/>
                <w:color w:val="000000"/>
                <w:sz w:val="22"/>
                <w:szCs w:val="22"/>
                <w:lang w:eastAsia="pt-BR"/>
              </w:rPr>
            </w:pPr>
            <w:r w:rsidRPr="00BF7B76">
              <w:rPr>
                <w:rFonts w:ascii="Times New Roman" w:eastAsia="Times New Roman" w:hAnsi="Times New Roman"/>
                <w:color w:val="000000"/>
                <w:sz w:val="22"/>
                <w:szCs w:val="22"/>
                <w:lang w:eastAsia="pt-BR"/>
              </w:rPr>
              <w:t>AP</w:t>
            </w:r>
          </w:p>
        </w:tc>
        <w:tc>
          <w:tcPr>
            <w:tcW w:w="2268" w:type="dxa"/>
            <w:tcBorders>
              <w:top w:val="single" w:sz="4" w:space="0" w:color="auto"/>
              <w:left w:val="single" w:sz="4" w:space="0" w:color="auto"/>
              <w:bottom w:val="single" w:sz="4" w:space="0" w:color="auto"/>
              <w:right w:val="single" w:sz="4" w:space="0" w:color="auto"/>
            </w:tcBorders>
          </w:tcPr>
          <w:p w14:paraId="1D807453" w14:textId="77777777" w:rsidR="00E4032C" w:rsidRPr="00BF7B76" w:rsidRDefault="00E4032C" w:rsidP="0076448D">
            <w:pPr>
              <w:rPr>
                <w:rFonts w:ascii="Times New Roman" w:hAnsi="Times New Roman"/>
                <w:sz w:val="22"/>
                <w:szCs w:val="22"/>
                <w:lang w:eastAsia="pt-BR"/>
              </w:rPr>
            </w:pPr>
            <w:r w:rsidRPr="00BF7B76">
              <w:rPr>
                <w:rFonts w:ascii="Times New Roman" w:hAnsi="Times New Roman"/>
                <w:sz w:val="22"/>
                <w:szCs w:val="22"/>
                <w:lang w:eastAsia="pt-BR"/>
              </w:rPr>
              <w:t>Membro</w:t>
            </w:r>
          </w:p>
        </w:tc>
        <w:tc>
          <w:tcPr>
            <w:tcW w:w="3402" w:type="dxa"/>
            <w:tcBorders>
              <w:top w:val="single" w:sz="4" w:space="0" w:color="auto"/>
              <w:left w:val="single" w:sz="4" w:space="0" w:color="auto"/>
              <w:bottom w:val="single" w:sz="4" w:space="0" w:color="auto"/>
              <w:right w:val="single" w:sz="4" w:space="0" w:color="auto"/>
            </w:tcBorders>
            <w:vAlign w:val="center"/>
          </w:tcPr>
          <w:p w14:paraId="63FB5A0F" w14:textId="77777777" w:rsidR="00E4032C" w:rsidRPr="00BF7B76" w:rsidRDefault="00E4032C" w:rsidP="0076448D">
            <w:pPr>
              <w:rPr>
                <w:rFonts w:ascii="Times New Roman" w:hAnsi="Times New Roman"/>
                <w:color w:val="000000"/>
                <w:sz w:val="22"/>
                <w:szCs w:val="22"/>
              </w:rPr>
            </w:pPr>
            <w:r w:rsidRPr="00BF7B76">
              <w:rPr>
                <w:rFonts w:ascii="Times New Roman" w:hAnsi="Times New Roman"/>
                <w:color w:val="000000"/>
                <w:sz w:val="22"/>
                <w:szCs w:val="22"/>
              </w:rPr>
              <w:t>Humberto Mauro Andrade Cruz</w:t>
            </w:r>
          </w:p>
        </w:tc>
        <w:tc>
          <w:tcPr>
            <w:tcW w:w="815" w:type="dxa"/>
            <w:gridSpan w:val="2"/>
            <w:tcBorders>
              <w:top w:val="single" w:sz="4" w:space="0" w:color="auto"/>
              <w:left w:val="single" w:sz="4" w:space="0" w:color="auto"/>
              <w:bottom w:val="single" w:sz="4" w:space="0" w:color="auto"/>
              <w:right w:val="single" w:sz="4" w:space="0" w:color="auto"/>
            </w:tcBorders>
          </w:tcPr>
          <w:p w14:paraId="3CBADD59" w14:textId="32F11207" w:rsidR="00E4032C" w:rsidRPr="00BF7B76" w:rsidRDefault="00E4032C" w:rsidP="009A66BB">
            <w:pPr>
              <w:jc w:val="center"/>
              <w:rPr>
                <w:rFonts w:ascii="Times New Roman" w:hAnsi="Times New Roman"/>
                <w:sz w:val="22"/>
                <w:szCs w:val="22"/>
                <w:lang w:eastAsia="pt-BR"/>
              </w:rPr>
            </w:pPr>
          </w:p>
        </w:tc>
        <w:tc>
          <w:tcPr>
            <w:tcW w:w="815" w:type="dxa"/>
            <w:gridSpan w:val="2"/>
            <w:tcBorders>
              <w:top w:val="single" w:sz="4" w:space="0" w:color="auto"/>
              <w:left w:val="single" w:sz="4" w:space="0" w:color="auto"/>
              <w:bottom w:val="single" w:sz="4" w:space="0" w:color="auto"/>
              <w:right w:val="single" w:sz="4" w:space="0" w:color="auto"/>
            </w:tcBorders>
          </w:tcPr>
          <w:p w14:paraId="67CA6863" w14:textId="77777777" w:rsidR="00E4032C" w:rsidRPr="00BF7B76" w:rsidRDefault="00E4032C" w:rsidP="009A66BB">
            <w:pPr>
              <w:jc w:val="center"/>
              <w:rPr>
                <w:rFonts w:ascii="Times New Roman" w:hAnsi="Times New Roman"/>
                <w:sz w:val="22"/>
                <w:szCs w:val="22"/>
                <w:lang w:eastAsia="pt-BR"/>
              </w:rPr>
            </w:pPr>
          </w:p>
        </w:tc>
        <w:tc>
          <w:tcPr>
            <w:tcW w:w="815" w:type="dxa"/>
            <w:gridSpan w:val="2"/>
            <w:tcBorders>
              <w:top w:val="single" w:sz="4" w:space="0" w:color="auto"/>
              <w:left w:val="single" w:sz="4" w:space="0" w:color="auto"/>
              <w:bottom w:val="single" w:sz="4" w:space="0" w:color="auto"/>
              <w:right w:val="single" w:sz="4" w:space="0" w:color="auto"/>
            </w:tcBorders>
          </w:tcPr>
          <w:p w14:paraId="5B137BA0" w14:textId="77777777" w:rsidR="00E4032C" w:rsidRPr="00BF7B76" w:rsidRDefault="00E4032C" w:rsidP="009A66BB">
            <w:pPr>
              <w:jc w:val="center"/>
              <w:rPr>
                <w:rFonts w:ascii="Times New Roman" w:hAnsi="Times New Roman"/>
                <w:sz w:val="22"/>
                <w:szCs w:val="22"/>
                <w:lang w:eastAsia="pt-BR"/>
              </w:rPr>
            </w:pPr>
          </w:p>
        </w:tc>
        <w:tc>
          <w:tcPr>
            <w:tcW w:w="816" w:type="dxa"/>
            <w:tcBorders>
              <w:top w:val="single" w:sz="4" w:space="0" w:color="auto"/>
              <w:left w:val="single" w:sz="4" w:space="0" w:color="auto"/>
              <w:bottom w:val="single" w:sz="4" w:space="0" w:color="auto"/>
              <w:right w:val="single" w:sz="4" w:space="0" w:color="auto"/>
            </w:tcBorders>
          </w:tcPr>
          <w:p w14:paraId="157A84EA" w14:textId="7AA0AC0A" w:rsidR="00E4032C" w:rsidRPr="00BF7B76" w:rsidRDefault="009A66BB" w:rsidP="009A66BB">
            <w:pPr>
              <w:jc w:val="center"/>
              <w:rPr>
                <w:rFonts w:ascii="Times New Roman" w:hAnsi="Times New Roman"/>
                <w:sz w:val="22"/>
                <w:szCs w:val="22"/>
                <w:lang w:eastAsia="pt-BR"/>
              </w:rPr>
            </w:pPr>
            <w:r w:rsidRPr="00BF7B76">
              <w:rPr>
                <w:rFonts w:ascii="Times New Roman" w:hAnsi="Times New Roman"/>
                <w:sz w:val="22"/>
                <w:szCs w:val="22"/>
                <w:lang w:eastAsia="pt-BR"/>
              </w:rPr>
              <w:t>X</w:t>
            </w:r>
          </w:p>
        </w:tc>
      </w:tr>
      <w:tr w:rsidR="00E4032C" w:rsidRPr="00BF7B76" w14:paraId="65E2B3A4" w14:textId="77777777" w:rsidTr="006B211F">
        <w:trPr>
          <w:trHeight w:val="28"/>
        </w:trPr>
        <w:tc>
          <w:tcPr>
            <w:tcW w:w="1134" w:type="dxa"/>
            <w:tcBorders>
              <w:top w:val="single" w:sz="4" w:space="0" w:color="auto"/>
              <w:left w:val="single" w:sz="4" w:space="0" w:color="auto"/>
              <w:bottom w:val="single" w:sz="4" w:space="0" w:color="auto"/>
              <w:right w:val="single" w:sz="4" w:space="0" w:color="auto"/>
            </w:tcBorders>
            <w:vAlign w:val="center"/>
          </w:tcPr>
          <w:p w14:paraId="62257CF7" w14:textId="77777777" w:rsidR="00E4032C" w:rsidRPr="00BF7B76" w:rsidRDefault="00E4032C" w:rsidP="0076448D">
            <w:pPr>
              <w:ind w:left="-56" w:right="-108"/>
              <w:jc w:val="center"/>
              <w:rPr>
                <w:rFonts w:ascii="Times New Roman" w:eastAsia="Times New Roman" w:hAnsi="Times New Roman"/>
                <w:color w:val="000000"/>
                <w:sz w:val="22"/>
                <w:szCs w:val="22"/>
                <w:lang w:eastAsia="pt-BR"/>
              </w:rPr>
            </w:pPr>
            <w:r w:rsidRPr="00BF7B76">
              <w:rPr>
                <w:rFonts w:ascii="Times New Roman" w:eastAsia="Times New Roman" w:hAnsi="Times New Roman"/>
                <w:color w:val="000000"/>
                <w:sz w:val="22"/>
                <w:szCs w:val="22"/>
                <w:lang w:eastAsia="pt-BR"/>
              </w:rPr>
              <w:t>GO</w:t>
            </w:r>
          </w:p>
        </w:tc>
        <w:tc>
          <w:tcPr>
            <w:tcW w:w="2268" w:type="dxa"/>
            <w:tcBorders>
              <w:top w:val="single" w:sz="4" w:space="0" w:color="auto"/>
              <w:left w:val="single" w:sz="4" w:space="0" w:color="auto"/>
              <w:bottom w:val="single" w:sz="4" w:space="0" w:color="auto"/>
              <w:right w:val="single" w:sz="4" w:space="0" w:color="auto"/>
            </w:tcBorders>
            <w:hideMark/>
          </w:tcPr>
          <w:p w14:paraId="5337E7B2" w14:textId="77777777" w:rsidR="00E4032C" w:rsidRPr="00BF7B76" w:rsidRDefault="00E4032C" w:rsidP="0076448D">
            <w:pPr>
              <w:rPr>
                <w:rFonts w:ascii="Times New Roman" w:hAnsi="Times New Roman"/>
                <w:sz w:val="22"/>
                <w:szCs w:val="22"/>
                <w:lang w:eastAsia="pt-BR"/>
              </w:rPr>
            </w:pPr>
            <w:r w:rsidRPr="00BF7B76">
              <w:rPr>
                <w:rFonts w:ascii="Times New Roman" w:hAnsi="Times New Roman"/>
                <w:sz w:val="22"/>
                <w:szCs w:val="22"/>
                <w:lang w:eastAsia="pt-BR"/>
              </w:rPr>
              <w:t>Membro</w:t>
            </w:r>
          </w:p>
        </w:tc>
        <w:tc>
          <w:tcPr>
            <w:tcW w:w="3402" w:type="dxa"/>
            <w:tcBorders>
              <w:top w:val="single" w:sz="4" w:space="0" w:color="auto"/>
              <w:left w:val="single" w:sz="4" w:space="0" w:color="auto"/>
              <w:bottom w:val="single" w:sz="4" w:space="0" w:color="auto"/>
              <w:right w:val="single" w:sz="4" w:space="0" w:color="auto"/>
            </w:tcBorders>
            <w:vAlign w:val="center"/>
          </w:tcPr>
          <w:p w14:paraId="22C07AF2" w14:textId="77777777" w:rsidR="00E4032C" w:rsidRPr="00BF7B76" w:rsidRDefault="00E4032C" w:rsidP="0076448D">
            <w:pPr>
              <w:rPr>
                <w:rFonts w:ascii="Times New Roman" w:hAnsi="Times New Roman"/>
                <w:color w:val="000000"/>
                <w:sz w:val="22"/>
                <w:szCs w:val="22"/>
              </w:rPr>
            </w:pPr>
            <w:r w:rsidRPr="00BF7B76">
              <w:rPr>
                <w:rFonts w:ascii="Times New Roman" w:eastAsia="Calibri" w:hAnsi="Times New Roman"/>
                <w:noProof/>
                <w:sz w:val="22"/>
                <w:szCs w:val="22"/>
              </w:rPr>
              <w:t>Maria Eliana Jubé Ribeiro</w:t>
            </w:r>
          </w:p>
        </w:tc>
        <w:tc>
          <w:tcPr>
            <w:tcW w:w="815" w:type="dxa"/>
            <w:gridSpan w:val="2"/>
            <w:tcBorders>
              <w:top w:val="single" w:sz="4" w:space="0" w:color="auto"/>
              <w:left w:val="single" w:sz="4" w:space="0" w:color="auto"/>
              <w:bottom w:val="single" w:sz="4" w:space="0" w:color="auto"/>
              <w:right w:val="single" w:sz="4" w:space="0" w:color="auto"/>
            </w:tcBorders>
          </w:tcPr>
          <w:p w14:paraId="4D39633D" w14:textId="438E0683" w:rsidR="00E4032C" w:rsidRPr="00BF7B76" w:rsidRDefault="00D86285" w:rsidP="009A66BB">
            <w:pPr>
              <w:jc w:val="center"/>
              <w:rPr>
                <w:rFonts w:ascii="Times New Roman" w:hAnsi="Times New Roman"/>
                <w:sz w:val="22"/>
                <w:szCs w:val="22"/>
                <w:lang w:eastAsia="pt-BR"/>
              </w:rPr>
            </w:pPr>
            <w:r w:rsidRPr="00BF7B76">
              <w:rPr>
                <w:rFonts w:ascii="Times New Roman" w:hAnsi="Times New Roman"/>
                <w:sz w:val="22"/>
                <w:szCs w:val="22"/>
                <w:lang w:eastAsia="pt-BR"/>
              </w:rPr>
              <w:t>X</w:t>
            </w:r>
          </w:p>
        </w:tc>
        <w:tc>
          <w:tcPr>
            <w:tcW w:w="815" w:type="dxa"/>
            <w:gridSpan w:val="2"/>
            <w:tcBorders>
              <w:top w:val="single" w:sz="4" w:space="0" w:color="auto"/>
              <w:left w:val="single" w:sz="4" w:space="0" w:color="auto"/>
              <w:bottom w:val="single" w:sz="4" w:space="0" w:color="auto"/>
              <w:right w:val="single" w:sz="4" w:space="0" w:color="auto"/>
            </w:tcBorders>
          </w:tcPr>
          <w:p w14:paraId="2DA10662" w14:textId="77777777" w:rsidR="00E4032C" w:rsidRPr="00BF7B76" w:rsidRDefault="00E4032C" w:rsidP="009A66BB">
            <w:pPr>
              <w:jc w:val="center"/>
              <w:rPr>
                <w:rFonts w:ascii="Times New Roman" w:hAnsi="Times New Roman"/>
                <w:sz w:val="22"/>
                <w:szCs w:val="22"/>
                <w:lang w:eastAsia="pt-BR"/>
              </w:rPr>
            </w:pPr>
          </w:p>
        </w:tc>
        <w:tc>
          <w:tcPr>
            <w:tcW w:w="815" w:type="dxa"/>
            <w:gridSpan w:val="2"/>
            <w:tcBorders>
              <w:top w:val="single" w:sz="4" w:space="0" w:color="auto"/>
              <w:left w:val="single" w:sz="4" w:space="0" w:color="auto"/>
              <w:bottom w:val="single" w:sz="4" w:space="0" w:color="auto"/>
              <w:right w:val="single" w:sz="4" w:space="0" w:color="auto"/>
            </w:tcBorders>
          </w:tcPr>
          <w:p w14:paraId="157EB4AC" w14:textId="77777777" w:rsidR="00E4032C" w:rsidRPr="00BF7B76" w:rsidRDefault="00E4032C" w:rsidP="009A66BB">
            <w:pPr>
              <w:jc w:val="center"/>
              <w:rPr>
                <w:rFonts w:ascii="Times New Roman" w:hAnsi="Times New Roman"/>
                <w:sz w:val="22"/>
                <w:szCs w:val="22"/>
                <w:lang w:eastAsia="pt-BR"/>
              </w:rPr>
            </w:pPr>
          </w:p>
        </w:tc>
        <w:tc>
          <w:tcPr>
            <w:tcW w:w="816" w:type="dxa"/>
            <w:tcBorders>
              <w:top w:val="single" w:sz="4" w:space="0" w:color="auto"/>
              <w:left w:val="single" w:sz="4" w:space="0" w:color="auto"/>
              <w:bottom w:val="single" w:sz="4" w:space="0" w:color="auto"/>
              <w:right w:val="single" w:sz="4" w:space="0" w:color="auto"/>
            </w:tcBorders>
          </w:tcPr>
          <w:p w14:paraId="38E5E082" w14:textId="77777777" w:rsidR="00E4032C" w:rsidRPr="00BF7B76" w:rsidRDefault="00E4032C" w:rsidP="009A66BB">
            <w:pPr>
              <w:jc w:val="center"/>
              <w:rPr>
                <w:rFonts w:ascii="Times New Roman" w:hAnsi="Times New Roman"/>
                <w:sz w:val="22"/>
                <w:szCs w:val="22"/>
                <w:lang w:eastAsia="pt-BR"/>
              </w:rPr>
            </w:pPr>
          </w:p>
        </w:tc>
      </w:tr>
      <w:tr w:rsidR="00E4032C" w:rsidRPr="00BF7B76" w14:paraId="0409C554" w14:textId="77777777" w:rsidTr="006B211F">
        <w:trPr>
          <w:trHeight w:val="28"/>
        </w:trPr>
        <w:tc>
          <w:tcPr>
            <w:tcW w:w="1134" w:type="dxa"/>
            <w:tcBorders>
              <w:top w:val="single" w:sz="4" w:space="0" w:color="auto"/>
              <w:left w:val="single" w:sz="4" w:space="0" w:color="auto"/>
              <w:bottom w:val="single" w:sz="4" w:space="0" w:color="auto"/>
              <w:right w:val="single" w:sz="4" w:space="0" w:color="auto"/>
            </w:tcBorders>
            <w:vAlign w:val="center"/>
          </w:tcPr>
          <w:p w14:paraId="4512814E" w14:textId="77777777" w:rsidR="00E4032C" w:rsidRPr="00BF7B76" w:rsidRDefault="00E4032C" w:rsidP="0076448D">
            <w:pPr>
              <w:ind w:left="-56" w:right="-108"/>
              <w:jc w:val="center"/>
              <w:rPr>
                <w:rFonts w:ascii="Times New Roman" w:eastAsia="Times New Roman" w:hAnsi="Times New Roman"/>
                <w:color w:val="000000"/>
                <w:sz w:val="22"/>
                <w:szCs w:val="22"/>
                <w:lang w:eastAsia="pt-BR"/>
              </w:rPr>
            </w:pPr>
            <w:r w:rsidRPr="00BF7B76">
              <w:rPr>
                <w:rFonts w:ascii="Times New Roman" w:eastAsia="Times New Roman" w:hAnsi="Times New Roman"/>
                <w:color w:val="000000"/>
                <w:sz w:val="22"/>
                <w:szCs w:val="22"/>
                <w:lang w:eastAsia="pt-BR"/>
              </w:rPr>
              <w:t>PB</w:t>
            </w:r>
          </w:p>
        </w:tc>
        <w:tc>
          <w:tcPr>
            <w:tcW w:w="2268" w:type="dxa"/>
            <w:tcBorders>
              <w:top w:val="single" w:sz="4" w:space="0" w:color="auto"/>
              <w:left w:val="single" w:sz="4" w:space="0" w:color="auto"/>
              <w:bottom w:val="single" w:sz="4" w:space="0" w:color="auto"/>
              <w:right w:val="single" w:sz="4" w:space="0" w:color="auto"/>
            </w:tcBorders>
            <w:hideMark/>
          </w:tcPr>
          <w:p w14:paraId="71F7684C" w14:textId="77777777" w:rsidR="00E4032C" w:rsidRPr="00BF7B76" w:rsidRDefault="00E4032C" w:rsidP="0076448D">
            <w:pPr>
              <w:rPr>
                <w:rFonts w:ascii="Times New Roman" w:hAnsi="Times New Roman"/>
                <w:sz w:val="22"/>
                <w:szCs w:val="22"/>
                <w:lang w:eastAsia="pt-BR"/>
              </w:rPr>
            </w:pPr>
            <w:r w:rsidRPr="00BF7B76">
              <w:rPr>
                <w:rFonts w:ascii="Times New Roman" w:hAnsi="Times New Roman"/>
                <w:sz w:val="22"/>
                <w:szCs w:val="22"/>
                <w:lang w:eastAsia="pt-BR"/>
              </w:rPr>
              <w:t>Membro</w:t>
            </w:r>
          </w:p>
        </w:tc>
        <w:tc>
          <w:tcPr>
            <w:tcW w:w="3402" w:type="dxa"/>
            <w:tcBorders>
              <w:top w:val="single" w:sz="4" w:space="0" w:color="auto"/>
              <w:left w:val="single" w:sz="4" w:space="0" w:color="auto"/>
              <w:bottom w:val="single" w:sz="4" w:space="0" w:color="auto"/>
              <w:right w:val="single" w:sz="4" w:space="0" w:color="auto"/>
            </w:tcBorders>
            <w:vAlign w:val="center"/>
          </w:tcPr>
          <w:p w14:paraId="3B691915" w14:textId="77777777" w:rsidR="00E4032C" w:rsidRPr="00BF7B76" w:rsidRDefault="00E4032C" w:rsidP="0076448D">
            <w:pPr>
              <w:rPr>
                <w:rFonts w:ascii="Times New Roman" w:hAnsi="Times New Roman"/>
                <w:color w:val="000000"/>
                <w:sz w:val="22"/>
                <w:szCs w:val="22"/>
              </w:rPr>
            </w:pPr>
            <w:r w:rsidRPr="00BF7B76">
              <w:rPr>
                <w:rFonts w:ascii="Times New Roman" w:eastAsia="Calibri" w:hAnsi="Times New Roman"/>
                <w:noProof/>
                <w:sz w:val="22"/>
                <w:szCs w:val="22"/>
              </w:rPr>
              <w:t>Hélio Cavalcanti da Costa Lima</w:t>
            </w:r>
          </w:p>
        </w:tc>
        <w:tc>
          <w:tcPr>
            <w:tcW w:w="815" w:type="dxa"/>
            <w:gridSpan w:val="2"/>
            <w:tcBorders>
              <w:top w:val="single" w:sz="4" w:space="0" w:color="auto"/>
              <w:left w:val="single" w:sz="4" w:space="0" w:color="auto"/>
              <w:bottom w:val="single" w:sz="4" w:space="0" w:color="auto"/>
              <w:right w:val="single" w:sz="4" w:space="0" w:color="auto"/>
            </w:tcBorders>
          </w:tcPr>
          <w:p w14:paraId="49F3FCA4" w14:textId="3A9CB112" w:rsidR="00E4032C" w:rsidRPr="00BF7B76" w:rsidRDefault="00D86285" w:rsidP="009A66BB">
            <w:pPr>
              <w:jc w:val="center"/>
              <w:rPr>
                <w:rFonts w:ascii="Times New Roman" w:hAnsi="Times New Roman"/>
                <w:sz w:val="22"/>
                <w:szCs w:val="22"/>
                <w:lang w:eastAsia="pt-BR"/>
              </w:rPr>
            </w:pPr>
            <w:r w:rsidRPr="00BF7B76">
              <w:rPr>
                <w:rFonts w:ascii="Times New Roman" w:hAnsi="Times New Roman"/>
                <w:sz w:val="22"/>
                <w:szCs w:val="22"/>
                <w:lang w:eastAsia="pt-BR"/>
              </w:rPr>
              <w:t>X</w:t>
            </w:r>
          </w:p>
        </w:tc>
        <w:tc>
          <w:tcPr>
            <w:tcW w:w="815" w:type="dxa"/>
            <w:gridSpan w:val="2"/>
            <w:tcBorders>
              <w:top w:val="single" w:sz="4" w:space="0" w:color="auto"/>
              <w:left w:val="single" w:sz="4" w:space="0" w:color="auto"/>
              <w:bottom w:val="single" w:sz="4" w:space="0" w:color="auto"/>
              <w:right w:val="single" w:sz="4" w:space="0" w:color="auto"/>
            </w:tcBorders>
          </w:tcPr>
          <w:p w14:paraId="302FFA64" w14:textId="77777777" w:rsidR="00E4032C" w:rsidRPr="00BF7B76" w:rsidRDefault="00E4032C" w:rsidP="009A66BB">
            <w:pPr>
              <w:jc w:val="center"/>
              <w:rPr>
                <w:rFonts w:ascii="Times New Roman" w:hAnsi="Times New Roman"/>
                <w:sz w:val="22"/>
                <w:szCs w:val="22"/>
                <w:lang w:eastAsia="pt-BR"/>
              </w:rPr>
            </w:pPr>
          </w:p>
        </w:tc>
        <w:tc>
          <w:tcPr>
            <w:tcW w:w="815" w:type="dxa"/>
            <w:gridSpan w:val="2"/>
            <w:tcBorders>
              <w:top w:val="single" w:sz="4" w:space="0" w:color="auto"/>
              <w:left w:val="single" w:sz="4" w:space="0" w:color="auto"/>
              <w:bottom w:val="single" w:sz="4" w:space="0" w:color="auto"/>
              <w:right w:val="single" w:sz="4" w:space="0" w:color="auto"/>
            </w:tcBorders>
          </w:tcPr>
          <w:p w14:paraId="3BA5ADDD" w14:textId="77777777" w:rsidR="00E4032C" w:rsidRPr="00BF7B76" w:rsidRDefault="00E4032C" w:rsidP="009A66BB">
            <w:pPr>
              <w:jc w:val="center"/>
              <w:rPr>
                <w:rFonts w:ascii="Times New Roman" w:hAnsi="Times New Roman"/>
                <w:sz w:val="22"/>
                <w:szCs w:val="22"/>
                <w:lang w:eastAsia="pt-BR"/>
              </w:rPr>
            </w:pPr>
          </w:p>
        </w:tc>
        <w:tc>
          <w:tcPr>
            <w:tcW w:w="816" w:type="dxa"/>
            <w:tcBorders>
              <w:top w:val="single" w:sz="4" w:space="0" w:color="auto"/>
              <w:left w:val="single" w:sz="4" w:space="0" w:color="auto"/>
              <w:bottom w:val="single" w:sz="4" w:space="0" w:color="auto"/>
              <w:right w:val="single" w:sz="4" w:space="0" w:color="auto"/>
            </w:tcBorders>
          </w:tcPr>
          <w:p w14:paraId="5E0BC176" w14:textId="77777777" w:rsidR="00E4032C" w:rsidRPr="00BF7B76" w:rsidRDefault="00E4032C" w:rsidP="009A66BB">
            <w:pPr>
              <w:jc w:val="center"/>
              <w:rPr>
                <w:rFonts w:ascii="Times New Roman" w:hAnsi="Times New Roman"/>
                <w:sz w:val="22"/>
                <w:szCs w:val="22"/>
                <w:lang w:eastAsia="pt-BR"/>
              </w:rPr>
            </w:pPr>
          </w:p>
        </w:tc>
      </w:tr>
      <w:tr w:rsidR="00E4032C" w:rsidRPr="00BF7B76" w14:paraId="4F48D224" w14:textId="77777777" w:rsidTr="0076448D">
        <w:trPr>
          <w:trHeight w:val="20"/>
        </w:trPr>
        <w:tc>
          <w:tcPr>
            <w:tcW w:w="1134" w:type="dxa"/>
            <w:tcBorders>
              <w:top w:val="single" w:sz="4" w:space="0" w:color="auto"/>
              <w:left w:val="nil"/>
              <w:bottom w:val="single" w:sz="4" w:space="0" w:color="auto"/>
              <w:right w:val="nil"/>
            </w:tcBorders>
            <w:vAlign w:val="center"/>
          </w:tcPr>
          <w:p w14:paraId="05E3EBDB" w14:textId="77777777" w:rsidR="00E4032C" w:rsidRPr="00BF7B76" w:rsidRDefault="00E4032C" w:rsidP="0076448D">
            <w:pPr>
              <w:ind w:left="-56" w:right="-108"/>
              <w:jc w:val="center"/>
              <w:rPr>
                <w:rFonts w:ascii="Times New Roman" w:hAnsi="Times New Roman"/>
                <w:sz w:val="22"/>
                <w:szCs w:val="22"/>
                <w:lang w:eastAsia="pt-BR"/>
              </w:rPr>
            </w:pPr>
          </w:p>
        </w:tc>
        <w:tc>
          <w:tcPr>
            <w:tcW w:w="2268" w:type="dxa"/>
            <w:tcBorders>
              <w:top w:val="single" w:sz="4" w:space="0" w:color="auto"/>
              <w:left w:val="nil"/>
              <w:bottom w:val="single" w:sz="4" w:space="0" w:color="auto"/>
              <w:right w:val="nil"/>
            </w:tcBorders>
          </w:tcPr>
          <w:p w14:paraId="13DBD6DA" w14:textId="77777777" w:rsidR="00E4032C" w:rsidRPr="00BF7B76" w:rsidRDefault="00E4032C" w:rsidP="0076448D">
            <w:pPr>
              <w:rPr>
                <w:rFonts w:ascii="Times New Roman" w:hAnsi="Times New Roman"/>
                <w:snapToGrid w:val="0"/>
                <w:sz w:val="22"/>
                <w:szCs w:val="22"/>
                <w:lang w:eastAsia="pt-BR"/>
              </w:rPr>
            </w:pPr>
          </w:p>
        </w:tc>
        <w:tc>
          <w:tcPr>
            <w:tcW w:w="3402" w:type="dxa"/>
            <w:tcBorders>
              <w:top w:val="single" w:sz="4" w:space="0" w:color="auto"/>
              <w:left w:val="nil"/>
              <w:bottom w:val="single" w:sz="4" w:space="0" w:color="auto"/>
              <w:right w:val="nil"/>
            </w:tcBorders>
            <w:vAlign w:val="center"/>
          </w:tcPr>
          <w:p w14:paraId="73CE15B3" w14:textId="77777777" w:rsidR="00E4032C" w:rsidRPr="00BF7B76" w:rsidRDefault="00E4032C" w:rsidP="0076448D">
            <w:pPr>
              <w:rPr>
                <w:rFonts w:ascii="Times New Roman" w:hAnsi="Times New Roman"/>
                <w:snapToGrid w:val="0"/>
                <w:sz w:val="22"/>
                <w:szCs w:val="22"/>
                <w:lang w:eastAsia="pt-BR"/>
              </w:rPr>
            </w:pPr>
          </w:p>
        </w:tc>
        <w:tc>
          <w:tcPr>
            <w:tcW w:w="709" w:type="dxa"/>
            <w:tcBorders>
              <w:top w:val="single" w:sz="4" w:space="0" w:color="auto"/>
              <w:left w:val="nil"/>
              <w:bottom w:val="single" w:sz="4" w:space="0" w:color="auto"/>
              <w:right w:val="nil"/>
            </w:tcBorders>
          </w:tcPr>
          <w:p w14:paraId="4423702F" w14:textId="77777777" w:rsidR="00E4032C" w:rsidRPr="00BF7B76" w:rsidRDefault="00E4032C" w:rsidP="0076448D">
            <w:pPr>
              <w:rPr>
                <w:rFonts w:ascii="Times New Roman" w:hAnsi="Times New Roman"/>
                <w:sz w:val="22"/>
                <w:szCs w:val="22"/>
                <w:lang w:eastAsia="pt-BR"/>
              </w:rPr>
            </w:pPr>
          </w:p>
        </w:tc>
        <w:tc>
          <w:tcPr>
            <w:tcW w:w="851" w:type="dxa"/>
            <w:gridSpan w:val="2"/>
            <w:tcBorders>
              <w:top w:val="single" w:sz="4" w:space="0" w:color="auto"/>
              <w:left w:val="nil"/>
              <w:bottom w:val="single" w:sz="4" w:space="0" w:color="auto"/>
              <w:right w:val="nil"/>
            </w:tcBorders>
          </w:tcPr>
          <w:p w14:paraId="1E93942B" w14:textId="77777777" w:rsidR="00E4032C" w:rsidRPr="00BF7B76" w:rsidRDefault="00E4032C" w:rsidP="0076448D">
            <w:pPr>
              <w:rPr>
                <w:rFonts w:ascii="Times New Roman" w:hAnsi="Times New Roman"/>
                <w:sz w:val="22"/>
                <w:szCs w:val="22"/>
                <w:lang w:eastAsia="pt-BR"/>
              </w:rPr>
            </w:pPr>
          </w:p>
        </w:tc>
        <w:tc>
          <w:tcPr>
            <w:tcW w:w="708" w:type="dxa"/>
            <w:gridSpan w:val="2"/>
            <w:tcBorders>
              <w:top w:val="single" w:sz="4" w:space="0" w:color="auto"/>
              <w:left w:val="nil"/>
              <w:bottom w:val="single" w:sz="4" w:space="0" w:color="auto"/>
              <w:right w:val="nil"/>
            </w:tcBorders>
          </w:tcPr>
          <w:p w14:paraId="1EA7E7FA" w14:textId="77777777" w:rsidR="00E4032C" w:rsidRPr="00BF7B76" w:rsidRDefault="00E4032C" w:rsidP="0076448D">
            <w:pPr>
              <w:rPr>
                <w:rFonts w:ascii="Times New Roman" w:hAnsi="Times New Roman"/>
                <w:sz w:val="22"/>
                <w:szCs w:val="22"/>
                <w:lang w:eastAsia="pt-BR"/>
              </w:rPr>
            </w:pPr>
          </w:p>
        </w:tc>
        <w:tc>
          <w:tcPr>
            <w:tcW w:w="993" w:type="dxa"/>
            <w:gridSpan w:val="2"/>
            <w:tcBorders>
              <w:top w:val="single" w:sz="4" w:space="0" w:color="auto"/>
              <w:left w:val="nil"/>
              <w:bottom w:val="single" w:sz="4" w:space="0" w:color="auto"/>
              <w:right w:val="nil"/>
            </w:tcBorders>
          </w:tcPr>
          <w:p w14:paraId="2A7B17B2" w14:textId="77777777" w:rsidR="00E4032C" w:rsidRPr="00BF7B76" w:rsidRDefault="00E4032C" w:rsidP="0076448D">
            <w:pPr>
              <w:rPr>
                <w:rFonts w:ascii="Times New Roman" w:hAnsi="Times New Roman"/>
                <w:sz w:val="22"/>
                <w:szCs w:val="22"/>
                <w:lang w:eastAsia="pt-BR"/>
              </w:rPr>
            </w:pPr>
          </w:p>
        </w:tc>
      </w:tr>
      <w:tr w:rsidR="00E4032C" w:rsidRPr="00BF7B76" w14:paraId="20E3D9D2" w14:textId="77777777" w:rsidTr="0076448D">
        <w:trPr>
          <w:trHeight w:val="3583"/>
        </w:trPr>
        <w:tc>
          <w:tcPr>
            <w:tcW w:w="10065" w:type="dxa"/>
            <w:gridSpan w:val="10"/>
            <w:tcBorders>
              <w:top w:val="single" w:sz="4" w:space="0" w:color="auto"/>
              <w:left w:val="single" w:sz="4" w:space="0" w:color="auto"/>
              <w:bottom w:val="single" w:sz="4" w:space="0" w:color="auto"/>
              <w:right w:val="single" w:sz="4" w:space="0" w:color="auto"/>
            </w:tcBorders>
            <w:shd w:val="clear" w:color="auto" w:fill="D9D9FF"/>
          </w:tcPr>
          <w:p w14:paraId="37B29E0C" w14:textId="77777777" w:rsidR="00E4032C" w:rsidRPr="00BF7B76" w:rsidRDefault="00E4032C" w:rsidP="0076448D">
            <w:pPr>
              <w:rPr>
                <w:rFonts w:ascii="Times New Roman" w:hAnsi="Times New Roman"/>
                <w:b/>
                <w:sz w:val="22"/>
                <w:szCs w:val="22"/>
                <w:lang w:eastAsia="pt-BR"/>
              </w:rPr>
            </w:pPr>
            <w:r w:rsidRPr="00BF7B76">
              <w:rPr>
                <w:rFonts w:ascii="Times New Roman" w:hAnsi="Times New Roman"/>
                <w:b/>
                <w:sz w:val="22"/>
                <w:szCs w:val="22"/>
                <w:lang w:eastAsia="pt-BR"/>
              </w:rPr>
              <w:t>Histórico da votação:</w:t>
            </w:r>
          </w:p>
          <w:p w14:paraId="5A660C92" w14:textId="77777777" w:rsidR="00E4032C" w:rsidRPr="00BF7B76" w:rsidRDefault="00E4032C" w:rsidP="0076448D">
            <w:pPr>
              <w:rPr>
                <w:rFonts w:ascii="Times New Roman" w:hAnsi="Times New Roman"/>
                <w:b/>
                <w:sz w:val="22"/>
                <w:szCs w:val="22"/>
                <w:lang w:eastAsia="pt-BR"/>
              </w:rPr>
            </w:pPr>
          </w:p>
          <w:p w14:paraId="17FD318E" w14:textId="598FC658" w:rsidR="00E4032C" w:rsidRPr="00BF7B76" w:rsidRDefault="009A66BB" w:rsidP="0076448D">
            <w:pPr>
              <w:rPr>
                <w:rFonts w:ascii="Times New Roman" w:hAnsi="Times New Roman"/>
                <w:b/>
                <w:sz w:val="22"/>
                <w:szCs w:val="22"/>
                <w:lang w:eastAsia="pt-BR"/>
              </w:rPr>
            </w:pPr>
            <w:r w:rsidRPr="00BF7B76">
              <w:rPr>
                <w:rFonts w:ascii="Times New Roman" w:hAnsi="Times New Roman"/>
                <w:b/>
                <w:sz w:val="22"/>
                <w:szCs w:val="22"/>
                <w:lang w:eastAsia="pt-BR"/>
              </w:rPr>
              <w:t>34</w:t>
            </w:r>
            <w:r w:rsidR="00E4032C" w:rsidRPr="00BF7B76">
              <w:rPr>
                <w:rFonts w:ascii="Times New Roman" w:hAnsi="Times New Roman"/>
                <w:b/>
                <w:sz w:val="22"/>
                <w:szCs w:val="22"/>
                <w:lang w:eastAsia="pt-BR"/>
              </w:rPr>
              <w:t xml:space="preserve">ª REUNIÃO </w:t>
            </w:r>
            <w:r w:rsidRPr="00BF7B76">
              <w:rPr>
                <w:rFonts w:ascii="Times New Roman" w:hAnsi="Times New Roman"/>
                <w:b/>
                <w:sz w:val="22"/>
                <w:szCs w:val="22"/>
                <w:lang w:eastAsia="pt-BR"/>
              </w:rPr>
              <w:t>EXTRA</w:t>
            </w:r>
            <w:r w:rsidR="00E4032C" w:rsidRPr="00BF7B76">
              <w:rPr>
                <w:rFonts w:ascii="Times New Roman" w:hAnsi="Times New Roman"/>
                <w:b/>
                <w:sz w:val="22"/>
                <w:szCs w:val="22"/>
                <w:lang w:eastAsia="pt-BR"/>
              </w:rPr>
              <w:t>ORDINÁRIA DA CEF-CAU/BR</w:t>
            </w:r>
          </w:p>
          <w:p w14:paraId="6762D95E" w14:textId="77777777" w:rsidR="00E4032C" w:rsidRPr="00BF7B76" w:rsidRDefault="00E4032C" w:rsidP="0076448D">
            <w:pPr>
              <w:rPr>
                <w:rFonts w:ascii="Times New Roman" w:hAnsi="Times New Roman"/>
                <w:b/>
                <w:sz w:val="22"/>
                <w:szCs w:val="22"/>
                <w:lang w:eastAsia="pt-BR"/>
              </w:rPr>
            </w:pPr>
          </w:p>
          <w:p w14:paraId="5639E19C" w14:textId="30314D75" w:rsidR="00E4032C" w:rsidRPr="00BF7B76" w:rsidRDefault="00E4032C" w:rsidP="0076448D">
            <w:pPr>
              <w:rPr>
                <w:rFonts w:ascii="Times New Roman" w:hAnsi="Times New Roman"/>
                <w:sz w:val="22"/>
                <w:szCs w:val="22"/>
                <w:lang w:eastAsia="pt-BR"/>
              </w:rPr>
            </w:pPr>
            <w:r w:rsidRPr="00BF7B76">
              <w:rPr>
                <w:rFonts w:ascii="Times New Roman" w:hAnsi="Times New Roman"/>
                <w:b/>
                <w:sz w:val="22"/>
                <w:szCs w:val="22"/>
                <w:lang w:eastAsia="pt-BR"/>
              </w:rPr>
              <w:t>Data:</w:t>
            </w:r>
            <w:r w:rsidRPr="00BF7B76">
              <w:rPr>
                <w:rFonts w:ascii="Times New Roman" w:hAnsi="Times New Roman"/>
                <w:sz w:val="22"/>
                <w:szCs w:val="22"/>
                <w:lang w:eastAsia="pt-BR"/>
              </w:rPr>
              <w:t xml:space="preserve"> </w:t>
            </w:r>
            <w:r w:rsidR="009A66BB" w:rsidRPr="00BF7B76">
              <w:rPr>
                <w:rFonts w:ascii="Times New Roman" w:hAnsi="Times New Roman"/>
                <w:sz w:val="22"/>
                <w:szCs w:val="22"/>
                <w:lang w:eastAsia="pt-BR"/>
              </w:rPr>
              <w:t>20</w:t>
            </w:r>
            <w:r w:rsidR="00606A7E" w:rsidRPr="00BF7B76">
              <w:rPr>
                <w:rFonts w:ascii="Times New Roman" w:hAnsi="Times New Roman"/>
                <w:sz w:val="22"/>
                <w:szCs w:val="22"/>
                <w:lang w:eastAsia="pt-BR"/>
              </w:rPr>
              <w:t>/08</w:t>
            </w:r>
            <w:r w:rsidRPr="00BF7B76">
              <w:rPr>
                <w:rFonts w:ascii="Times New Roman" w:hAnsi="Times New Roman"/>
                <w:sz w:val="22"/>
                <w:szCs w:val="22"/>
                <w:lang w:eastAsia="pt-BR"/>
              </w:rPr>
              <w:t>/2020</w:t>
            </w:r>
          </w:p>
          <w:p w14:paraId="0590FE2F" w14:textId="77777777" w:rsidR="00E4032C" w:rsidRPr="00BF7B76" w:rsidRDefault="00E4032C" w:rsidP="0076448D">
            <w:pPr>
              <w:rPr>
                <w:rFonts w:ascii="Times New Roman" w:hAnsi="Times New Roman"/>
                <w:b/>
                <w:sz w:val="22"/>
                <w:szCs w:val="22"/>
                <w:lang w:eastAsia="pt-BR"/>
              </w:rPr>
            </w:pPr>
          </w:p>
          <w:p w14:paraId="267402C1" w14:textId="53E8EF5E" w:rsidR="00E4032C" w:rsidRPr="00BF7B76" w:rsidRDefault="00E4032C" w:rsidP="00536119">
            <w:pPr>
              <w:jc w:val="both"/>
              <w:rPr>
                <w:bCs/>
                <w:sz w:val="22"/>
                <w:szCs w:val="22"/>
              </w:rPr>
            </w:pPr>
            <w:r w:rsidRPr="00BF7B76">
              <w:rPr>
                <w:rFonts w:ascii="Times New Roman" w:hAnsi="Times New Roman"/>
                <w:b/>
                <w:sz w:val="22"/>
                <w:szCs w:val="22"/>
                <w:lang w:eastAsia="pt-BR"/>
              </w:rPr>
              <w:t>Matéria em votação</w:t>
            </w:r>
            <w:r w:rsidR="00536119" w:rsidRPr="00BF7B76">
              <w:rPr>
                <w:rFonts w:ascii="Times New Roman" w:hAnsi="Times New Roman"/>
                <w:bCs/>
                <w:sz w:val="22"/>
                <w:szCs w:val="22"/>
                <w:lang w:eastAsia="pt-BR"/>
              </w:rPr>
              <w:t xml:space="preserve">: </w:t>
            </w:r>
            <w:r w:rsidR="00233DD9" w:rsidRPr="00BF7B76">
              <w:rPr>
                <w:rFonts w:ascii="Times New Roman" w:eastAsia="Times New Roman" w:hAnsi="Times New Roman"/>
                <w:bCs/>
                <w:sz w:val="22"/>
                <w:szCs w:val="22"/>
                <w:lang w:eastAsia="pt-BR"/>
              </w:rPr>
              <w:t>APROVA EM MÉRITO O ANEXO À DELIBERAÇÃO N° 030/2020_CEP-CAU/BR E ENCAMINHA CONTRIBUIÇÕES PARA A CONSOLIDAÇÃO DA PROPOSTA DE DPOBR.</w:t>
            </w:r>
          </w:p>
          <w:p w14:paraId="4B9A69FF" w14:textId="77777777" w:rsidR="00E4032C" w:rsidRPr="00BF7B76" w:rsidRDefault="00E4032C" w:rsidP="0076448D">
            <w:pPr>
              <w:rPr>
                <w:rFonts w:ascii="Times New Roman" w:hAnsi="Times New Roman"/>
                <w:sz w:val="22"/>
                <w:szCs w:val="22"/>
                <w:lang w:eastAsia="pt-BR"/>
              </w:rPr>
            </w:pPr>
          </w:p>
          <w:p w14:paraId="7DE14B34" w14:textId="6044941B" w:rsidR="00E4032C" w:rsidRPr="00BF7B76" w:rsidRDefault="00E4032C" w:rsidP="0076448D">
            <w:pPr>
              <w:rPr>
                <w:rFonts w:ascii="Times New Roman" w:hAnsi="Times New Roman"/>
                <w:b/>
                <w:sz w:val="22"/>
                <w:szCs w:val="22"/>
                <w:lang w:eastAsia="pt-BR"/>
              </w:rPr>
            </w:pPr>
            <w:r w:rsidRPr="00BF7B76">
              <w:rPr>
                <w:rFonts w:ascii="Times New Roman" w:hAnsi="Times New Roman"/>
                <w:b/>
                <w:sz w:val="22"/>
                <w:szCs w:val="22"/>
                <w:lang w:eastAsia="pt-BR"/>
              </w:rPr>
              <w:t>Resultado da votação: Sim</w:t>
            </w:r>
            <w:r w:rsidRPr="00BF7B76">
              <w:rPr>
                <w:rFonts w:ascii="Times New Roman" w:hAnsi="Times New Roman"/>
                <w:sz w:val="22"/>
                <w:szCs w:val="22"/>
                <w:lang w:eastAsia="pt-BR"/>
              </w:rPr>
              <w:t xml:space="preserve"> (</w:t>
            </w:r>
            <w:r w:rsidR="009A66BB" w:rsidRPr="00BF7B76">
              <w:rPr>
                <w:rFonts w:ascii="Times New Roman" w:hAnsi="Times New Roman"/>
                <w:sz w:val="22"/>
                <w:szCs w:val="22"/>
                <w:lang w:eastAsia="pt-BR"/>
              </w:rPr>
              <w:t>4</w:t>
            </w:r>
            <w:r w:rsidRPr="00BF7B76">
              <w:rPr>
                <w:rFonts w:ascii="Times New Roman" w:hAnsi="Times New Roman"/>
                <w:sz w:val="22"/>
                <w:szCs w:val="22"/>
                <w:lang w:eastAsia="pt-BR"/>
              </w:rPr>
              <w:t xml:space="preserve">) </w:t>
            </w:r>
            <w:r w:rsidRPr="00BF7B76">
              <w:rPr>
                <w:rFonts w:ascii="Times New Roman" w:hAnsi="Times New Roman"/>
                <w:b/>
                <w:sz w:val="22"/>
                <w:szCs w:val="22"/>
                <w:lang w:eastAsia="pt-BR"/>
              </w:rPr>
              <w:t>Não</w:t>
            </w:r>
            <w:r w:rsidRPr="00BF7B76">
              <w:rPr>
                <w:rFonts w:ascii="Times New Roman" w:hAnsi="Times New Roman"/>
                <w:sz w:val="22"/>
                <w:szCs w:val="22"/>
                <w:lang w:eastAsia="pt-BR"/>
              </w:rPr>
              <w:t xml:space="preserve"> (</w:t>
            </w:r>
            <w:r w:rsidR="00B27E25" w:rsidRPr="00BF7B76">
              <w:rPr>
                <w:rFonts w:ascii="Times New Roman" w:hAnsi="Times New Roman"/>
                <w:sz w:val="22"/>
                <w:szCs w:val="22"/>
                <w:lang w:eastAsia="pt-BR"/>
              </w:rPr>
              <w:t>0</w:t>
            </w:r>
            <w:r w:rsidRPr="00BF7B76">
              <w:rPr>
                <w:rFonts w:ascii="Times New Roman" w:hAnsi="Times New Roman"/>
                <w:sz w:val="22"/>
                <w:szCs w:val="22"/>
                <w:lang w:eastAsia="pt-BR"/>
              </w:rPr>
              <w:t xml:space="preserve">) </w:t>
            </w:r>
            <w:r w:rsidRPr="00BF7B76">
              <w:rPr>
                <w:rFonts w:ascii="Times New Roman" w:hAnsi="Times New Roman"/>
                <w:b/>
                <w:sz w:val="22"/>
                <w:szCs w:val="22"/>
                <w:lang w:eastAsia="pt-BR"/>
              </w:rPr>
              <w:t>Abstenções</w:t>
            </w:r>
            <w:r w:rsidRPr="00BF7B76">
              <w:rPr>
                <w:rFonts w:ascii="Times New Roman" w:hAnsi="Times New Roman"/>
                <w:sz w:val="22"/>
                <w:szCs w:val="22"/>
                <w:lang w:eastAsia="pt-BR"/>
              </w:rPr>
              <w:t xml:space="preserve"> (</w:t>
            </w:r>
            <w:r w:rsidR="00B27E25" w:rsidRPr="00BF7B76">
              <w:rPr>
                <w:rFonts w:ascii="Times New Roman" w:hAnsi="Times New Roman"/>
                <w:sz w:val="22"/>
                <w:szCs w:val="22"/>
                <w:lang w:eastAsia="pt-BR"/>
              </w:rPr>
              <w:t>0</w:t>
            </w:r>
            <w:r w:rsidRPr="00BF7B76">
              <w:rPr>
                <w:rFonts w:ascii="Times New Roman" w:hAnsi="Times New Roman"/>
                <w:sz w:val="22"/>
                <w:szCs w:val="22"/>
                <w:lang w:eastAsia="pt-BR"/>
              </w:rPr>
              <w:t xml:space="preserve">) </w:t>
            </w:r>
            <w:r w:rsidRPr="00BF7B76">
              <w:rPr>
                <w:rFonts w:ascii="Times New Roman" w:hAnsi="Times New Roman"/>
                <w:b/>
                <w:sz w:val="22"/>
                <w:szCs w:val="22"/>
                <w:lang w:eastAsia="pt-BR"/>
              </w:rPr>
              <w:t>Ausências</w:t>
            </w:r>
            <w:r w:rsidRPr="00BF7B76">
              <w:rPr>
                <w:rFonts w:ascii="Times New Roman" w:hAnsi="Times New Roman"/>
                <w:sz w:val="22"/>
                <w:szCs w:val="22"/>
                <w:lang w:eastAsia="pt-BR"/>
              </w:rPr>
              <w:t xml:space="preserve"> (</w:t>
            </w:r>
            <w:r w:rsidR="009A66BB" w:rsidRPr="00BF7B76">
              <w:rPr>
                <w:rFonts w:ascii="Times New Roman" w:hAnsi="Times New Roman"/>
                <w:sz w:val="22"/>
                <w:szCs w:val="22"/>
                <w:lang w:eastAsia="pt-BR"/>
              </w:rPr>
              <w:t>2</w:t>
            </w:r>
            <w:r w:rsidRPr="00BF7B76">
              <w:rPr>
                <w:rFonts w:ascii="Times New Roman" w:hAnsi="Times New Roman"/>
                <w:sz w:val="22"/>
                <w:szCs w:val="22"/>
                <w:lang w:eastAsia="pt-BR"/>
              </w:rPr>
              <w:t xml:space="preserve">) </w:t>
            </w:r>
            <w:r w:rsidRPr="00BF7B76">
              <w:rPr>
                <w:rFonts w:ascii="Times New Roman" w:hAnsi="Times New Roman"/>
                <w:b/>
                <w:sz w:val="22"/>
                <w:szCs w:val="22"/>
                <w:lang w:eastAsia="pt-BR"/>
              </w:rPr>
              <w:t xml:space="preserve">Total </w:t>
            </w:r>
            <w:r w:rsidRPr="00BF7B76">
              <w:rPr>
                <w:rFonts w:ascii="Times New Roman" w:hAnsi="Times New Roman"/>
                <w:sz w:val="22"/>
                <w:szCs w:val="22"/>
                <w:lang w:eastAsia="pt-BR"/>
              </w:rPr>
              <w:t>(</w:t>
            </w:r>
            <w:r w:rsidR="006B211F" w:rsidRPr="00BF7B76">
              <w:rPr>
                <w:rFonts w:ascii="Times New Roman" w:hAnsi="Times New Roman"/>
                <w:sz w:val="22"/>
                <w:szCs w:val="22"/>
                <w:lang w:eastAsia="pt-BR"/>
              </w:rPr>
              <w:t>6</w:t>
            </w:r>
            <w:r w:rsidRPr="00BF7B76">
              <w:rPr>
                <w:rFonts w:ascii="Times New Roman" w:hAnsi="Times New Roman"/>
                <w:sz w:val="22"/>
                <w:szCs w:val="22"/>
                <w:lang w:eastAsia="pt-BR"/>
              </w:rPr>
              <w:t xml:space="preserve">) </w:t>
            </w:r>
          </w:p>
          <w:p w14:paraId="470EF57D" w14:textId="77777777" w:rsidR="00E4032C" w:rsidRPr="00BF7B76" w:rsidRDefault="00E4032C" w:rsidP="0076448D">
            <w:pPr>
              <w:rPr>
                <w:rFonts w:ascii="Times New Roman" w:hAnsi="Times New Roman"/>
                <w:sz w:val="22"/>
                <w:szCs w:val="22"/>
                <w:lang w:eastAsia="pt-BR"/>
              </w:rPr>
            </w:pPr>
          </w:p>
          <w:p w14:paraId="23EC8FF5" w14:textId="77777777" w:rsidR="00E4032C" w:rsidRPr="00BF7B76" w:rsidRDefault="00E4032C" w:rsidP="0076448D">
            <w:pPr>
              <w:rPr>
                <w:rFonts w:ascii="Times New Roman" w:hAnsi="Times New Roman"/>
                <w:sz w:val="22"/>
                <w:szCs w:val="22"/>
                <w:lang w:eastAsia="pt-BR"/>
              </w:rPr>
            </w:pPr>
            <w:r w:rsidRPr="00BF7B76">
              <w:rPr>
                <w:rFonts w:ascii="Times New Roman" w:hAnsi="Times New Roman"/>
                <w:b/>
                <w:sz w:val="22"/>
                <w:szCs w:val="22"/>
                <w:lang w:eastAsia="pt-BR"/>
              </w:rPr>
              <w:t>Ocorrências</w:t>
            </w:r>
            <w:r w:rsidRPr="00BF7B76">
              <w:rPr>
                <w:rFonts w:ascii="Times New Roman" w:hAnsi="Times New Roman"/>
                <w:sz w:val="22"/>
                <w:szCs w:val="22"/>
                <w:lang w:eastAsia="pt-BR"/>
              </w:rPr>
              <w:t xml:space="preserve">: </w:t>
            </w:r>
          </w:p>
          <w:p w14:paraId="455B71C9" w14:textId="77777777" w:rsidR="00E4032C" w:rsidRPr="00BF7B76" w:rsidRDefault="00E4032C" w:rsidP="0076448D">
            <w:pPr>
              <w:rPr>
                <w:rFonts w:ascii="Times New Roman" w:hAnsi="Times New Roman"/>
                <w:b/>
                <w:bCs/>
                <w:sz w:val="22"/>
                <w:szCs w:val="22"/>
                <w:lang w:eastAsia="pt-BR"/>
              </w:rPr>
            </w:pPr>
          </w:p>
          <w:p w14:paraId="6029064E" w14:textId="716954D0" w:rsidR="00E4032C" w:rsidRPr="00BF7B76" w:rsidRDefault="00E4032C" w:rsidP="00536119">
            <w:pPr>
              <w:spacing w:after="40"/>
              <w:rPr>
                <w:rFonts w:ascii="Times New Roman" w:hAnsi="Times New Roman"/>
                <w:sz w:val="22"/>
                <w:szCs w:val="22"/>
                <w:lang w:eastAsia="pt-BR"/>
              </w:rPr>
            </w:pPr>
            <w:r w:rsidRPr="00BF7B76">
              <w:rPr>
                <w:rFonts w:ascii="Times New Roman" w:hAnsi="Times New Roman"/>
                <w:b/>
                <w:bCs/>
                <w:sz w:val="22"/>
                <w:szCs w:val="22"/>
                <w:lang w:eastAsia="pt-BR"/>
              </w:rPr>
              <w:t xml:space="preserve">Assessoria Técnica: </w:t>
            </w:r>
            <w:r w:rsidRPr="00BF7B76">
              <w:rPr>
                <w:rFonts w:ascii="Times New Roman" w:hAnsi="Times New Roman"/>
                <w:sz w:val="22"/>
                <w:szCs w:val="22"/>
                <w:lang w:eastAsia="pt-BR"/>
              </w:rPr>
              <w:t>Tatianna Martins</w:t>
            </w:r>
            <w:r w:rsidRPr="00BF7B76">
              <w:rPr>
                <w:rFonts w:ascii="Times New Roman" w:hAnsi="Times New Roman"/>
                <w:b/>
                <w:bCs/>
                <w:sz w:val="22"/>
                <w:szCs w:val="22"/>
                <w:lang w:eastAsia="pt-BR"/>
              </w:rPr>
              <w:t xml:space="preserve">   </w:t>
            </w:r>
            <w:r w:rsidR="00F711E1" w:rsidRPr="00BF7B76">
              <w:rPr>
                <w:rFonts w:ascii="Times New Roman" w:hAnsi="Times New Roman"/>
                <w:b/>
                <w:bCs/>
                <w:sz w:val="22"/>
                <w:szCs w:val="22"/>
                <w:lang w:eastAsia="pt-BR"/>
              </w:rPr>
              <w:t xml:space="preserve">             </w:t>
            </w:r>
            <w:r w:rsidRPr="00BF7B76">
              <w:rPr>
                <w:rFonts w:ascii="Times New Roman" w:hAnsi="Times New Roman"/>
                <w:b/>
                <w:bCs/>
                <w:sz w:val="22"/>
                <w:szCs w:val="22"/>
                <w:lang w:eastAsia="pt-BR"/>
              </w:rPr>
              <w:t xml:space="preserve"> Condução dos trabalhos (Coordenadora): </w:t>
            </w:r>
            <w:r w:rsidRPr="00BF7B76">
              <w:rPr>
                <w:rFonts w:ascii="Times New Roman" w:hAnsi="Times New Roman"/>
                <w:sz w:val="22"/>
                <w:szCs w:val="22"/>
                <w:lang w:eastAsia="pt-BR"/>
              </w:rPr>
              <w:t xml:space="preserve">Andrea Vilella                     </w:t>
            </w:r>
          </w:p>
        </w:tc>
      </w:tr>
    </w:tbl>
    <w:p w14:paraId="60280DF3" w14:textId="77777777" w:rsidR="00E4032C" w:rsidRPr="00BF7B76" w:rsidRDefault="00E4032C" w:rsidP="00E4032C">
      <w:pPr>
        <w:jc w:val="both"/>
        <w:rPr>
          <w:sz w:val="22"/>
          <w:szCs w:val="22"/>
        </w:rPr>
      </w:pPr>
    </w:p>
    <w:p w14:paraId="04896865" w14:textId="77777777" w:rsidR="00B82611" w:rsidRPr="00BF7B76" w:rsidRDefault="00B82611">
      <w:pPr>
        <w:rPr>
          <w:rFonts w:ascii="Times New Roman" w:eastAsia="Times New Roman" w:hAnsi="Times New Roman"/>
          <w:sz w:val="22"/>
          <w:szCs w:val="22"/>
          <w:lang w:eastAsia="pt-BR"/>
        </w:rPr>
      </w:pPr>
    </w:p>
    <w:p w14:paraId="194A6457" w14:textId="77777777" w:rsidR="00956991" w:rsidRPr="00BF7B76" w:rsidRDefault="00956991" w:rsidP="00D21893">
      <w:pPr>
        <w:tabs>
          <w:tab w:val="left" w:pos="5112"/>
        </w:tabs>
        <w:jc w:val="center"/>
        <w:rPr>
          <w:rFonts w:ascii="Times New Roman" w:eastAsia="Times New Roman" w:hAnsi="Times New Roman"/>
          <w:sz w:val="22"/>
          <w:szCs w:val="22"/>
          <w:lang w:eastAsia="pt-BR"/>
        </w:rPr>
      </w:pPr>
      <w:bookmarkStart w:id="0" w:name="_Hlk48911683"/>
    </w:p>
    <w:p w14:paraId="2CF88A29" w14:textId="77777777" w:rsidR="00956991" w:rsidRPr="00BF7B76" w:rsidRDefault="00956991" w:rsidP="00D21893">
      <w:pPr>
        <w:tabs>
          <w:tab w:val="left" w:pos="5112"/>
        </w:tabs>
        <w:jc w:val="center"/>
        <w:rPr>
          <w:rFonts w:ascii="Times New Roman" w:eastAsia="Times New Roman" w:hAnsi="Times New Roman"/>
          <w:sz w:val="22"/>
          <w:szCs w:val="22"/>
          <w:lang w:eastAsia="pt-BR"/>
        </w:rPr>
      </w:pPr>
    </w:p>
    <w:p w14:paraId="05650280" w14:textId="77777777" w:rsidR="00956991" w:rsidRPr="00BF7B76" w:rsidRDefault="00956991" w:rsidP="00D21893">
      <w:pPr>
        <w:tabs>
          <w:tab w:val="left" w:pos="5112"/>
        </w:tabs>
        <w:jc w:val="center"/>
        <w:rPr>
          <w:rFonts w:ascii="Times New Roman" w:eastAsia="Times New Roman" w:hAnsi="Times New Roman"/>
          <w:sz w:val="22"/>
          <w:szCs w:val="22"/>
          <w:lang w:eastAsia="pt-BR"/>
        </w:rPr>
      </w:pPr>
    </w:p>
    <w:p w14:paraId="7C82C82C" w14:textId="77777777" w:rsidR="00956991" w:rsidRPr="00BF7B76" w:rsidRDefault="00956991" w:rsidP="00D21893">
      <w:pPr>
        <w:tabs>
          <w:tab w:val="left" w:pos="5112"/>
        </w:tabs>
        <w:jc w:val="center"/>
        <w:rPr>
          <w:rFonts w:ascii="Times New Roman" w:eastAsia="Times New Roman" w:hAnsi="Times New Roman"/>
          <w:sz w:val="22"/>
          <w:szCs w:val="22"/>
          <w:lang w:eastAsia="pt-BR"/>
        </w:rPr>
      </w:pPr>
    </w:p>
    <w:p w14:paraId="61362D53" w14:textId="77777777" w:rsidR="00956991" w:rsidRPr="00BF7B76" w:rsidRDefault="00956991" w:rsidP="00D21893">
      <w:pPr>
        <w:tabs>
          <w:tab w:val="left" w:pos="5112"/>
        </w:tabs>
        <w:jc w:val="center"/>
        <w:rPr>
          <w:rFonts w:ascii="Times New Roman" w:eastAsia="Times New Roman" w:hAnsi="Times New Roman"/>
          <w:sz w:val="22"/>
          <w:szCs w:val="22"/>
          <w:lang w:eastAsia="pt-BR"/>
        </w:rPr>
      </w:pPr>
    </w:p>
    <w:p w14:paraId="1CB53C86" w14:textId="77777777" w:rsidR="00956991" w:rsidRPr="00BF7B76" w:rsidRDefault="00956991" w:rsidP="00D21893">
      <w:pPr>
        <w:tabs>
          <w:tab w:val="left" w:pos="5112"/>
        </w:tabs>
        <w:jc w:val="center"/>
        <w:rPr>
          <w:rFonts w:ascii="Times New Roman" w:eastAsia="Times New Roman" w:hAnsi="Times New Roman"/>
          <w:sz w:val="22"/>
          <w:szCs w:val="22"/>
          <w:lang w:eastAsia="pt-BR"/>
        </w:rPr>
      </w:pPr>
    </w:p>
    <w:p w14:paraId="6E9CDBB4" w14:textId="77777777" w:rsidR="00956991" w:rsidRPr="00BF7B76" w:rsidRDefault="00956991" w:rsidP="00D21893">
      <w:pPr>
        <w:tabs>
          <w:tab w:val="left" w:pos="5112"/>
        </w:tabs>
        <w:jc w:val="center"/>
        <w:rPr>
          <w:rFonts w:ascii="Times New Roman" w:eastAsia="Times New Roman" w:hAnsi="Times New Roman"/>
          <w:sz w:val="22"/>
          <w:szCs w:val="22"/>
          <w:lang w:eastAsia="pt-BR"/>
        </w:rPr>
      </w:pPr>
    </w:p>
    <w:p w14:paraId="6EF834B1" w14:textId="77777777" w:rsidR="00956991" w:rsidRPr="00BF7B76" w:rsidRDefault="00956991" w:rsidP="00D21893">
      <w:pPr>
        <w:tabs>
          <w:tab w:val="left" w:pos="5112"/>
        </w:tabs>
        <w:jc w:val="center"/>
        <w:rPr>
          <w:rFonts w:ascii="Times New Roman" w:eastAsia="Times New Roman" w:hAnsi="Times New Roman"/>
          <w:sz w:val="22"/>
          <w:szCs w:val="22"/>
          <w:lang w:eastAsia="pt-BR"/>
        </w:rPr>
      </w:pPr>
    </w:p>
    <w:p w14:paraId="0270BF82" w14:textId="77777777" w:rsidR="00956991" w:rsidRPr="00BF7B76" w:rsidRDefault="00956991" w:rsidP="00D21893">
      <w:pPr>
        <w:tabs>
          <w:tab w:val="left" w:pos="5112"/>
        </w:tabs>
        <w:jc w:val="center"/>
        <w:rPr>
          <w:rFonts w:ascii="Times New Roman" w:eastAsia="Times New Roman" w:hAnsi="Times New Roman"/>
          <w:sz w:val="22"/>
          <w:szCs w:val="22"/>
          <w:lang w:eastAsia="pt-BR"/>
        </w:rPr>
      </w:pPr>
    </w:p>
    <w:p w14:paraId="63A02A4C" w14:textId="77777777" w:rsidR="00956991" w:rsidRPr="00BF7B76" w:rsidRDefault="00956991" w:rsidP="00D21893">
      <w:pPr>
        <w:tabs>
          <w:tab w:val="left" w:pos="5112"/>
        </w:tabs>
        <w:jc w:val="center"/>
        <w:rPr>
          <w:rFonts w:ascii="Times New Roman" w:eastAsia="Times New Roman" w:hAnsi="Times New Roman"/>
          <w:sz w:val="22"/>
          <w:szCs w:val="22"/>
          <w:lang w:eastAsia="pt-BR"/>
        </w:rPr>
      </w:pPr>
    </w:p>
    <w:p w14:paraId="5DF5FFD2" w14:textId="77777777" w:rsidR="00956991" w:rsidRPr="00BF7B76" w:rsidRDefault="00956991" w:rsidP="00D21893">
      <w:pPr>
        <w:tabs>
          <w:tab w:val="left" w:pos="5112"/>
        </w:tabs>
        <w:jc w:val="center"/>
        <w:rPr>
          <w:rFonts w:ascii="Times New Roman" w:eastAsia="Times New Roman" w:hAnsi="Times New Roman"/>
          <w:sz w:val="22"/>
          <w:szCs w:val="22"/>
          <w:lang w:eastAsia="pt-BR"/>
        </w:rPr>
      </w:pPr>
    </w:p>
    <w:p w14:paraId="362F5D16" w14:textId="77777777" w:rsidR="00956991" w:rsidRPr="00BF7B76" w:rsidRDefault="00956991" w:rsidP="00D21893">
      <w:pPr>
        <w:tabs>
          <w:tab w:val="left" w:pos="5112"/>
        </w:tabs>
        <w:jc w:val="center"/>
        <w:rPr>
          <w:rFonts w:ascii="Times New Roman" w:eastAsia="Times New Roman" w:hAnsi="Times New Roman"/>
          <w:sz w:val="22"/>
          <w:szCs w:val="22"/>
          <w:lang w:eastAsia="pt-BR"/>
        </w:rPr>
      </w:pPr>
    </w:p>
    <w:p w14:paraId="3C0DAB4B" w14:textId="77777777" w:rsidR="00956991" w:rsidRPr="00BF7B76" w:rsidRDefault="00956991" w:rsidP="00D21893">
      <w:pPr>
        <w:tabs>
          <w:tab w:val="left" w:pos="5112"/>
        </w:tabs>
        <w:jc w:val="center"/>
        <w:rPr>
          <w:rFonts w:ascii="Times New Roman" w:eastAsia="Times New Roman" w:hAnsi="Times New Roman"/>
          <w:sz w:val="22"/>
          <w:szCs w:val="22"/>
          <w:lang w:eastAsia="pt-BR"/>
        </w:rPr>
      </w:pPr>
    </w:p>
    <w:p w14:paraId="569419ED" w14:textId="77777777" w:rsidR="00956991" w:rsidRPr="00BF7B76" w:rsidRDefault="00956991" w:rsidP="00D21893">
      <w:pPr>
        <w:tabs>
          <w:tab w:val="left" w:pos="5112"/>
        </w:tabs>
        <w:jc w:val="center"/>
        <w:rPr>
          <w:rFonts w:ascii="Times New Roman" w:eastAsia="Times New Roman" w:hAnsi="Times New Roman"/>
          <w:sz w:val="22"/>
          <w:szCs w:val="22"/>
          <w:lang w:eastAsia="pt-BR"/>
        </w:rPr>
      </w:pPr>
    </w:p>
    <w:p w14:paraId="22052A96" w14:textId="77777777" w:rsidR="00956991" w:rsidRPr="00BF7B76" w:rsidRDefault="00956991" w:rsidP="00D21893">
      <w:pPr>
        <w:tabs>
          <w:tab w:val="left" w:pos="5112"/>
        </w:tabs>
        <w:jc w:val="center"/>
        <w:rPr>
          <w:rFonts w:ascii="Times New Roman" w:eastAsia="Times New Roman" w:hAnsi="Times New Roman"/>
          <w:sz w:val="22"/>
          <w:szCs w:val="22"/>
          <w:lang w:eastAsia="pt-BR"/>
        </w:rPr>
      </w:pPr>
    </w:p>
    <w:p w14:paraId="0C5E0745" w14:textId="77777777" w:rsidR="00956991" w:rsidRPr="00BF7B76" w:rsidRDefault="00956991" w:rsidP="00D21893">
      <w:pPr>
        <w:tabs>
          <w:tab w:val="left" w:pos="5112"/>
        </w:tabs>
        <w:jc w:val="center"/>
        <w:rPr>
          <w:rFonts w:ascii="Times New Roman" w:eastAsia="Times New Roman" w:hAnsi="Times New Roman"/>
          <w:sz w:val="22"/>
          <w:szCs w:val="22"/>
          <w:lang w:eastAsia="pt-BR"/>
        </w:rPr>
      </w:pPr>
    </w:p>
    <w:p w14:paraId="36965735" w14:textId="77777777" w:rsidR="00956991" w:rsidRPr="00BF7B76" w:rsidRDefault="00956991" w:rsidP="00D21893">
      <w:pPr>
        <w:tabs>
          <w:tab w:val="left" w:pos="5112"/>
        </w:tabs>
        <w:jc w:val="center"/>
        <w:rPr>
          <w:rFonts w:ascii="Times New Roman" w:eastAsia="Times New Roman" w:hAnsi="Times New Roman"/>
          <w:sz w:val="22"/>
          <w:szCs w:val="22"/>
          <w:lang w:eastAsia="pt-BR"/>
        </w:rPr>
      </w:pPr>
    </w:p>
    <w:p w14:paraId="470BE62C" w14:textId="77777777" w:rsidR="00956991" w:rsidRPr="00BF7B76" w:rsidRDefault="00956991" w:rsidP="00D21893">
      <w:pPr>
        <w:tabs>
          <w:tab w:val="left" w:pos="5112"/>
        </w:tabs>
        <w:jc w:val="center"/>
        <w:rPr>
          <w:rFonts w:ascii="Times New Roman" w:eastAsia="Times New Roman" w:hAnsi="Times New Roman"/>
          <w:sz w:val="22"/>
          <w:szCs w:val="22"/>
          <w:lang w:eastAsia="pt-BR"/>
        </w:rPr>
      </w:pPr>
    </w:p>
    <w:p w14:paraId="7F3F1249" w14:textId="77777777" w:rsidR="00956991" w:rsidRPr="00BF7B76" w:rsidRDefault="00956991" w:rsidP="00D21893">
      <w:pPr>
        <w:tabs>
          <w:tab w:val="left" w:pos="5112"/>
        </w:tabs>
        <w:jc w:val="center"/>
        <w:rPr>
          <w:rFonts w:ascii="Times New Roman" w:eastAsia="Times New Roman" w:hAnsi="Times New Roman"/>
          <w:sz w:val="22"/>
          <w:szCs w:val="22"/>
          <w:lang w:eastAsia="pt-BR"/>
        </w:rPr>
      </w:pPr>
    </w:p>
    <w:p w14:paraId="6807946B" w14:textId="77777777" w:rsidR="00956991" w:rsidRPr="00BF7B76" w:rsidRDefault="00956991" w:rsidP="00D21893">
      <w:pPr>
        <w:tabs>
          <w:tab w:val="left" w:pos="5112"/>
        </w:tabs>
        <w:jc w:val="center"/>
        <w:rPr>
          <w:rFonts w:ascii="Times New Roman" w:eastAsia="Times New Roman" w:hAnsi="Times New Roman"/>
          <w:sz w:val="22"/>
          <w:szCs w:val="22"/>
          <w:lang w:eastAsia="pt-BR"/>
        </w:rPr>
      </w:pPr>
    </w:p>
    <w:p w14:paraId="70DF407C" w14:textId="77777777" w:rsidR="00956991" w:rsidRPr="00BF7B76" w:rsidRDefault="00956991" w:rsidP="00D21893">
      <w:pPr>
        <w:tabs>
          <w:tab w:val="left" w:pos="5112"/>
        </w:tabs>
        <w:jc w:val="center"/>
        <w:rPr>
          <w:rFonts w:ascii="Times New Roman" w:eastAsia="Times New Roman" w:hAnsi="Times New Roman"/>
          <w:sz w:val="22"/>
          <w:szCs w:val="22"/>
          <w:lang w:eastAsia="pt-BR"/>
        </w:rPr>
      </w:pPr>
    </w:p>
    <w:p w14:paraId="54D2859E" w14:textId="77777777" w:rsidR="00956991" w:rsidRPr="00BF7B76" w:rsidRDefault="00956991" w:rsidP="00D21893">
      <w:pPr>
        <w:tabs>
          <w:tab w:val="left" w:pos="5112"/>
        </w:tabs>
        <w:jc w:val="center"/>
        <w:rPr>
          <w:rFonts w:ascii="Times New Roman" w:eastAsia="Times New Roman" w:hAnsi="Times New Roman"/>
          <w:sz w:val="22"/>
          <w:szCs w:val="22"/>
          <w:lang w:eastAsia="pt-BR"/>
        </w:rPr>
      </w:pPr>
    </w:p>
    <w:p w14:paraId="25367E72" w14:textId="77777777" w:rsidR="00956991" w:rsidRPr="00BF7B76" w:rsidRDefault="00956991" w:rsidP="00D21893">
      <w:pPr>
        <w:tabs>
          <w:tab w:val="left" w:pos="5112"/>
        </w:tabs>
        <w:jc w:val="center"/>
        <w:rPr>
          <w:rFonts w:ascii="Times New Roman" w:eastAsia="Times New Roman" w:hAnsi="Times New Roman"/>
          <w:sz w:val="22"/>
          <w:szCs w:val="22"/>
          <w:lang w:eastAsia="pt-BR"/>
        </w:rPr>
      </w:pPr>
    </w:p>
    <w:p w14:paraId="4583C42A" w14:textId="2B5CE128" w:rsidR="00D21893" w:rsidRPr="00BF7B76" w:rsidRDefault="00D21893" w:rsidP="00D21893">
      <w:pPr>
        <w:tabs>
          <w:tab w:val="left" w:pos="5112"/>
        </w:tabs>
        <w:jc w:val="center"/>
        <w:rPr>
          <w:rFonts w:ascii="Times New Roman" w:eastAsia="Times New Roman" w:hAnsi="Times New Roman"/>
          <w:sz w:val="22"/>
          <w:szCs w:val="22"/>
          <w:lang w:eastAsia="pt-BR"/>
        </w:rPr>
      </w:pPr>
      <w:r w:rsidRPr="00BF7B76">
        <w:rPr>
          <w:rFonts w:ascii="Times New Roman" w:eastAsia="Times New Roman" w:hAnsi="Times New Roman"/>
          <w:sz w:val="22"/>
          <w:szCs w:val="22"/>
          <w:lang w:eastAsia="pt-BR"/>
        </w:rPr>
        <w:lastRenderedPageBreak/>
        <w:t>ANEXO</w:t>
      </w:r>
    </w:p>
    <w:p w14:paraId="6B0962E9" w14:textId="7DF5E3C3" w:rsidR="00D21893" w:rsidRDefault="00D21893" w:rsidP="00D21893">
      <w:pPr>
        <w:tabs>
          <w:tab w:val="left" w:pos="5112"/>
        </w:tabs>
        <w:jc w:val="center"/>
        <w:rPr>
          <w:rFonts w:ascii="Times New Roman" w:eastAsia="Times New Roman" w:hAnsi="Times New Roman"/>
          <w:sz w:val="22"/>
          <w:szCs w:val="22"/>
          <w:lang w:eastAsia="pt-BR"/>
        </w:rPr>
      </w:pPr>
      <w:r w:rsidRPr="00BF7B76">
        <w:rPr>
          <w:rFonts w:ascii="Times New Roman" w:eastAsia="Times New Roman" w:hAnsi="Times New Roman"/>
          <w:sz w:val="22"/>
          <w:szCs w:val="22"/>
          <w:lang w:eastAsia="pt-BR"/>
        </w:rPr>
        <w:t xml:space="preserve"> Minuta de DPOBR</w:t>
      </w:r>
    </w:p>
    <w:p w14:paraId="5D2F9C8F" w14:textId="77777777" w:rsidR="00BF7B76" w:rsidRPr="00BF7B76" w:rsidRDefault="00BF7B76" w:rsidP="00D21893">
      <w:pPr>
        <w:tabs>
          <w:tab w:val="left" w:pos="5112"/>
        </w:tabs>
        <w:jc w:val="center"/>
        <w:rPr>
          <w:rFonts w:ascii="Times New Roman" w:eastAsia="Times New Roman" w:hAnsi="Times New Roman"/>
          <w:sz w:val="22"/>
          <w:szCs w:val="22"/>
          <w:lang w:eastAsia="pt-BR"/>
        </w:rPr>
      </w:pPr>
    </w:p>
    <w:p w14:paraId="622474CF" w14:textId="77777777" w:rsidR="00D21893" w:rsidRPr="00BF7B76" w:rsidRDefault="00D21893" w:rsidP="00D21893">
      <w:pPr>
        <w:tabs>
          <w:tab w:val="left" w:pos="5112"/>
        </w:tabs>
        <w:jc w:val="center"/>
        <w:rPr>
          <w:rFonts w:ascii="Times New Roman" w:eastAsia="Times New Roman" w:hAnsi="Times New Roman"/>
          <w:sz w:val="22"/>
          <w:szCs w:val="22"/>
          <w:lang w:eastAsia="pt-BR"/>
        </w:rPr>
      </w:pPr>
    </w:p>
    <w:tbl>
      <w:tblPr>
        <w:tblW w:w="0" w:type="auto"/>
        <w:tblInd w:w="113" w:type="dxa"/>
        <w:tblBorders>
          <w:top w:val="single" w:sz="8" w:space="0" w:color="7F7F7F"/>
          <w:bottom w:val="single" w:sz="8" w:space="0" w:color="7F7F7F"/>
          <w:insideH w:val="single" w:sz="8" w:space="0" w:color="7F7F7F"/>
          <w:insideV w:val="single" w:sz="8" w:space="0" w:color="7F7F7F"/>
        </w:tblBorders>
        <w:tblLayout w:type="fixed"/>
        <w:tblCellMar>
          <w:left w:w="113" w:type="dxa"/>
          <w:right w:w="113" w:type="dxa"/>
        </w:tblCellMar>
        <w:tblLook w:val="04A0" w:firstRow="1" w:lastRow="0" w:firstColumn="1" w:lastColumn="0" w:noHBand="0" w:noVBand="1"/>
      </w:tblPr>
      <w:tblGrid>
        <w:gridCol w:w="2127"/>
        <w:gridCol w:w="6945"/>
      </w:tblGrid>
      <w:tr w:rsidR="00D21893" w:rsidRPr="00BF7B76" w14:paraId="2003BA57" w14:textId="77777777" w:rsidTr="00095461">
        <w:trPr>
          <w:cantSplit/>
          <w:trHeight w:val="283"/>
        </w:trPr>
        <w:tc>
          <w:tcPr>
            <w:tcW w:w="2127" w:type="dxa"/>
            <w:tcBorders>
              <w:top w:val="single" w:sz="8" w:space="0" w:color="7F7F7F"/>
              <w:left w:val="nil"/>
              <w:bottom w:val="single" w:sz="8" w:space="0" w:color="7F7F7F"/>
              <w:right w:val="single" w:sz="8" w:space="0" w:color="7F7F7F"/>
            </w:tcBorders>
            <w:shd w:val="clear" w:color="auto" w:fill="F2F2F2"/>
            <w:vAlign w:val="center"/>
            <w:hideMark/>
          </w:tcPr>
          <w:p w14:paraId="2BA22642" w14:textId="77777777" w:rsidR="00D21893" w:rsidRPr="00BF7B76" w:rsidRDefault="00D21893" w:rsidP="00095461">
            <w:pPr>
              <w:outlineLvl w:val="4"/>
              <w:rPr>
                <w:rFonts w:ascii="Times New Roman" w:hAnsi="Times New Roman"/>
                <w:sz w:val="22"/>
                <w:szCs w:val="22"/>
                <w:lang w:eastAsia="pt-BR"/>
              </w:rPr>
            </w:pPr>
            <w:r w:rsidRPr="00BF7B76">
              <w:rPr>
                <w:rFonts w:ascii="Times New Roman" w:hAnsi="Times New Roman"/>
                <w:sz w:val="22"/>
                <w:szCs w:val="22"/>
                <w:lang w:eastAsia="pt-BR"/>
              </w:rPr>
              <w:t>PROCESSO</w:t>
            </w:r>
          </w:p>
        </w:tc>
        <w:tc>
          <w:tcPr>
            <w:tcW w:w="6945" w:type="dxa"/>
            <w:tcBorders>
              <w:top w:val="single" w:sz="8" w:space="0" w:color="7F7F7F"/>
              <w:left w:val="single" w:sz="8" w:space="0" w:color="7F7F7F"/>
              <w:bottom w:val="single" w:sz="8" w:space="0" w:color="7F7F7F"/>
              <w:right w:val="nil"/>
            </w:tcBorders>
            <w:vAlign w:val="center"/>
          </w:tcPr>
          <w:p w14:paraId="06A26B86" w14:textId="77777777" w:rsidR="00D21893" w:rsidRPr="00BF7B76" w:rsidRDefault="00D21893" w:rsidP="00095461">
            <w:pPr>
              <w:rPr>
                <w:rFonts w:ascii="Times New Roman" w:hAnsi="Times New Roman"/>
                <w:b/>
                <w:bCs/>
                <w:sz w:val="22"/>
                <w:szCs w:val="22"/>
                <w:lang w:eastAsia="pt-BR"/>
              </w:rPr>
            </w:pPr>
            <w:r w:rsidRPr="00BF7B76">
              <w:rPr>
                <w:rFonts w:ascii="Times New Roman" w:hAnsi="Times New Roman"/>
                <w:bCs/>
                <w:sz w:val="22"/>
                <w:szCs w:val="22"/>
                <w:lang w:eastAsia="pt-BR"/>
              </w:rPr>
              <w:t xml:space="preserve">Protocolo SICCAU nº </w:t>
            </w:r>
            <w:proofErr w:type="spellStart"/>
            <w:r w:rsidRPr="00BF7B76">
              <w:rPr>
                <w:rFonts w:ascii="Times New Roman" w:hAnsi="Times New Roman"/>
                <w:bCs/>
                <w:sz w:val="22"/>
                <w:szCs w:val="22"/>
                <w:highlight w:val="yellow"/>
                <w:lang w:eastAsia="pt-BR"/>
              </w:rPr>
              <w:t>xxxxxx</w:t>
            </w:r>
            <w:proofErr w:type="spellEnd"/>
            <w:r w:rsidRPr="00BF7B76">
              <w:rPr>
                <w:rFonts w:ascii="Times New Roman" w:hAnsi="Times New Roman"/>
                <w:bCs/>
                <w:sz w:val="22"/>
                <w:szCs w:val="22"/>
                <w:lang w:eastAsia="pt-BR"/>
              </w:rPr>
              <w:t>/2020</w:t>
            </w:r>
          </w:p>
        </w:tc>
      </w:tr>
      <w:tr w:rsidR="00D21893" w:rsidRPr="00BF7B76" w14:paraId="431EF34A" w14:textId="77777777" w:rsidTr="00095461">
        <w:trPr>
          <w:cantSplit/>
          <w:trHeight w:val="283"/>
        </w:trPr>
        <w:tc>
          <w:tcPr>
            <w:tcW w:w="2127" w:type="dxa"/>
            <w:tcBorders>
              <w:top w:val="single" w:sz="8" w:space="0" w:color="7F7F7F"/>
              <w:left w:val="nil"/>
              <w:bottom w:val="single" w:sz="8" w:space="0" w:color="7F7F7F"/>
              <w:right w:val="single" w:sz="8" w:space="0" w:color="7F7F7F"/>
            </w:tcBorders>
            <w:shd w:val="clear" w:color="auto" w:fill="F2F2F2"/>
            <w:vAlign w:val="center"/>
            <w:hideMark/>
          </w:tcPr>
          <w:p w14:paraId="4A105A18" w14:textId="77777777" w:rsidR="00D21893" w:rsidRPr="00BF7B76" w:rsidRDefault="00D21893" w:rsidP="00095461">
            <w:pPr>
              <w:outlineLvl w:val="4"/>
              <w:rPr>
                <w:rFonts w:ascii="Times New Roman" w:hAnsi="Times New Roman"/>
                <w:sz w:val="22"/>
                <w:szCs w:val="22"/>
                <w:lang w:eastAsia="pt-BR"/>
              </w:rPr>
            </w:pPr>
            <w:r w:rsidRPr="00BF7B76">
              <w:rPr>
                <w:rFonts w:ascii="Times New Roman" w:hAnsi="Times New Roman"/>
                <w:sz w:val="22"/>
                <w:szCs w:val="22"/>
                <w:lang w:eastAsia="pt-BR"/>
              </w:rPr>
              <w:t>INTERESSADO</w:t>
            </w:r>
          </w:p>
        </w:tc>
        <w:tc>
          <w:tcPr>
            <w:tcW w:w="6945" w:type="dxa"/>
            <w:tcBorders>
              <w:top w:val="single" w:sz="8" w:space="0" w:color="7F7F7F"/>
              <w:left w:val="single" w:sz="8" w:space="0" w:color="7F7F7F"/>
              <w:bottom w:val="single" w:sz="8" w:space="0" w:color="7F7F7F"/>
              <w:right w:val="nil"/>
            </w:tcBorders>
            <w:vAlign w:val="center"/>
          </w:tcPr>
          <w:p w14:paraId="705D374A" w14:textId="77777777" w:rsidR="00D21893" w:rsidRPr="00BF7B76" w:rsidRDefault="00D21893" w:rsidP="00095461">
            <w:pPr>
              <w:rPr>
                <w:rFonts w:ascii="Times New Roman" w:hAnsi="Times New Roman"/>
                <w:b/>
                <w:bCs/>
                <w:sz w:val="22"/>
                <w:szCs w:val="22"/>
                <w:lang w:eastAsia="pt-BR"/>
              </w:rPr>
            </w:pPr>
            <w:r w:rsidRPr="00BF7B76">
              <w:rPr>
                <w:rFonts w:ascii="Times New Roman" w:hAnsi="Times New Roman"/>
                <w:bCs/>
                <w:sz w:val="22"/>
                <w:szCs w:val="22"/>
                <w:lang w:eastAsia="pt-BR"/>
              </w:rPr>
              <w:t>CEP-CAU/BR</w:t>
            </w:r>
            <w:r w:rsidRPr="00BF7B76">
              <w:rPr>
                <w:rFonts w:ascii="Times New Roman" w:hAnsi="Times New Roman"/>
                <w:b/>
                <w:bCs/>
                <w:sz w:val="22"/>
                <w:szCs w:val="22"/>
                <w:lang w:eastAsia="pt-BR"/>
              </w:rPr>
              <w:t xml:space="preserve"> </w:t>
            </w:r>
            <w:r w:rsidRPr="00BF7B76">
              <w:rPr>
                <w:rFonts w:ascii="Times New Roman" w:hAnsi="Times New Roman"/>
                <w:color w:val="4F81BD" w:themeColor="accent1"/>
                <w:sz w:val="22"/>
                <w:szCs w:val="22"/>
                <w:lang w:eastAsia="pt-BR"/>
              </w:rPr>
              <w:t>CAU, Arquitetos e Urbanistas, Sociedade</w:t>
            </w:r>
          </w:p>
        </w:tc>
      </w:tr>
      <w:tr w:rsidR="00D21893" w:rsidRPr="00BF7B76" w14:paraId="108702B2" w14:textId="77777777" w:rsidTr="00095461">
        <w:trPr>
          <w:cantSplit/>
          <w:trHeight w:val="283"/>
        </w:trPr>
        <w:tc>
          <w:tcPr>
            <w:tcW w:w="2127" w:type="dxa"/>
            <w:tcBorders>
              <w:top w:val="single" w:sz="8" w:space="0" w:color="7F7F7F"/>
              <w:left w:val="nil"/>
              <w:bottom w:val="single" w:sz="8" w:space="0" w:color="7F7F7F"/>
              <w:right w:val="single" w:sz="8" w:space="0" w:color="7F7F7F"/>
            </w:tcBorders>
            <w:shd w:val="clear" w:color="auto" w:fill="F2F2F2"/>
            <w:vAlign w:val="center"/>
            <w:hideMark/>
          </w:tcPr>
          <w:p w14:paraId="15683CD2" w14:textId="77777777" w:rsidR="00D21893" w:rsidRPr="00BF7B76" w:rsidRDefault="00D21893" w:rsidP="00095461">
            <w:pPr>
              <w:rPr>
                <w:rFonts w:ascii="Times New Roman" w:hAnsi="Times New Roman"/>
                <w:sz w:val="22"/>
                <w:szCs w:val="22"/>
                <w:lang w:eastAsia="pt-BR"/>
              </w:rPr>
            </w:pPr>
            <w:r w:rsidRPr="00BF7B76">
              <w:rPr>
                <w:rFonts w:ascii="Times New Roman" w:hAnsi="Times New Roman"/>
                <w:sz w:val="22"/>
                <w:szCs w:val="22"/>
                <w:lang w:eastAsia="pt-BR"/>
              </w:rPr>
              <w:t>ASSUNTO</w:t>
            </w:r>
          </w:p>
        </w:tc>
        <w:tc>
          <w:tcPr>
            <w:tcW w:w="6945" w:type="dxa"/>
            <w:tcBorders>
              <w:top w:val="single" w:sz="8" w:space="0" w:color="7F7F7F"/>
              <w:left w:val="single" w:sz="8" w:space="0" w:color="7F7F7F"/>
              <w:bottom w:val="single" w:sz="8" w:space="0" w:color="7F7F7F"/>
              <w:right w:val="nil"/>
            </w:tcBorders>
            <w:vAlign w:val="center"/>
          </w:tcPr>
          <w:p w14:paraId="5AF1FD15" w14:textId="77777777" w:rsidR="00D21893" w:rsidRPr="00BF7B76" w:rsidRDefault="00D21893" w:rsidP="00095461">
            <w:pPr>
              <w:jc w:val="both"/>
              <w:rPr>
                <w:rFonts w:ascii="Times New Roman" w:eastAsia="Times New Roman" w:hAnsi="Times New Roman"/>
                <w:b/>
                <w:bCs/>
                <w:sz w:val="22"/>
                <w:szCs w:val="22"/>
                <w:lang w:eastAsia="pt-BR"/>
              </w:rPr>
            </w:pPr>
            <w:r w:rsidRPr="00BF7B76">
              <w:rPr>
                <w:rFonts w:ascii="Times New Roman" w:eastAsia="Times New Roman" w:hAnsi="Times New Roman"/>
                <w:sz w:val="22"/>
                <w:szCs w:val="22"/>
                <w:lang w:eastAsia="pt-BR"/>
              </w:rPr>
              <w:t xml:space="preserve">Proposta de regulamentação dos esclarecimentos acerca dos limites das </w:t>
            </w:r>
            <w:r w:rsidRPr="00BF7B76">
              <w:rPr>
                <w:rFonts w:ascii="Times New Roman" w:hAnsi="Times New Roman"/>
                <w:sz w:val="22"/>
                <w:szCs w:val="22"/>
              </w:rPr>
              <w:t xml:space="preserve">atribuições e competências </w:t>
            </w:r>
            <w:r w:rsidRPr="00BF7B76">
              <w:rPr>
                <w:rFonts w:ascii="Times New Roman" w:eastAsia="Times New Roman" w:hAnsi="Times New Roman"/>
                <w:sz w:val="22"/>
                <w:szCs w:val="22"/>
                <w:lang w:eastAsia="pt-BR"/>
              </w:rPr>
              <w:t xml:space="preserve">profissionais </w:t>
            </w:r>
            <w:r w:rsidRPr="00BF7B76">
              <w:rPr>
                <w:rFonts w:ascii="Times New Roman" w:hAnsi="Times New Roman"/>
                <w:sz w:val="22"/>
                <w:szCs w:val="22"/>
              </w:rPr>
              <w:t>dos arquitetos e urbanistas no exercício da profissão e das atividades de Arquitetura e Urbanismo;</w:t>
            </w:r>
            <w:r w:rsidRPr="00BF7B76">
              <w:rPr>
                <w:rFonts w:ascii="Times New Roman" w:hAnsi="Times New Roman"/>
                <w:b/>
                <w:sz w:val="22"/>
                <w:szCs w:val="22"/>
              </w:rPr>
              <w:br/>
            </w:r>
            <w:r w:rsidRPr="00BF7B76">
              <w:rPr>
                <w:rFonts w:ascii="Times New Roman" w:hAnsi="Times New Roman"/>
                <w:color w:val="4F81BD" w:themeColor="accent1"/>
                <w:sz w:val="22"/>
                <w:szCs w:val="22"/>
              </w:rPr>
              <w:t>Esclarecimentos e orientações acerca das atribuições, habilidades e competências dos arquitetos e urbanistas em conformidade com os preceitos técnicos e éticos-disciplinares para o exercício da profissão.</w:t>
            </w:r>
          </w:p>
        </w:tc>
      </w:tr>
    </w:tbl>
    <w:p w14:paraId="267F2801" w14:textId="77777777" w:rsidR="00D21893" w:rsidRPr="00BF7B76" w:rsidRDefault="00D21893" w:rsidP="00D21893">
      <w:pPr>
        <w:pBdr>
          <w:top w:val="single" w:sz="8" w:space="0" w:color="7F7F7F"/>
          <w:bottom w:val="single" w:sz="8" w:space="0" w:color="7F7F7F"/>
        </w:pBdr>
        <w:shd w:val="clear" w:color="auto" w:fill="F2F2F2"/>
        <w:spacing w:before="240" w:after="240"/>
        <w:jc w:val="center"/>
        <w:rPr>
          <w:rFonts w:ascii="Times New Roman" w:hAnsi="Times New Roman"/>
          <w:sz w:val="22"/>
          <w:szCs w:val="22"/>
          <w:lang w:eastAsia="pt-BR"/>
        </w:rPr>
      </w:pPr>
      <w:r w:rsidRPr="00BF7B76">
        <w:rPr>
          <w:rFonts w:ascii="Times New Roman" w:hAnsi="Times New Roman"/>
          <w:sz w:val="22"/>
          <w:szCs w:val="22"/>
          <w:lang w:eastAsia="pt-BR"/>
        </w:rPr>
        <w:t xml:space="preserve">DELIBERAÇÃO PLENÁRIA DPOBR Nº </w:t>
      </w:r>
      <w:r w:rsidRPr="00BF7B76">
        <w:rPr>
          <w:rFonts w:ascii="Times New Roman" w:hAnsi="Times New Roman"/>
          <w:sz w:val="22"/>
          <w:szCs w:val="22"/>
          <w:highlight w:val="yellow"/>
          <w:lang w:eastAsia="pt-BR"/>
        </w:rPr>
        <w:t>00XX-XX</w:t>
      </w:r>
      <w:r w:rsidRPr="00BF7B76">
        <w:rPr>
          <w:rFonts w:ascii="Times New Roman" w:hAnsi="Times New Roman"/>
          <w:sz w:val="22"/>
          <w:szCs w:val="22"/>
          <w:lang w:eastAsia="pt-BR"/>
        </w:rPr>
        <w:t>/2020</w:t>
      </w:r>
    </w:p>
    <w:p w14:paraId="772E70D2" w14:textId="77777777" w:rsidR="00D21893" w:rsidRPr="00BF7B76" w:rsidRDefault="00D21893" w:rsidP="00D21893">
      <w:pPr>
        <w:ind w:left="5103"/>
        <w:jc w:val="both"/>
        <w:rPr>
          <w:rFonts w:ascii="Times New Roman" w:hAnsi="Times New Roman"/>
          <w:bCs/>
          <w:color w:val="4F81BD" w:themeColor="accent1"/>
          <w:sz w:val="22"/>
          <w:szCs w:val="22"/>
        </w:rPr>
      </w:pPr>
      <w:r w:rsidRPr="00BF7B76">
        <w:rPr>
          <w:rFonts w:ascii="Times New Roman" w:hAnsi="Times New Roman"/>
          <w:sz w:val="22"/>
          <w:szCs w:val="22"/>
        </w:rPr>
        <w:t xml:space="preserve">Aprova os </w:t>
      </w:r>
      <w:r w:rsidRPr="00BF7B76">
        <w:rPr>
          <w:rFonts w:ascii="Times New Roman" w:eastAsia="Times New Roman" w:hAnsi="Times New Roman"/>
          <w:sz w:val="22"/>
          <w:szCs w:val="22"/>
          <w:lang w:eastAsia="pt-BR"/>
        </w:rPr>
        <w:t xml:space="preserve">esclarecimentos acerca dos </w:t>
      </w:r>
      <w:r w:rsidRPr="00BF7B76">
        <w:rPr>
          <w:rFonts w:ascii="Times New Roman" w:eastAsia="Times New Roman" w:hAnsi="Times New Roman"/>
          <w:bCs/>
          <w:sz w:val="22"/>
          <w:szCs w:val="22"/>
          <w:lang w:eastAsia="pt-BR"/>
        </w:rPr>
        <w:t xml:space="preserve">LIMITES DAS </w:t>
      </w:r>
      <w:r w:rsidRPr="00BF7B76">
        <w:rPr>
          <w:rFonts w:ascii="Times New Roman" w:hAnsi="Times New Roman"/>
          <w:bCs/>
          <w:sz w:val="22"/>
          <w:szCs w:val="22"/>
        </w:rPr>
        <w:t xml:space="preserve">ATRIBUIÇÕES E COMPETÊNCIAS </w:t>
      </w:r>
      <w:r w:rsidRPr="00BF7B76">
        <w:rPr>
          <w:rFonts w:ascii="Times New Roman" w:eastAsia="Times New Roman" w:hAnsi="Times New Roman"/>
          <w:bCs/>
          <w:sz w:val="22"/>
          <w:szCs w:val="22"/>
          <w:lang w:eastAsia="pt-BR"/>
        </w:rPr>
        <w:t>PROFISSIONAIS</w:t>
      </w:r>
      <w:r w:rsidRPr="00BF7B76">
        <w:rPr>
          <w:rFonts w:ascii="Times New Roman" w:eastAsia="Times New Roman" w:hAnsi="Times New Roman"/>
          <w:sz w:val="22"/>
          <w:szCs w:val="22"/>
          <w:lang w:eastAsia="pt-BR"/>
        </w:rPr>
        <w:t xml:space="preserve"> </w:t>
      </w:r>
      <w:r w:rsidRPr="00BF7B76">
        <w:rPr>
          <w:rFonts w:ascii="Times New Roman" w:hAnsi="Times New Roman"/>
          <w:sz w:val="22"/>
          <w:szCs w:val="22"/>
        </w:rPr>
        <w:t xml:space="preserve">dos arquitetos e urbanistas no exercício da profissão e das atividades técnicas de Arquitetura e Urbanismo.  </w:t>
      </w:r>
      <w:r w:rsidRPr="00BF7B76">
        <w:rPr>
          <w:rFonts w:ascii="Times New Roman" w:hAnsi="Times New Roman"/>
          <w:bCs/>
          <w:color w:val="4F81BD" w:themeColor="accent1"/>
          <w:sz w:val="22"/>
          <w:szCs w:val="22"/>
        </w:rPr>
        <w:t>Aprova os esclarecimentos e orientações acerca das atribuições, habilidades e competências dos arquitetos e urbanistas em conformidade com os preceitos técnicos e éticos-disciplinares para o exercício da profissão.</w:t>
      </w:r>
    </w:p>
    <w:p w14:paraId="4BAB2CE9" w14:textId="77777777" w:rsidR="00D21893" w:rsidRPr="00BF7B76" w:rsidRDefault="00D21893" w:rsidP="00D21893">
      <w:pPr>
        <w:ind w:firstLine="1701"/>
        <w:jc w:val="both"/>
        <w:rPr>
          <w:rFonts w:ascii="Times New Roman" w:hAnsi="Times New Roman"/>
          <w:b/>
          <w:sz w:val="22"/>
          <w:szCs w:val="22"/>
          <w:lang w:eastAsia="pt-BR"/>
        </w:rPr>
      </w:pPr>
    </w:p>
    <w:p w14:paraId="00E6D3F8" w14:textId="77777777" w:rsidR="00D21893" w:rsidRPr="00BF7B76" w:rsidRDefault="00D21893" w:rsidP="00D21893">
      <w:pPr>
        <w:jc w:val="both"/>
        <w:rPr>
          <w:rFonts w:ascii="Times New Roman" w:eastAsia="Times New Roman" w:hAnsi="Times New Roman"/>
          <w:b/>
          <w:sz w:val="22"/>
          <w:szCs w:val="22"/>
          <w:lang w:eastAsia="pt-BR"/>
        </w:rPr>
      </w:pPr>
      <w:r w:rsidRPr="00BF7B76">
        <w:rPr>
          <w:rFonts w:ascii="Times New Roman" w:eastAsia="Times New Roman" w:hAnsi="Times New Roman"/>
          <w:sz w:val="22"/>
          <w:szCs w:val="22"/>
          <w:lang w:eastAsia="pt-BR"/>
        </w:rPr>
        <w:t xml:space="preserve">O PLENÁRIO DO CONSELHO DE ARQUITETURA E URBANISMO DO BRASIL - CAU/BR no exercício das competências e prerrogativas de que tratam os artigos 2°, 4° e 30 do Regimento Interno do CAU/BR, aprovado pela Resolução CAU/BR nº 139, de 28 de abril de 2017, </w:t>
      </w:r>
      <w:r w:rsidRPr="00BF7B76">
        <w:rPr>
          <w:rFonts w:ascii="Times New Roman" w:hAnsi="Times New Roman"/>
          <w:sz w:val="22"/>
          <w:szCs w:val="22"/>
          <w:lang w:eastAsia="pt-BR"/>
        </w:rPr>
        <w:t>reunido ordinariamente por meio de videoconferência nos</w:t>
      </w:r>
      <w:r w:rsidRPr="00BF7B76">
        <w:rPr>
          <w:rFonts w:ascii="Times New Roman" w:eastAsia="Times New Roman" w:hAnsi="Times New Roman"/>
          <w:sz w:val="22"/>
          <w:szCs w:val="22"/>
          <w:lang w:eastAsia="pt-BR"/>
        </w:rPr>
        <w:t xml:space="preserve"> dias </w:t>
      </w:r>
      <w:proofErr w:type="spellStart"/>
      <w:r w:rsidRPr="00BF7B76">
        <w:rPr>
          <w:rFonts w:ascii="Times New Roman" w:eastAsia="Times New Roman" w:hAnsi="Times New Roman"/>
          <w:sz w:val="22"/>
          <w:szCs w:val="22"/>
          <w:highlight w:val="yellow"/>
          <w:lang w:eastAsia="pt-BR"/>
        </w:rPr>
        <w:t>xx</w:t>
      </w:r>
      <w:proofErr w:type="spellEnd"/>
      <w:r w:rsidRPr="00BF7B76">
        <w:rPr>
          <w:rFonts w:ascii="Times New Roman" w:eastAsia="Times New Roman" w:hAnsi="Times New Roman"/>
          <w:sz w:val="22"/>
          <w:szCs w:val="22"/>
          <w:highlight w:val="yellow"/>
          <w:lang w:eastAsia="pt-BR"/>
        </w:rPr>
        <w:t xml:space="preserve"> e </w:t>
      </w:r>
      <w:proofErr w:type="spellStart"/>
      <w:r w:rsidRPr="00BF7B76">
        <w:rPr>
          <w:rFonts w:ascii="Times New Roman" w:eastAsia="Times New Roman" w:hAnsi="Times New Roman"/>
          <w:sz w:val="22"/>
          <w:szCs w:val="22"/>
          <w:highlight w:val="yellow"/>
          <w:lang w:eastAsia="pt-BR"/>
        </w:rPr>
        <w:t>xx</w:t>
      </w:r>
      <w:proofErr w:type="spellEnd"/>
      <w:r w:rsidRPr="00BF7B76">
        <w:rPr>
          <w:rFonts w:ascii="Times New Roman" w:eastAsia="Times New Roman" w:hAnsi="Times New Roman"/>
          <w:sz w:val="22"/>
          <w:szCs w:val="22"/>
          <w:highlight w:val="yellow"/>
          <w:lang w:eastAsia="pt-BR"/>
        </w:rPr>
        <w:t xml:space="preserve"> de </w:t>
      </w:r>
      <w:proofErr w:type="spellStart"/>
      <w:r w:rsidRPr="00BF7B76">
        <w:rPr>
          <w:rFonts w:ascii="Times New Roman" w:eastAsia="Times New Roman" w:hAnsi="Times New Roman"/>
          <w:sz w:val="22"/>
          <w:szCs w:val="22"/>
          <w:highlight w:val="yellow"/>
          <w:lang w:eastAsia="pt-BR"/>
        </w:rPr>
        <w:t>xxxxx</w:t>
      </w:r>
      <w:proofErr w:type="spellEnd"/>
      <w:r w:rsidRPr="00BF7B76">
        <w:rPr>
          <w:rFonts w:ascii="Times New Roman" w:eastAsia="Times New Roman" w:hAnsi="Times New Roman"/>
          <w:sz w:val="22"/>
          <w:szCs w:val="22"/>
          <w:highlight w:val="yellow"/>
          <w:lang w:eastAsia="pt-BR"/>
        </w:rPr>
        <w:t xml:space="preserve"> de 2020</w:t>
      </w:r>
      <w:r w:rsidRPr="00BF7B76">
        <w:rPr>
          <w:rFonts w:ascii="Times New Roman" w:eastAsia="Times New Roman" w:hAnsi="Times New Roman"/>
          <w:sz w:val="22"/>
          <w:szCs w:val="22"/>
          <w:lang w:eastAsia="pt-BR"/>
        </w:rPr>
        <w:t>, após análise do assunto em epígrafe, e</w:t>
      </w:r>
    </w:p>
    <w:p w14:paraId="325E8518" w14:textId="77777777" w:rsidR="00D21893" w:rsidRPr="00BF7B76" w:rsidRDefault="00D21893" w:rsidP="00D21893">
      <w:pPr>
        <w:jc w:val="both"/>
        <w:rPr>
          <w:rFonts w:ascii="Times New Roman" w:eastAsia="Times New Roman" w:hAnsi="Times New Roman"/>
          <w:b/>
          <w:sz w:val="22"/>
          <w:szCs w:val="22"/>
          <w:lang w:eastAsia="pt-BR"/>
        </w:rPr>
      </w:pPr>
    </w:p>
    <w:p w14:paraId="6F24C5CE" w14:textId="77777777" w:rsidR="00D21893" w:rsidRPr="00BF7B76" w:rsidRDefault="00D21893" w:rsidP="00D21893">
      <w:pPr>
        <w:jc w:val="both"/>
        <w:rPr>
          <w:rFonts w:ascii="Times New Roman" w:eastAsia="Times New Roman" w:hAnsi="Times New Roman"/>
          <w:b/>
          <w:i/>
          <w:sz w:val="22"/>
          <w:szCs w:val="22"/>
          <w:lang w:eastAsia="pt-BR"/>
        </w:rPr>
      </w:pPr>
      <w:r w:rsidRPr="00BF7B76">
        <w:rPr>
          <w:rFonts w:ascii="Times New Roman" w:hAnsi="Times New Roman"/>
          <w:sz w:val="22"/>
          <w:szCs w:val="22"/>
        </w:rPr>
        <w:t xml:space="preserve">Considerando o disposto no art. 30 do Regimento Interno do CAU/BR, que define em seus incisos </w:t>
      </w:r>
      <w:r w:rsidRPr="00BF7B76">
        <w:rPr>
          <w:rFonts w:ascii="Times New Roman" w:eastAsia="Times New Roman" w:hAnsi="Times New Roman"/>
          <w:sz w:val="22"/>
          <w:szCs w:val="22"/>
          <w:lang w:eastAsia="pt-BR"/>
        </w:rPr>
        <w:t>V e VI</w:t>
      </w:r>
      <w:r w:rsidRPr="00BF7B76">
        <w:rPr>
          <w:rFonts w:ascii="Times New Roman" w:hAnsi="Times New Roman"/>
          <w:sz w:val="22"/>
          <w:szCs w:val="22"/>
        </w:rPr>
        <w:t xml:space="preserve"> </w:t>
      </w:r>
      <w:r w:rsidRPr="00BF7B76">
        <w:rPr>
          <w:rFonts w:ascii="Times New Roman" w:eastAsia="Times New Roman" w:hAnsi="Times New Roman"/>
          <w:sz w:val="22"/>
          <w:szCs w:val="22"/>
          <w:lang w:eastAsia="pt-BR"/>
        </w:rPr>
        <w:t>que compete ao Plenário do CAU/BR apreciar e deliberar sobre orientação à sociedade sobre questionamentos referentes às atividades e atribuições profissionais e campos de atuação dos arquitetos e urbanistas, previstos no art. 2° da Lei n° 12.378, de 31 de dezembro de 2010 e referentes à exercício, disciplina e fiscalização da profissão.</w:t>
      </w:r>
    </w:p>
    <w:p w14:paraId="70C55E3D" w14:textId="77777777" w:rsidR="00D21893" w:rsidRPr="00BF7B76" w:rsidRDefault="00D21893" w:rsidP="00D21893">
      <w:pPr>
        <w:jc w:val="both"/>
        <w:rPr>
          <w:rFonts w:ascii="Times New Roman" w:hAnsi="Times New Roman"/>
          <w:b/>
          <w:sz w:val="22"/>
          <w:szCs w:val="22"/>
        </w:rPr>
      </w:pPr>
    </w:p>
    <w:p w14:paraId="5EBD500E" w14:textId="77777777" w:rsidR="00D21893" w:rsidRPr="00BF7B76" w:rsidRDefault="00D21893" w:rsidP="00D21893">
      <w:pPr>
        <w:jc w:val="both"/>
        <w:rPr>
          <w:rFonts w:ascii="Times New Roman" w:eastAsia="Times New Roman" w:hAnsi="Times New Roman"/>
          <w:b/>
          <w:sz w:val="22"/>
          <w:szCs w:val="22"/>
          <w:lang w:eastAsia="pt-BR"/>
        </w:rPr>
      </w:pPr>
      <w:r w:rsidRPr="00BF7B76">
        <w:rPr>
          <w:rFonts w:ascii="Times New Roman" w:eastAsia="Times New Roman" w:hAnsi="Times New Roman"/>
          <w:sz w:val="22"/>
          <w:szCs w:val="22"/>
          <w:lang w:eastAsia="pt-BR"/>
        </w:rPr>
        <w:t>Considerando a Lei nº 12.378, de 31 de dezembro de 2010, que em seu art. 2º estabelece as atividades, atribuições e campos de atuação profissional do arquiteto e urbanista e, no art. 3º, esclarece que os campos de atuação para o exercício da Arquitetura e Urbanismo são definidos a partir das Diretrizes Curriculares Nacionais, que dispõem sobre a formação do profissional arquiteto e urbanista nas quais os núcleos de conhecimentos de fundamentação e de conhecimentos profissionais caracterizam a unidade de atuação profissional.</w:t>
      </w:r>
    </w:p>
    <w:p w14:paraId="1FB519B5" w14:textId="77777777" w:rsidR="00D21893" w:rsidRPr="00BF7B76" w:rsidRDefault="00D21893" w:rsidP="00D21893">
      <w:pPr>
        <w:tabs>
          <w:tab w:val="left" w:pos="5112"/>
        </w:tabs>
        <w:jc w:val="both"/>
        <w:rPr>
          <w:rFonts w:ascii="Times New Roman" w:eastAsia="Times New Roman" w:hAnsi="Times New Roman"/>
          <w:b/>
          <w:sz w:val="22"/>
          <w:szCs w:val="22"/>
          <w:lang w:eastAsia="pt-BR"/>
        </w:rPr>
      </w:pPr>
    </w:p>
    <w:p w14:paraId="01A7E875" w14:textId="77777777" w:rsidR="00D21893" w:rsidRPr="00BF7B76" w:rsidRDefault="00D21893" w:rsidP="00D21893">
      <w:pPr>
        <w:tabs>
          <w:tab w:val="left" w:pos="5112"/>
        </w:tabs>
        <w:jc w:val="both"/>
        <w:rPr>
          <w:rFonts w:ascii="Times New Roman" w:eastAsia="Times New Roman" w:hAnsi="Times New Roman"/>
          <w:b/>
          <w:sz w:val="22"/>
          <w:szCs w:val="22"/>
          <w:lang w:eastAsia="pt-BR"/>
        </w:rPr>
      </w:pPr>
      <w:r w:rsidRPr="00BF7B76">
        <w:rPr>
          <w:rFonts w:ascii="Times New Roman" w:eastAsia="Times New Roman" w:hAnsi="Times New Roman"/>
          <w:sz w:val="22"/>
          <w:szCs w:val="22"/>
          <w:lang w:eastAsia="pt-BR"/>
        </w:rPr>
        <w:t>Considerando que o art. 17 da Lei 12.378, de 2010, estabelece que no exercício da profissão, o arquiteto e urbanista deve pautar sua conduta pelos parâmetros a serem definidos no Código de Ética e Disciplina do CAU/BR;</w:t>
      </w:r>
    </w:p>
    <w:p w14:paraId="218D90B8" w14:textId="77777777" w:rsidR="00D21893" w:rsidRPr="00BF7B76" w:rsidRDefault="00D21893" w:rsidP="00D21893">
      <w:pPr>
        <w:tabs>
          <w:tab w:val="left" w:pos="5112"/>
        </w:tabs>
        <w:jc w:val="both"/>
        <w:rPr>
          <w:rFonts w:ascii="Times New Roman" w:eastAsia="Times New Roman" w:hAnsi="Times New Roman"/>
          <w:b/>
          <w:sz w:val="22"/>
          <w:szCs w:val="22"/>
          <w:lang w:eastAsia="pt-BR"/>
        </w:rPr>
      </w:pPr>
    </w:p>
    <w:p w14:paraId="4EF5AFDF" w14:textId="77777777" w:rsidR="00D21893" w:rsidRPr="00BF7B76" w:rsidRDefault="00D21893" w:rsidP="00D21893">
      <w:pPr>
        <w:tabs>
          <w:tab w:val="left" w:pos="5112"/>
        </w:tabs>
        <w:jc w:val="both"/>
        <w:rPr>
          <w:rFonts w:ascii="Times New Roman" w:eastAsia="Times New Roman" w:hAnsi="Times New Roman"/>
          <w:b/>
          <w:sz w:val="22"/>
          <w:szCs w:val="22"/>
          <w:lang w:eastAsia="pt-BR"/>
        </w:rPr>
      </w:pPr>
      <w:r w:rsidRPr="00BF7B76">
        <w:rPr>
          <w:rFonts w:ascii="Times New Roman" w:eastAsia="Times New Roman" w:hAnsi="Times New Roman"/>
          <w:sz w:val="22"/>
          <w:szCs w:val="22"/>
          <w:lang w:eastAsia="pt-BR"/>
        </w:rPr>
        <w:t xml:space="preserve">Considerando que o Código de Ética e Disciplina do CAU/BR determina que o arquiteto e urbanista deve considerar-se impedido de assumir responsabilidades profissionais que </w:t>
      </w:r>
      <w:r w:rsidRPr="00BF7B76">
        <w:rPr>
          <w:rFonts w:ascii="Times New Roman" w:eastAsia="Times New Roman" w:hAnsi="Times New Roman"/>
          <w:sz w:val="22"/>
          <w:szCs w:val="22"/>
          <w:u w:val="single"/>
          <w:lang w:eastAsia="pt-BR"/>
        </w:rPr>
        <w:t xml:space="preserve">extrapolem os limites de suas atribuições, </w:t>
      </w:r>
      <w:r w:rsidRPr="00BF7B76">
        <w:rPr>
          <w:rFonts w:ascii="Times New Roman" w:eastAsia="Times New Roman" w:hAnsi="Times New Roman"/>
          <w:sz w:val="22"/>
          <w:szCs w:val="22"/>
          <w:lang w:eastAsia="pt-BR"/>
        </w:rPr>
        <w:t>habilidades e competências, em seus respectivos campos de atuação;</w:t>
      </w:r>
    </w:p>
    <w:p w14:paraId="4268D8DD" w14:textId="77777777" w:rsidR="00D21893" w:rsidRPr="00BF7B76" w:rsidRDefault="00D21893" w:rsidP="00D21893">
      <w:pPr>
        <w:tabs>
          <w:tab w:val="left" w:pos="5112"/>
        </w:tabs>
        <w:jc w:val="both"/>
        <w:rPr>
          <w:rFonts w:ascii="Times New Roman" w:eastAsia="Times New Roman" w:hAnsi="Times New Roman"/>
          <w:b/>
          <w:sz w:val="22"/>
          <w:szCs w:val="22"/>
          <w:lang w:eastAsia="pt-BR"/>
        </w:rPr>
      </w:pPr>
    </w:p>
    <w:p w14:paraId="4B546629" w14:textId="77777777" w:rsidR="00D21893" w:rsidRPr="00BF7B76" w:rsidRDefault="00D21893" w:rsidP="00D21893">
      <w:pPr>
        <w:jc w:val="both"/>
        <w:rPr>
          <w:rFonts w:ascii="Times New Roman" w:eastAsia="Times New Roman" w:hAnsi="Times New Roman"/>
          <w:b/>
          <w:sz w:val="22"/>
          <w:szCs w:val="22"/>
          <w:lang w:eastAsia="pt-BR"/>
        </w:rPr>
      </w:pPr>
      <w:r w:rsidRPr="00BF7B76">
        <w:rPr>
          <w:rFonts w:ascii="Times New Roman" w:eastAsia="Times New Roman" w:hAnsi="Times New Roman"/>
          <w:sz w:val="22"/>
          <w:szCs w:val="22"/>
          <w:lang w:eastAsia="pt-BR"/>
        </w:rPr>
        <w:t>Considerando a Resolução CAU/BR nº 21, de 5 de abril de 2012, que regulamenta o art. 2º da Lei 12.378, de 2010, e define o rol de atividades técnicas de atribuições profissionais do arquiteto e urbanista e as codifica para fins de Registro de Responsabilidade Técnica (RRT) no CAU;</w:t>
      </w:r>
    </w:p>
    <w:p w14:paraId="7FDFFE7E" w14:textId="77777777" w:rsidR="00D21893" w:rsidRPr="00BF7B76" w:rsidRDefault="00D21893" w:rsidP="00D21893">
      <w:pPr>
        <w:jc w:val="both"/>
        <w:rPr>
          <w:rFonts w:ascii="Times New Roman" w:eastAsia="Times New Roman" w:hAnsi="Times New Roman"/>
          <w:b/>
          <w:sz w:val="22"/>
          <w:szCs w:val="22"/>
          <w:lang w:eastAsia="pt-BR"/>
        </w:rPr>
      </w:pPr>
    </w:p>
    <w:p w14:paraId="4F33328A" w14:textId="77777777" w:rsidR="00D21893" w:rsidRPr="00BF7B76" w:rsidRDefault="00D21893" w:rsidP="00D21893">
      <w:pPr>
        <w:jc w:val="both"/>
        <w:rPr>
          <w:rFonts w:ascii="Times New Roman" w:eastAsia="Times New Roman" w:hAnsi="Times New Roman"/>
          <w:b/>
          <w:sz w:val="22"/>
          <w:szCs w:val="22"/>
          <w:lang w:eastAsia="pt-BR"/>
        </w:rPr>
      </w:pPr>
      <w:r w:rsidRPr="00BF7B76">
        <w:rPr>
          <w:rFonts w:ascii="Times New Roman" w:eastAsia="Times New Roman" w:hAnsi="Times New Roman"/>
          <w:sz w:val="22"/>
          <w:szCs w:val="22"/>
          <w:lang w:eastAsia="pt-BR"/>
        </w:rPr>
        <w:t>Considerando a quantidade de demandas e consultas encaminhadas ao CAU/BR, desde 2012, com questionamentos e dúvidas dos CAU/UF, dos profissionais e da sociedade em geral, a respeito das atividades, atribuições e campos de atuação dos arquitetos e urbanistas e também a respeito dos normativos CAU/BR específicos acerca de atividades técnicas, RRT, acervo técnico e certidões;</w:t>
      </w:r>
    </w:p>
    <w:p w14:paraId="7A26C141" w14:textId="77777777" w:rsidR="00D21893" w:rsidRPr="00BF7B76" w:rsidRDefault="00D21893" w:rsidP="00D21893">
      <w:pPr>
        <w:jc w:val="both"/>
        <w:rPr>
          <w:rFonts w:ascii="Times New Roman" w:hAnsi="Times New Roman"/>
          <w:b/>
          <w:sz w:val="22"/>
          <w:szCs w:val="22"/>
        </w:rPr>
      </w:pPr>
    </w:p>
    <w:p w14:paraId="3BD0D4BF" w14:textId="77777777" w:rsidR="00D21893" w:rsidRPr="00BF7B76" w:rsidRDefault="00D21893" w:rsidP="00D21893">
      <w:pPr>
        <w:jc w:val="both"/>
        <w:rPr>
          <w:rFonts w:ascii="Times New Roman" w:hAnsi="Times New Roman"/>
          <w:b/>
          <w:sz w:val="22"/>
          <w:szCs w:val="22"/>
        </w:rPr>
      </w:pPr>
      <w:r w:rsidRPr="00BF7B76">
        <w:rPr>
          <w:rFonts w:ascii="Times New Roman" w:hAnsi="Times New Roman"/>
          <w:sz w:val="22"/>
          <w:szCs w:val="22"/>
        </w:rPr>
        <w:t xml:space="preserve">Considerando as Deliberações nº </w:t>
      </w:r>
      <w:proofErr w:type="spellStart"/>
      <w:r w:rsidRPr="00BF7B76">
        <w:rPr>
          <w:rFonts w:ascii="Times New Roman" w:hAnsi="Times New Roman"/>
          <w:sz w:val="22"/>
          <w:szCs w:val="22"/>
          <w:highlight w:val="yellow"/>
        </w:rPr>
        <w:t>xx</w:t>
      </w:r>
      <w:proofErr w:type="spellEnd"/>
      <w:r w:rsidRPr="00BF7B76">
        <w:rPr>
          <w:rFonts w:ascii="Times New Roman" w:hAnsi="Times New Roman"/>
          <w:sz w:val="22"/>
          <w:szCs w:val="22"/>
          <w:highlight w:val="yellow"/>
        </w:rPr>
        <w:t>/</w:t>
      </w:r>
      <w:r w:rsidRPr="00BF7B76">
        <w:rPr>
          <w:rFonts w:ascii="Times New Roman" w:hAnsi="Times New Roman"/>
          <w:sz w:val="22"/>
          <w:szCs w:val="22"/>
        </w:rPr>
        <w:t xml:space="preserve">2020-CEP-CAU/BR, nº </w:t>
      </w:r>
      <w:proofErr w:type="spellStart"/>
      <w:r w:rsidRPr="00BF7B76">
        <w:rPr>
          <w:rFonts w:ascii="Times New Roman" w:hAnsi="Times New Roman"/>
          <w:sz w:val="22"/>
          <w:szCs w:val="22"/>
          <w:highlight w:val="yellow"/>
        </w:rPr>
        <w:t>xx</w:t>
      </w:r>
      <w:proofErr w:type="spellEnd"/>
      <w:r w:rsidRPr="00BF7B76">
        <w:rPr>
          <w:rFonts w:ascii="Times New Roman" w:hAnsi="Times New Roman"/>
          <w:sz w:val="22"/>
          <w:szCs w:val="22"/>
        </w:rPr>
        <w:t xml:space="preserve">/2020-CED-CAU/BR e nº </w:t>
      </w:r>
      <w:proofErr w:type="spellStart"/>
      <w:r w:rsidRPr="00BF7B76">
        <w:rPr>
          <w:rFonts w:ascii="Times New Roman" w:hAnsi="Times New Roman"/>
          <w:sz w:val="22"/>
          <w:szCs w:val="22"/>
          <w:highlight w:val="yellow"/>
        </w:rPr>
        <w:t>xx</w:t>
      </w:r>
      <w:proofErr w:type="spellEnd"/>
      <w:r w:rsidRPr="00BF7B76">
        <w:rPr>
          <w:rFonts w:ascii="Times New Roman" w:hAnsi="Times New Roman"/>
          <w:sz w:val="22"/>
          <w:szCs w:val="22"/>
        </w:rPr>
        <w:t>/2020-CED-CAU/BR, que aprovam o encaminhamento desta proposta de regulamentação.</w:t>
      </w:r>
    </w:p>
    <w:p w14:paraId="557E8039" w14:textId="77777777" w:rsidR="00D21893" w:rsidRPr="00BF7B76" w:rsidRDefault="00D21893" w:rsidP="00D21893">
      <w:pPr>
        <w:jc w:val="both"/>
        <w:rPr>
          <w:rFonts w:ascii="Times New Roman" w:hAnsi="Times New Roman"/>
          <w:sz w:val="22"/>
          <w:szCs w:val="22"/>
          <w:lang w:eastAsia="pt-BR"/>
        </w:rPr>
      </w:pPr>
    </w:p>
    <w:p w14:paraId="7109E691" w14:textId="77777777" w:rsidR="00D21893" w:rsidRPr="00BF7B76" w:rsidRDefault="00D21893" w:rsidP="00D21893">
      <w:pPr>
        <w:jc w:val="both"/>
        <w:rPr>
          <w:rFonts w:ascii="Times New Roman" w:hAnsi="Times New Roman"/>
          <w:sz w:val="22"/>
          <w:szCs w:val="22"/>
          <w:lang w:eastAsia="pt-BR"/>
        </w:rPr>
      </w:pPr>
      <w:r w:rsidRPr="00BF7B76">
        <w:rPr>
          <w:rFonts w:ascii="Times New Roman" w:hAnsi="Times New Roman"/>
          <w:sz w:val="22"/>
          <w:szCs w:val="22"/>
          <w:lang w:eastAsia="pt-BR"/>
        </w:rPr>
        <w:t>DELIBEROU:</w:t>
      </w:r>
    </w:p>
    <w:p w14:paraId="23DF3D0B" w14:textId="77777777" w:rsidR="00D21893" w:rsidRPr="00BF7B76" w:rsidRDefault="00D21893" w:rsidP="00D21893">
      <w:pPr>
        <w:jc w:val="both"/>
        <w:rPr>
          <w:rFonts w:ascii="Times New Roman" w:hAnsi="Times New Roman"/>
          <w:b/>
          <w:sz w:val="22"/>
          <w:szCs w:val="22"/>
          <w:lang w:eastAsia="pt-BR"/>
        </w:rPr>
      </w:pPr>
    </w:p>
    <w:p w14:paraId="463585EB" w14:textId="77777777" w:rsidR="00D21893" w:rsidRPr="00BF7B76" w:rsidRDefault="00D21893" w:rsidP="00D21893">
      <w:pPr>
        <w:pStyle w:val="PargrafodaLista"/>
        <w:numPr>
          <w:ilvl w:val="0"/>
          <w:numId w:val="2"/>
        </w:numPr>
        <w:spacing w:after="120"/>
        <w:ind w:left="426"/>
        <w:jc w:val="both"/>
        <w:rPr>
          <w:rFonts w:ascii="Times New Roman" w:eastAsia="Times New Roman" w:hAnsi="Times New Roman"/>
          <w:b/>
          <w:color w:val="4BACC6" w:themeColor="accent5"/>
          <w:sz w:val="22"/>
          <w:szCs w:val="22"/>
          <w:lang w:eastAsia="pt-BR"/>
        </w:rPr>
      </w:pPr>
      <w:r w:rsidRPr="00BF7B76">
        <w:rPr>
          <w:rFonts w:ascii="Times New Roman" w:eastAsia="Times New Roman" w:hAnsi="Times New Roman"/>
          <w:sz w:val="22"/>
          <w:szCs w:val="22"/>
          <w:lang w:eastAsia="pt-BR"/>
        </w:rPr>
        <w:t xml:space="preserve">Aprovar os seguintes esclarecimentos e orientações </w:t>
      </w:r>
      <w:r w:rsidRPr="00BF7B76">
        <w:rPr>
          <w:rFonts w:ascii="Times New Roman" w:eastAsia="Times New Roman" w:hAnsi="Times New Roman"/>
          <w:sz w:val="22"/>
          <w:szCs w:val="22"/>
          <w:u w:val="single"/>
          <w:lang w:eastAsia="pt-BR"/>
        </w:rPr>
        <w:t xml:space="preserve">acerca dos limites de atribuições e competências </w:t>
      </w:r>
      <w:r w:rsidRPr="00BF7B76">
        <w:rPr>
          <w:rFonts w:ascii="Times New Roman" w:eastAsia="Times New Roman" w:hAnsi="Times New Roman"/>
          <w:sz w:val="22"/>
          <w:szCs w:val="22"/>
          <w:lang w:eastAsia="pt-BR"/>
        </w:rPr>
        <w:t xml:space="preserve">dos arquitetos e urbanistas no exercício profissional das suas atividades técnicas, dentro dos campos de atuação da Arquitetura e Urbanismo: </w:t>
      </w:r>
      <w:commentRangeStart w:id="1"/>
      <w:r w:rsidRPr="00BF7B76">
        <w:rPr>
          <w:rFonts w:ascii="Times New Roman" w:eastAsia="Times New Roman" w:hAnsi="Times New Roman"/>
          <w:color w:val="4BACC6" w:themeColor="accent5"/>
          <w:sz w:val="22"/>
          <w:szCs w:val="22"/>
          <w:lang w:eastAsia="pt-BR"/>
        </w:rPr>
        <w:t xml:space="preserve">Aprovar o documento em anexo, proposto pelas Comissões de Exercício Profissional (CEP-CAU/BR), Ensino e Formação (CEF-CAU/BR) e Ética e Disciplina (CED-CAU/BR), que dispõe sobre </w:t>
      </w:r>
      <w:r w:rsidRPr="00BF7B76">
        <w:rPr>
          <w:rFonts w:ascii="Times New Roman" w:hAnsi="Times New Roman"/>
          <w:color w:val="4BACC6" w:themeColor="accent5"/>
          <w:sz w:val="22"/>
          <w:szCs w:val="22"/>
        </w:rPr>
        <w:t>esclarecimentos e orientações acerca das atribuições, habilidades e competências dos arquitetos e urbanistas em conformidade com os preceitos técnicos e éticos-disciplinares para o exercício da profissão.</w:t>
      </w:r>
      <w:r w:rsidRPr="00BF7B76">
        <w:rPr>
          <w:rFonts w:ascii="Times New Roman" w:hAnsi="Times New Roman"/>
          <w:b/>
          <w:color w:val="4BACC6" w:themeColor="accent5"/>
          <w:sz w:val="22"/>
          <w:szCs w:val="22"/>
        </w:rPr>
        <w:t xml:space="preserve"> </w:t>
      </w:r>
      <w:commentRangeEnd w:id="1"/>
      <w:r w:rsidRPr="00BF7B76">
        <w:rPr>
          <w:rStyle w:val="Refdecomentrio"/>
          <w:sz w:val="22"/>
          <w:szCs w:val="22"/>
        </w:rPr>
        <w:commentReference w:id="1"/>
      </w:r>
    </w:p>
    <w:p w14:paraId="7D1959D8" w14:textId="71F9552A" w:rsidR="00D21893" w:rsidRPr="00BF7B76" w:rsidRDefault="00D21893" w:rsidP="00174CF4">
      <w:pPr>
        <w:pStyle w:val="PargrafodaLista"/>
        <w:numPr>
          <w:ilvl w:val="0"/>
          <w:numId w:val="4"/>
        </w:numPr>
        <w:spacing w:after="120"/>
        <w:contextualSpacing/>
        <w:jc w:val="both"/>
        <w:rPr>
          <w:rFonts w:ascii="Times New Roman" w:eastAsia="Calibri" w:hAnsi="Times New Roman"/>
          <w:b/>
          <w:color w:val="000000"/>
          <w:sz w:val="22"/>
          <w:szCs w:val="22"/>
        </w:rPr>
      </w:pPr>
      <w:r w:rsidRPr="00BF7B76">
        <w:rPr>
          <w:rFonts w:ascii="Times New Roman" w:eastAsia="Calibri" w:hAnsi="Times New Roman"/>
          <w:color w:val="000000"/>
          <w:sz w:val="22"/>
          <w:szCs w:val="22"/>
        </w:rPr>
        <w:t xml:space="preserve">o processo de formação do arquiteto e urbanista deve ser estruturado e desenvolvido com o objetivo de assegurar sua capacitação </w:t>
      </w:r>
      <w:commentRangeStart w:id="2"/>
      <w:r w:rsidRPr="00BF7B76">
        <w:rPr>
          <w:rFonts w:ascii="Times New Roman" w:eastAsia="Calibri" w:hAnsi="Times New Roman"/>
          <w:strike/>
          <w:color w:val="C0504D" w:themeColor="accent2"/>
          <w:sz w:val="22"/>
          <w:szCs w:val="22"/>
        </w:rPr>
        <w:t>e habilitação</w:t>
      </w:r>
      <w:r w:rsidRPr="00BF7B76">
        <w:rPr>
          <w:rFonts w:ascii="Times New Roman" w:eastAsia="Calibri" w:hAnsi="Times New Roman"/>
          <w:color w:val="000000"/>
          <w:sz w:val="22"/>
          <w:szCs w:val="22"/>
        </w:rPr>
        <w:t xml:space="preserve"> </w:t>
      </w:r>
      <w:commentRangeEnd w:id="2"/>
      <w:r w:rsidRPr="00BF7B76">
        <w:rPr>
          <w:rStyle w:val="Refdecomentrio"/>
          <w:sz w:val="22"/>
          <w:szCs w:val="22"/>
        </w:rPr>
        <w:commentReference w:id="2"/>
      </w:r>
      <w:r w:rsidRPr="00BF7B76">
        <w:rPr>
          <w:rFonts w:ascii="Times New Roman" w:eastAsia="Calibri" w:hAnsi="Times New Roman"/>
          <w:color w:val="000000"/>
          <w:sz w:val="22"/>
          <w:szCs w:val="22"/>
        </w:rPr>
        <w:t>para o desempenho pleno das atividades profissionais, nesse sentido a formação acadêmica possibilita ao profissional se aprofundar e ter conhecimentos específicos em diversas disciplinas dentro dos campos de atuação da Arquitetura e Urbanismo, definidos na Lei 12.378, de 2010, com base nas Diretrizes Curriculares Nacionais (DCN) do curso de graduação de Arquitetura e Urbanismo;</w:t>
      </w:r>
    </w:p>
    <w:p w14:paraId="5098B94A" w14:textId="1B7A38FD" w:rsidR="00D21893" w:rsidRPr="00BF7B76" w:rsidRDefault="00D21893" w:rsidP="00D21893">
      <w:pPr>
        <w:pStyle w:val="PargrafodaLista"/>
        <w:numPr>
          <w:ilvl w:val="0"/>
          <w:numId w:val="7"/>
        </w:numPr>
        <w:spacing w:after="120"/>
        <w:contextualSpacing/>
        <w:jc w:val="both"/>
        <w:rPr>
          <w:rFonts w:ascii="Times New Roman" w:eastAsia="Calibri" w:hAnsi="Times New Roman"/>
          <w:bCs/>
          <w:color w:val="C0504D" w:themeColor="accent2"/>
          <w:sz w:val="22"/>
          <w:szCs w:val="22"/>
        </w:rPr>
      </w:pPr>
      <w:r w:rsidRPr="00BF7B76">
        <w:rPr>
          <w:rFonts w:ascii="Times New Roman" w:eastAsia="Calibri" w:hAnsi="Times New Roman"/>
          <w:bCs/>
          <w:color w:val="C0504D" w:themeColor="accent2"/>
          <w:sz w:val="22"/>
          <w:szCs w:val="22"/>
        </w:rPr>
        <w:t>a</w:t>
      </w:r>
      <w:r w:rsidRPr="00BF7B76">
        <w:rPr>
          <w:rFonts w:ascii="Times New Roman" w:eastAsia="Calibri" w:hAnsi="Times New Roman"/>
          <w:color w:val="C0504D" w:themeColor="accent2"/>
          <w:sz w:val="22"/>
          <w:szCs w:val="22"/>
        </w:rPr>
        <w:t xml:space="preserve"> Arquitetura e Urbanismo, a qualidade socioambiental dos espaços, o território e as paisagens naturais e urbanas são de interesse público e constituem patrimônio cultural coletivo.</w:t>
      </w:r>
    </w:p>
    <w:p w14:paraId="3AE908F1" w14:textId="77777777" w:rsidR="00BF7B76" w:rsidRPr="00BF7B76" w:rsidRDefault="00BF7B76" w:rsidP="00BF7B76">
      <w:pPr>
        <w:pStyle w:val="PargrafodaLista"/>
        <w:spacing w:after="120"/>
        <w:ind w:left="720"/>
        <w:contextualSpacing/>
        <w:jc w:val="both"/>
        <w:rPr>
          <w:rFonts w:ascii="Times New Roman" w:eastAsia="Calibri" w:hAnsi="Times New Roman"/>
          <w:bCs/>
          <w:color w:val="C0504D" w:themeColor="accent2"/>
          <w:sz w:val="22"/>
          <w:szCs w:val="22"/>
        </w:rPr>
      </w:pPr>
    </w:p>
    <w:p w14:paraId="7BD4951C" w14:textId="77777777" w:rsidR="006A5785" w:rsidRPr="00BF7B76" w:rsidRDefault="00D21893" w:rsidP="00B614D8">
      <w:pPr>
        <w:pStyle w:val="PargrafodaLista"/>
        <w:numPr>
          <w:ilvl w:val="0"/>
          <w:numId w:val="7"/>
        </w:numPr>
        <w:spacing w:after="120"/>
        <w:contextualSpacing/>
        <w:jc w:val="both"/>
        <w:rPr>
          <w:rFonts w:ascii="Times New Roman" w:eastAsia="Calibri" w:hAnsi="Times New Roman"/>
          <w:bCs/>
          <w:color w:val="C0504D" w:themeColor="accent2"/>
          <w:sz w:val="22"/>
          <w:szCs w:val="22"/>
        </w:rPr>
      </w:pPr>
      <w:r w:rsidRPr="00BF7B76">
        <w:rPr>
          <w:rFonts w:ascii="Times New Roman" w:eastAsia="Calibri" w:hAnsi="Times New Roman"/>
          <w:bCs/>
          <w:color w:val="C0504D" w:themeColor="accent2"/>
          <w:sz w:val="22"/>
          <w:szCs w:val="22"/>
        </w:rPr>
        <w:t>a formação profissional do arquiteto e urbanista deve ser estruturada e desenvolvida com o objetivo de capacitá-lo para o desempenho pleno das atividades técnicas e atribuições estabelecidas no art. 2º, incisos I a XII, da Lei n° 12.378, de 31 de dezembro de 2010, pertinentes aos campos de atuação profissional expressos</w:t>
      </w:r>
      <w:r w:rsidRPr="00BF7B76">
        <w:rPr>
          <w:rFonts w:ascii="Times New Roman" w:eastAsia="Calibri" w:hAnsi="Times New Roman"/>
          <w:color w:val="C0504D" w:themeColor="accent2"/>
          <w:sz w:val="22"/>
          <w:szCs w:val="22"/>
        </w:rPr>
        <w:t xml:space="preserve"> no parágrafo único, incisos I a XI, desse mesmo artigo. </w:t>
      </w:r>
    </w:p>
    <w:p w14:paraId="5546C568" w14:textId="34013130" w:rsidR="006A5785" w:rsidRPr="00BF7B76" w:rsidRDefault="00D21893" w:rsidP="006A5785">
      <w:pPr>
        <w:pStyle w:val="PargrafodaLista"/>
        <w:spacing w:after="120"/>
        <w:ind w:left="720"/>
        <w:contextualSpacing/>
        <w:jc w:val="both"/>
        <w:rPr>
          <w:rFonts w:ascii="Times New Roman" w:eastAsia="Calibri" w:hAnsi="Times New Roman"/>
          <w:bCs/>
          <w:color w:val="C0504D" w:themeColor="accent2"/>
          <w:sz w:val="22"/>
          <w:szCs w:val="22"/>
        </w:rPr>
      </w:pPr>
      <w:r w:rsidRPr="00BF7B76">
        <w:rPr>
          <w:rFonts w:ascii="Times New Roman" w:eastAsia="Calibri" w:hAnsi="Times New Roman"/>
          <w:bCs/>
          <w:color w:val="C0504D" w:themeColor="accent2"/>
          <w:sz w:val="22"/>
          <w:szCs w:val="22"/>
        </w:rPr>
        <w:t>I b - a</w:t>
      </w:r>
      <w:r w:rsidR="00E249AB" w:rsidRPr="00BF7B76">
        <w:rPr>
          <w:sz w:val="22"/>
          <w:szCs w:val="22"/>
        </w:rPr>
        <w:t xml:space="preserve"> </w:t>
      </w:r>
      <w:r w:rsidR="00E249AB" w:rsidRPr="00BF7B76">
        <w:rPr>
          <w:rFonts w:ascii="Times New Roman" w:eastAsia="Calibri" w:hAnsi="Times New Roman"/>
          <w:bCs/>
          <w:color w:val="C0504D" w:themeColor="accent2"/>
          <w:sz w:val="22"/>
          <w:szCs w:val="22"/>
        </w:rPr>
        <w:t xml:space="preserve">formação estabelecida no </w:t>
      </w:r>
      <w:r w:rsidR="00E249AB" w:rsidRPr="00BF7B76">
        <w:rPr>
          <w:rFonts w:ascii="Times New Roman" w:eastAsia="Calibri" w:hAnsi="Times New Roman"/>
          <w:bCs/>
          <w:i/>
          <w:iCs/>
          <w:color w:val="C0504D" w:themeColor="accent2"/>
          <w:sz w:val="22"/>
          <w:szCs w:val="22"/>
        </w:rPr>
        <w:t>caput</w:t>
      </w:r>
      <w:r w:rsidR="00E249AB" w:rsidRPr="00BF7B76">
        <w:rPr>
          <w:rFonts w:ascii="Times New Roman" w:eastAsia="Calibri" w:hAnsi="Times New Roman"/>
          <w:bCs/>
          <w:color w:val="C0504D" w:themeColor="accent2"/>
          <w:sz w:val="22"/>
          <w:szCs w:val="22"/>
        </w:rPr>
        <w:t xml:space="preserve"> deve ser generalista e abranger as dimensões científica, técnica, artística, ética, política e humanista, próprias da profissão; ter postura crítica, reflexiva, democrática e laica, e estar embasada nos Direitos Humanos e na responsabilidade técnica e social, contribuindo para a formação integral dos estudantes para a atuação profissional e para a cidadania, por meio do aprimoramento das inteligências cognitiva, emocional e social, da estreita relação entre teoria e prática e da vivência de diversas realidades.</w:t>
      </w:r>
    </w:p>
    <w:p w14:paraId="4080EB33" w14:textId="3DD62375" w:rsidR="00D21893" w:rsidRDefault="00D21893" w:rsidP="006A5785">
      <w:pPr>
        <w:pStyle w:val="PargrafodaLista"/>
        <w:spacing w:after="120"/>
        <w:ind w:left="720"/>
        <w:contextualSpacing/>
        <w:jc w:val="both"/>
        <w:rPr>
          <w:rFonts w:ascii="Times New Roman" w:eastAsia="Calibri" w:hAnsi="Times New Roman"/>
          <w:color w:val="C0504D" w:themeColor="accent2"/>
          <w:sz w:val="22"/>
          <w:szCs w:val="22"/>
        </w:rPr>
      </w:pPr>
      <w:r w:rsidRPr="00BF7B76">
        <w:rPr>
          <w:rFonts w:ascii="Times New Roman" w:eastAsia="Calibri" w:hAnsi="Times New Roman"/>
          <w:bCs/>
          <w:color w:val="C0504D" w:themeColor="accent2"/>
          <w:sz w:val="22"/>
          <w:szCs w:val="22"/>
        </w:rPr>
        <w:t>II b - além do disposto no item anterior, a formação profissional do arquiteto e urbanista deve compreender o estudo, a pesquisa, a inovação, a concepção, o planejamento, a execução, a gestão e o gerenciamento de obras e projetos de Arquitetura, Arquitetura de Interiores, Arquitetura da Paisagem, Desenho da Paisagem, Preservação do Patrimônio Cultural, Natural e Construído, Urbanismo, Desenho Urbano</w:t>
      </w:r>
      <w:r w:rsidRPr="00BF7B76">
        <w:rPr>
          <w:rFonts w:ascii="Times New Roman" w:eastAsia="Calibri" w:hAnsi="Times New Roman"/>
          <w:color w:val="C0504D" w:themeColor="accent2"/>
          <w:sz w:val="22"/>
          <w:szCs w:val="22"/>
        </w:rPr>
        <w:t>, Planejamento Urbano e Planejamento Regional, em diversas escalas.</w:t>
      </w:r>
    </w:p>
    <w:p w14:paraId="5B1B0CD4" w14:textId="77777777" w:rsidR="00BF7B76" w:rsidRPr="00BF7B76" w:rsidRDefault="00BF7B76" w:rsidP="006A5785">
      <w:pPr>
        <w:pStyle w:val="PargrafodaLista"/>
        <w:spacing w:after="120"/>
        <w:ind w:left="720"/>
        <w:contextualSpacing/>
        <w:jc w:val="both"/>
        <w:rPr>
          <w:rFonts w:ascii="Times New Roman" w:eastAsia="Calibri" w:hAnsi="Times New Roman"/>
          <w:bCs/>
          <w:color w:val="C0504D" w:themeColor="accent2"/>
          <w:sz w:val="22"/>
          <w:szCs w:val="22"/>
        </w:rPr>
      </w:pPr>
    </w:p>
    <w:p w14:paraId="2CCBE3F6" w14:textId="77777777" w:rsidR="00D21893" w:rsidRPr="00BF7B76" w:rsidRDefault="00D21893" w:rsidP="00D21893">
      <w:pPr>
        <w:pStyle w:val="PargrafodaLista"/>
        <w:numPr>
          <w:ilvl w:val="0"/>
          <w:numId w:val="4"/>
        </w:numPr>
        <w:spacing w:after="120"/>
        <w:ind w:left="851"/>
        <w:jc w:val="both"/>
        <w:rPr>
          <w:rFonts w:ascii="Times New Roman" w:eastAsia="Calibri" w:hAnsi="Times New Roman"/>
          <w:b/>
          <w:color w:val="000000"/>
          <w:sz w:val="22"/>
          <w:szCs w:val="22"/>
        </w:rPr>
      </w:pPr>
      <w:r w:rsidRPr="00BF7B76">
        <w:rPr>
          <w:rFonts w:ascii="Times New Roman" w:eastAsia="Calibri" w:hAnsi="Times New Roman"/>
          <w:color w:val="000000"/>
          <w:sz w:val="22"/>
          <w:szCs w:val="22"/>
        </w:rPr>
        <w:t xml:space="preserve">o arquiteto e urbanista só deve assumir responsabilidades profissionais por atividades que são da sua atribuição, habilidade e competência legal, e somente quando estiver de posse dos conhecimentos técnicos, artísticos e científicos necessários ao cumprimento das atividades firmadas,  respeitando a legislação e normas técnicas vigentes e primando pela segurança, pela </w:t>
      </w:r>
      <w:r w:rsidRPr="00BF7B76">
        <w:rPr>
          <w:rFonts w:ascii="Times New Roman" w:eastAsia="Calibri" w:hAnsi="Times New Roman"/>
          <w:color w:val="000000"/>
          <w:sz w:val="22"/>
          <w:szCs w:val="22"/>
        </w:rPr>
        <w:lastRenderedPageBreak/>
        <w:t>saúde dos usuários do serviço e pelo meio ambiente, conforme estabelece a Lei que regulamenta a profissão e o Código de Ética e Disciplina do CAU/BR;</w:t>
      </w:r>
    </w:p>
    <w:p w14:paraId="24F52571" w14:textId="77777777" w:rsidR="00D21893" w:rsidRPr="00BF7B76" w:rsidRDefault="00D21893" w:rsidP="00D21893">
      <w:pPr>
        <w:pStyle w:val="PargrafodaLista"/>
        <w:numPr>
          <w:ilvl w:val="0"/>
          <w:numId w:val="4"/>
        </w:numPr>
        <w:spacing w:after="120"/>
        <w:ind w:left="851"/>
        <w:jc w:val="both"/>
        <w:rPr>
          <w:rFonts w:ascii="Times New Roman" w:eastAsia="Calibri" w:hAnsi="Times New Roman"/>
          <w:b/>
          <w:color w:val="000000"/>
          <w:sz w:val="22"/>
          <w:szCs w:val="22"/>
        </w:rPr>
      </w:pPr>
      <w:r w:rsidRPr="00BF7B76">
        <w:rPr>
          <w:rFonts w:ascii="Times New Roman" w:eastAsia="Calibri" w:hAnsi="Times New Roman"/>
          <w:color w:val="000000"/>
          <w:sz w:val="22"/>
          <w:szCs w:val="22"/>
        </w:rPr>
        <w:t xml:space="preserve">o arquiteto e urbanista, quando devidamente registrado no CAU, somente está habilitado a realizar as atividades técnicas que estão, </w:t>
      </w:r>
      <w:r w:rsidRPr="00BF7B76">
        <w:rPr>
          <w:rFonts w:ascii="Times New Roman" w:eastAsia="Calibri" w:hAnsi="Times New Roman"/>
          <w:sz w:val="22"/>
          <w:szCs w:val="22"/>
        </w:rPr>
        <w:t>expressamente,</w:t>
      </w:r>
      <w:r w:rsidRPr="00BF7B76">
        <w:rPr>
          <w:rFonts w:ascii="Times New Roman" w:eastAsia="Calibri" w:hAnsi="Times New Roman"/>
          <w:color w:val="FF0000"/>
          <w:sz w:val="22"/>
          <w:szCs w:val="22"/>
        </w:rPr>
        <w:t xml:space="preserve"> </w:t>
      </w:r>
      <w:r w:rsidRPr="00BF7B76">
        <w:rPr>
          <w:rFonts w:ascii="Times New Roman" w:eastAsia="Calibri" w:hAnsi="Times New Roman"/>
          <w:color w:val="000000"/>
          <w:sz w:val="22"/>
          <w:szCs w:val="22"/>
        </w:rPr>
        <w:t xml:space="preserve">descritas no art. 2º da Lei 12,378, de 2010, e na Resolução específica do CAU/BR que dispõe sobre Atividades Técnicas para fins de </w:t>
      </w:r>
      <w:r w:rsidRPr="00BF7B76">
        <w:rPr>
          <w:rFonts w:ascii="Times New Roman" w:eastAsia="Times New Roman" w:hAnsi="Times New Roman"/>
          <w:sz w:val="22"/>
          <w:szCs w:val="22"/>
          <w:lang w:eastAsia="pt-BR"/>
        </w:rPr>
        <w:t>Registro de Responsabilidade Técnica (RRT) no CAU</w:t>
      </w:r>
      <w:r w:rsidRPr="00BF7B76">
        <w:rPr>
          <w:rFonts w:ascii="Times New Roman" w:eastAsia="Calibri" w:hAnsi="Times New Roman"/>
          <w:color w:val="000000"/>
          <w:sz w:val="22"/>
          <w:szCs w:val="22"/>
        </w:rPr>
        <w:t>, atividades estas que são restritas aos campos de atuação especificados no parágrafo único do referido artigo; e</w:t>
      </w:r>
    </w:p>
    <w:p w14:paraId="6BAA280E" w14:textId="0696095F" w:rsidR="00D21893" w:rsidRDefault="00D21893" w:rsidP="00D21893">
      <w:pPr>
        <w:spacing w:after="120"/>
        <w:jc w:val="both"/>
        <w:rPr>
          <w:rFonts w:ascii="Times New Roman" w:eastAsia="Calibri" w:hAnsi="Times New Roman"/>
          <w:color w:val="4F81BD" w:themeColor="accent1"/>
          <w:sz w:val="22"/>
          <w:szCs w:val="22"/>
        </w:rPr>
      </w:pPr>
      <w:r w:rsidRPr="00BF7B76">
        <w:rPr>
          <w:rFonts w:ascii="Times New Roman" w:eastAsia="Calibri" w:hAnsi="Times New Roman"/>
          <w:color w:val="4F81BD" w:themeColor="accent1"/>
          <w:sz w:val="22"/>
          <w:szCs w:val="22"/>
        </w:rPr>
        <w:t>O arquiteto e urbanista, possuidor de registro ativo no CAU, encontra-se habilitado a desempenhar as atribuições e as atividades técnicas pertinentes aos campos de atuação profissional expressas no art. 2° da Lei n° 12.378, de 2010, e em normativo específico do CAU/BR que as codifica para fins de Registro de Responsabilidade Técnica (RRT).</w:t>
      </w:r>
    </w:p>
    <w:p w14:paraId="44F238CF" w14:textId="77777777" w:rsidR="00BF7B76" w:rsidRPr="00BF7B76" w:rsidRDefault="00BF7B76" w:rsidP="00D21893">
      <w:pPr>
        <w:spacing w:after="120"/>
        <w:jc w:val="both"/>
        <w:rPr>
          <w:rFonts w:ascii="Times New Roman" w:eastAsia="Calibri" w:hAnsi="Times New Roman"/>
          <w:color w:val="4F81BD" w:themeColor="accent1"/>
          <w:sz w:val="22"/>
          <w:szCs w:val="22"/>
        </w:rPr>
      </w:pPr>
    </w:p>
    <w:p w14:paraId="79CF9047" w14:textId="77777777" w:rsidR="00D21893" w:rsidRPr="00BF7B76" w:rsidRDefault="00D21893" w:rsidP="00D21893">
      <w:pPr>
        <w:pStyle w:val="PargrafodaLista"/>
        <w:numPr>
          <w:ilvl w:val="0"/>
          <w:numId w:val="4"/>
        </w:numPr>
        <w:ind w:left="851"/>
        <w:jc w:val="both"/>
        <w:rPr>
          <w:rFonts w:ascii="Times New Roman" w:eastAsia="Calibri" w:hAnsi="Times New Roman"/>
          <w:b/>
          <w:color w:val="000000"/>
          <w:sz w:val="22"/>
          <w:szCs w:val="22"/>
        </w:rPr>
      </w:pPr>
      <w:r w:rsidRPr="00BF7B76">
        <w:rPr>
          <w:rFonts w:ascii="Times New Roman" w:eastAsia="Calibri" w:hAnsi="Times New Roman"/>
          <w:color w:val="000000"/>
          <w:sz w:val="22"/>
          <w:szCs w:val="22"/>
        </w:rPr>
        <w:t xml:space="preserve">poderão ser consultados, de forma complementar, os livros anexos da Tabela de Honorários Oficial do CAU/BR, as Normas Técnicas da ABNT e as Diretrizes Curriculares Nacionais do curso de graduação em Arquitetura e Urbanismo (Resolução </w:t>
      </w:r>
      <w:r w:rsidRPr="00BF7B76">
        <w:rPr>
          <w:rFonts w:ascii="Times New Roman" w:eastAsia="Calibri" w:hAnsi="Times New Roman"/>
          <w:sz w:val="22"/>
          <w:szCs w:val="22"/>
        </w:rPr>
        <w:t xml:space="preserve">própria </w:t>
      </w:r>
      <w:r w:rsidRPr="00BF7B76">
        <w:rPr>
          <w:rFonts w:ascii="Times New Roman" w:eastAsia="Calibri" w:hAnsi="Times New Roman"/>
          <w:color w:val="000000"/>
          <w:sz w:val="22"/>
          <w:szCs w:val="22"/>
        </w:rPr>
        <w:t>do Conselho Nacional de Educação/Câmara de Ensino Superior - CNE/CES) para esclarecimentos adicionais e entendimento das disciplinas e serviços contemplados e implícitos nas atividades técnicas de Arquitetura e Urbanismo, listadas e codificadas para fins de RRT em Normativo específico do CAU/BR.</w:t>
      </w:r>
    </w:p>
    <w:p w14:paraId="2ADEE2EA" w14:textId="77777777" w:rsidR="00D21893" w:rsidRPr="00BF7B76" w:rsidRDefault="00D21893" w:rsidP="00D21893">
      <w:pPr>
        <w:pStyle w:val="PargrafodaLista"/>
        <w:ind w:left="851"/>
        <w:jc w:val="both"/>
        <w:rPr>
          <w:rFonts w:ascii="Times New Roman" w:eastAsia="Calibri" w:hAnsi="Times New Roman"/>
          <w:b/>
          <w:color w:val="000000"/>
          <w:sz w:val="22"/>
          <w:szCs w:val="22"/>
        </w:rPr>
      </w:pPr>
    </w:p>
    <w:p w14:paraId="43B3ECDF" w14:textId="77777777" w:rsidR="00D21893" w:rsidRPr="00BF7B76" w:rsidRDefault="00D21893" w:rsidP="00D21893">
      <w:pPr>
        <w:pStyle w:val="PargrafodaLista"/>
        <w:numPr>
          <w:ilvl w:val="0"/>
          <w:numId w:val="2"/>
        </w:numPr>
        <w:spacing w:after="120"/>
        <w:ind w:left="426"/>
        <w:jc w:val="both"/>
        <w:rPr>
          <w:rFonts w:ascii="Times New Roman" w:eastAsia="Times New Roman" w:hAnsi="Times New Roman"/>
          <w:b/>
          <w:sz w:val="22"/>
          <w:szCs w:val="22"/>
          <w:lang w:eastAsia="pt-BR"/>
        </w:rPr>
      </w:pPr>
      <w:r w:rsidRPr="00BF7B76">
        <w:rPr>
          <w:rFonts w:ascii="Times New Roman" w:eastAsia="Times New Roman" w:hAnsi="Times New Roman"/>
          <w:sz w:val="22"/>
          <w:szCs w:val="22"/>
          <w:lang w:eastAsia="pt-BR"/>
        </w:rPr>
        <w:t xml:space="preserve">Aprovar os seguintes esclarecimentos e orientações </w:t>
      </w:r>
      <w:r w:rsidRPr="00BF7B76">
        <w:rPr>
          <w:rFonts w:ascii="Times New Roman" w:eastAsia="Times New Roman" w:hAnsi="Times New Roman"/>
          <w:sz w:val="22"/>
          <w:szCs w:val="22"/>
          <w:u w:val="single"/>
          <w:lang w:eastAsia="pt-BR"/>
        </w:rPr>
        <w:t>acerca das</w:t>
      </w:r>
      <w:r w:rsidRPr="00BF7B76">
        <w:rPr>
          <w:rFonts w:ascii="Times New Roman" w:eastAsia="Times New Roman" w:hAnsi="Times New Roman"/>
          <w:sz w:val="22"/>
          <w:szCs w:val="22"/>
          <w:lang w:eastAsia="pt-BR"/>
        </w:rPr>
        <w:t xml:space="preserve"> </w:t>
      </w:r>
      <w:r w:rsidRPr="00BF7B76">
        <w:rPr>
          <w:rFonts w:ascii="Times New Roman" w:eastAsia="Times New Roman" w:hAnsi="Times New Roman"/>
          <w:sz w:val="22"/>
          <w:szCs w:val="22"/>
          <w:u w:val="single"/>
          <w:lang w:eastAsia="pt-BR"/>
        </w:rPr>
        <w:t>responsabilidades e cominações legais</w:t>
      </w:r>
      <w:r w:rsidRPr="00BF7B76">
        <w:rPr>
          <w:rFonts w:ascii="Times New Roman" w:eastAsia="Times New Roman" w:hAnsi="Times New Roman"/>
          <w:sz w:val="22"/>
          <w:szCs w:val="22"/>
          <w:lang w:eastAsia="pt-BR"/>
        </w:rPr>
        <w:t xml:space="preserve"> a que os arquitetos e urbanistas estão sujeitos no exercício da profissão, </w:t>
      </w:r>
      <w:r w:rsidRPr="00BF7B76">
        <w:rPr>
          <w:rFonts w:ascii="Times New Roman" w:eastAsia="Times New Roman" w:hAnsi="Times New Roman"/>
          <w:bCs/>
          <w:sz w:val="22"/>
          <w:szCs w:val="22"/>
          <w:lang w:eastAsia="pt-BR"/>
        </w:rPr>
        <w:t>perante o CAU</w:t>
      </w:r>
      <w:r w:rsidRPr="00BF7B76">
        <w:rPr>
          <w:rFonts w:ascii="Times New Roman" w:eastAsia="Times New Roman" w:hAnsi="Times New Roman"/>
          <w:sz w:val="22"/>
          <w:szCs w:val="22"/>
          <w:lang w:eastAsia="pt-BR"/>
        </w:rPr>
        <w:t>:</w:t>
      </w:r>
    </w:p>
    <w:p w14:paraId="6892F3E3" w14:textId="77777777" w:rsidR="00D21893" w:rsidRPr="00BF7B76" w:rsidRDefault="00D21893" w:rsidP="00D21893">
      <w:pPr>
        <w:pStyle w:val="PargrafodaLista"/>
        <w:numPr>
          <w:ilvl w:val="0"/>
          <w:numId w:val="5"/>
        </w:numPr>
        <w:spacing w:after="120"/>
        <w:ind w:left="720"/>
        <w:jc w:val="both"/>
        <w:rPr>
          <w:rFonts w:ascii="Times New Roman" w:eastAsia="Times New Roman" w:hAnsi="Times New Roman"/>
          <w:b/>
          <w:color w:val="FF0000"/>
          <w:sz w:val="22"/>
          <w:szCs w:val="22"/>
          <w:lang w:eastAsia="pt-BR"/>
        </w:rPr>
      </w:pPr>
      <w:r w:rsidRPr="00BF7B76">
        <w:rPr>
          <w:rFonts w:ascii="Times New Roman" w:eastAsia="Times New Roman" w:hAnsi="Times New Roman"/>
          <w:sz w:val="22"/>
          <w:szCs w:val="22"/>
          <w:lang w:eastAsia="pt-BR"/>
        </w:rPr>
        <w:t xml:space="preserve">o arquiteto e urbanista, em razão da natureza </w:t>
      </w:r>
      <w:proofErr w:type="spellStart"/>
      <w:r w:rsidRPr="00BF7B76">
        <w:rPr>
          <w:rFonts w:ascii="Times New Roman" w:eastAsia="Times New Roman" w:hAnsi="Times New Roman"/>
          <w:i/>
          <w:iCs/>
          <w:sz w:val="22"/>
          <w:szCs w:val="22"/>
          <w:lang w:eastAsia="pt-BR"/>
        </w:rPr>
        <w:t>intuitu</w:t>
      </w:r>
      <w:proofErr w:type="spellEnd"/>
      <w:r w:rsidRPr="00BF7B76">
        <w:rPr>
          <w:rFonts w:ascii="Times New Roman" w:eastAsia="Times New Roman" w:hAnsi="Times New Roman"/>
          <w:i/>
          <w:iCs/>
          <w:sz w:val="22"/>
          <w:szCs w:val="22"/>
          <w:lang w:eastAsia="pt-BR"/>
        </w:rPr>
        <w:t xml:space="preserve"> personae </w:t>
      </w:r>
      <w:r w:rsidRPr="00BF7B76">
        <w:rPr>
          <w:rFonts w:ascii="Times New Roman" w:eastAsia="Times New Roman" w:hAnsi="Times New Roman"/>
          <w:sz w:val="22"/>
          <w:szCs w:val="22"/>
          <w:lang w:eastAsia="pt-BR"/>
        </w:rPr>
        <w:t>dos serviços prestados como profissional liberal, está sujeito, no exercício da profissão, às responsabilidades técnica e ético-disciplinar, sendo passível das sanções e penalidades previstas na Lei 12.378/2010;</w:t>
      </w:r>
    </w:p>
    <w:p w14:paraId="68A3333D" w14:textId="77777777" w:rsidR="00D21893" w:rsidRPr="00BF7B76" w:rsidRDefault="00D21893" w:rsidP="00D21893">
      <w:pPr>
        <w:pStyle w:val="PargrafodaLista"/>
        <w:numPr>
          <w:ilvl w:val="0"/>
          <w:numId w:val="5"/>
        </w:numPr>
        <w:spacing w:after="120"/>
        <w:ind w:left="720"/>
        <w:jc w:val="both"/>
        <w:rPr>
          <w:rFonts w:ascii="Times New Roman" w:eastAsia="Times New Roman" w:hAnsi="Times New Roman"/>
          <w:bCs/>
          <w:sz w:val="22"/>
          <w:szCs w:val="22"/>
          <w:lang w:eastAsia="pt-BR"/>
        </w:rPr>
      </w:pPr>
      <w:r w:rsidRPr="00BF7B76">
        <w:rPr>
          <w:rFonts w:ascii="Times New Roman" w:eastAsia="Times New Roman" w:hAnsi="Times New Roman"/>
          <w:sz w:val="22"/>
          <w:szCs w:val="22"/>
          <w:lang w:eastAsia="pt-BR"/>
        </w:rPr>
        <w:t>o arquiteto e urbanista que comete falha técnica no desempenho de atividades profissionais, por extrapolar suas atribuições profissionais, e que, comprovadamente, cause danos ao cliente e/ou à sociedade ou exponha os usuários do serviço a qualquer risco à segurança, à saúde ou ao meio ambiente, estará sujeito a processo ético-disciplinar, nos termos da Lei 12.378/2010, do Código de Ética e Disciplina e dos normativos específicos do CAU/BR.</w:t>
      </w:r>
      <w:r w:rsidRPr="00BF7B76">
        <w:rPr>
          <w:rFonts w:ascii="Times New Roman" w:eastAsia="Times New Roman" w:hAnsi="Times New Roman"/>
          <w:b/>
          <w:sz w:val="22"/>
          <w:szCs w:val="22"/>
          <w:lang w:eastAsia="pt-BR"/>
        </w:rPr>
        <w:t xml:space="preserve"> </w:t>
      </w:r>
      <w:r w:rsidRPr="00BF7B76">
        <w:rPr>
          <w:rFonts w:ascii="Times New Roman" w:eastAsia="Times New Roman" w:hAnsi="Times New Roman"/>
          <w:bCs/>
          <w:color w:val="4F81BD" w:themeColor="accent1"/>
          <w:sz w:val="22"/>
          <w:szCs w:val="22"/>
          <w:lang w:eastAsia="pt-BR"/>
        </w:rPr>
        <w:t>(Somente se for “pego”?)</w:t>
      </w:r>
    </w:p>
    <w:p w14:paraId="57F19AF4" w14:textId="77777777" w:rsidR="00D21893" w:rsidRPr="00BF7B76" w:rsidRDefault="00D21893" w:rsidP="00D21893">
      <w:pPr>
        <w:spacing w:after="120"/>
        <w:jc w:val="both"/>
        <w:rPr>
          <w:rFonts w:ascii="Times New Roman" w:eastAsia="Calibri" w:hAnsi="Times New Roman"/>
          <w:color w:val="4F81BD" w:themeColor="accent1"/>
          <w:sz w:val="22"/>
          <w:szCs w:val="22"/>
        </w:rPr>
      </w:pPr>
      <w:r w:rsidRPr="00BF7B76">
        <w:rPr>
          <w:rFonts w:ascii="Times New Roman" w:eastAsia="Calibri" w:hAnsi="Times New Roman"/>
          <w:color w:val="4F81BD" w:themeColor="accent1"/>
          <w:sz w:val="22"/>
          <w:szCs w:val="22"/>
        </w:rPr>
        <w:t xml:space="preserve">No desempenho das atribuições profissionais, o arquiteto e urbanista deve respeitar a legislação e as normas técnicas vigentes, como também primar pela segurança, pela saúde dos usuários do serviço e pelo meio ambiente, conforme preconiza a Lei n° 12.387, de 2010, e o Código de Ética e Disciplina. </w:t>
      </w:r>
    </w:p>
    <w:p w14:paraId="6AD25CC7" w14:textId="77777777" w:rsidR="00D21893" w:rsidRPr="00BF7B76" w:rsidRDefault="00D21893" w:rsidP="00D21893">
      <w:pPr>
        <w:spacing w:after="120"/>
        <w:jc w:val="both"/>
        <w:rPr>
          <w:rFonts w:ascii="Times New Roman" w:eastAsia="Times New Roman" w:hAnsi="Times New Roman"/>
          <w:b/>
          <w:color w:val="4F81BD" w:themeColor="accent1"/>
          <w:sz w:val="22"/>
          <w:szCs w:val="22"/>
          <w:lang w:eastAsia="pt-BR"/>
        </w:rPr>
      </w:pPr>
      <w:r w:rsidRPr="00BF7B76">
        <w:rPr>
          <w:rFonts w:ascii="Times New Roman" w:eastAsia="Calibri" w:hAnsi="Times New Roman"/>
          <w:color w:val="4F81BD" w:themeColor="accent1"/>
          <w:sz w:val="22"/>
          <w:szCs w:val="22"/>
        </w:rPr>
        <w:t xml:space="preserve">O arquiteto e urbanista que extrapola as atividades, as atribuições e os campos de atuação profissional expressos no art. 2° da Lei n° 12.378, de 2010, ou realiza serviços técnicos sem a devida </w:t>
      </w:r>
      <w:commentRangeStart w:id="3"/>
      <w:r w:rsidRPr="00BF7B76">
        <w:rPr>
          <w:rFonts w:ascii="Times New Roman" w:eastAsia="Calibri" w:hAnsi="Times New Roman"/>
          <w:color w:val="4F81BD" w:themeColor="accent1"/>
          <w:sz w:val="22"/>
          <w:szCs w:val="22"/>
        </w:rPr>
        <w:t xml:space="preserve">capacitação e habilitação profissional </w:t>
      </w:r>
      <w:commentRangeEnd w:id="3"/>
      <w:r w:rsidRPr="00BF7B76">
        <w:rPr>
          <w:rStyle w:val="Refdecomentrio"/>
          <w:sz w:val="22"/>
          <w:szCs w:val="22"/>
        </w:rPr>
        <w:commentReference w:id="3"/>
      </w:r>
      <w:r w:rsidRPr="00BF7B76">
        <w:rPr>
          <w:rFonts w:ascii="Times New Roman" w:eastAsia="Calibri" w:hAnsi="Times New Roman"/>
          <w:color w:val="4F81BD" w:themeColor="accent1"/>
          <w:sz w:val="22"/>
          <w:szCs w:val="22"/>
        </w:rPr>
        <w:t>comete falta ética perante o CAU, e sujeita-se a processo ético-disciplinar nos termos da legislação profissional em vigor.</w:t>
      </w:r>
    </w:p>
    <w:p w14:paraId="233E2BD7" w14:textId="77777777" w:rsidR="00D21893" w:rsidRPr="00BF7B76" w:rsidRDefault="00D21893" w:rsidP="00D21893">
      <w:pPr>
        <w:pStyle w:val="PargrafodaLista"/>
        <w:numPr>
          <w:ilvl w:val="0"/>
          <w:numId w:val="5"/>
        </w:numPr>
        <w:spacing w:after="120"/>
        <w:ind w:left="851" w:hanging="425"/>
        <w:jc w:val="both"/>
        <w:rPr>
          <w:rFonts w:ascii="Times New Roman" w:eastAsia="Calibri" w:hAnsi="Times New Roman"/>
          <w:b/>
          <w:color w:val="000000"/>
          <w:sz w:val="22"/>
          <w:szCs w:val="22"/>
        </w:rPr>
      </w:pPr>
      <w:r w:rsidRPr="00BF7B76">
        <w:rPr>
          <w:rFonts w:ascii="Times New Roman" w:eastAsia="Times New Roman" w:hAnsi="Times New Roman"/>
          <w:sz w:val="22"/>
          <w:szCs w:val="22"/>
          <w:lang w:eastAsia="pt-BR"/>
        </w:rPr>
        <w:t>o arquiteto e urbanista, independentemente do modo de contratação de seus serviços profissionais, como autônomo, como empresário ou gestor, como assalariado privado ou como servidor público, ou em qualquer situação administrativa em que exista dependência hierárquica de responsabilidades, cargos ou funções deve acatar e obedecer as normas do Código de Ética e Disciplina do CAU/BR; e</w:t>
      </w:r>
    </w:p>
    <w:p w14:paraId="2324A02A" w14:textId="77777777" w:rsidR="00D21893" w:rsidRPr="00BF7B76" w:rsidRDefault="00D21893" w:rsidP="00D21893">
      <w:pPr>
        <w:pStyle w:val="PargrafodaLista"/>
        <w:numPr>
          <w:ilvl w:val="0"/>
          <w:numId w:val="5"/>
        </w:numPr>
        <w:spacing w:after="120"/>
        <w:ind w:left="850" w:hanging="425"/>
        <w:jc w:val="both"/>
        <w:rPr>
          <w:rFonts w:ascii="Times New Roman" w:eastAsia="Calibri" w:hAnsi="Times New Roman"/>
          <w:b/>
          <w:color w:val="000000"/>
          <w:sz w:val="22"/>
          <w:szCs w:val="22"/>
        </w:rPr>
      </w:pPr>
      <w:commentRangeStart w:id="4"/>
      <w:r w:rsidRPr="00BF7B76">
        <w:rPr>
          <w:rFonts w:ascii="Times New Roman" w:eastAsia="Calibri" w:hAnsi="Times New Roman"/>
          <w:color w:val="000000"/>
          <w:sz w:val="22"/>
          <w:szCs w:val="22"/>
        </w:rPr>
        <w:t>o Código de Ética e Disciplina do CAU/BR estabelece diversas obrigações ao arquiteto e urbanista, em relação ao exercício da profissão e das atividades, destacam-se as seguintes:</w:t>
      </w:r>
      <w:commentRangeEnd w:id="4"/>
      <w:r w:rsidRPr="00BF7B76">
        <w:rPr>
          <w:rStyle w:val="Refdecomentrio"/>
          <w:sz w:val="22"/>
          <w:szCs w:val="22"/>
        </w:rPr>
        <w:commentReference w:id="4"/>
      </w:r>
    </w:p>
    <w:p w14:paraId="4F21228E" w14:textId="77777777" w:rsidR="00D21893" w:rsidRPr="00BF7B76" w:rsidRDefault="00D21893" w:rsidP="00D21893">
      <w:pPr>
        <w:tabs>
          <w:tab w:val="left" w:pos="5112"/>
        </w:tabs>
        <w:spacing w:after="120"/>
        <w:ind w:left="1418"/>
        <w:jc w:val="both"/>
        <w:rPr>
          <w:rFonts w:ascii="Times New Roman" w:eastAsia="Times New Roman" w:hAnsi="Times New Roman"/>
          <w:b/>
          <w:i/>
          <w:sz w:val="22"/>
          <w:szCs w:val="22"/>
          <w:lang w:eastAsia="pt-BR"/>
        </w:rPr>
      </w:pPr>
      <w:r w:rsidRPr="00BF7B76">
        <w:rPr>
          <w:rFonts w:ascii="Times New Roman" w:eastAsia="Times New Roman" w:hAnsi="Times New Roman"/>
          <w:i/>
          <w:sz w:val="22"/>
          <w:szCs w:val="22"/>
          <w:lang w:eastAsia="pt-BR"/>
        </w:rPr>
        <w:t xml:space="preserve">“1.1.1. O arquiteto e urbanista é um profissional liberal, nos termos da doutrina trabalhista brasileira, o qual exerce atividades intelectuais de interesse público e alcance social mediante diversas relações de trabalho. Portanto, esse profissional deve deter, por formação, um conjunto sistematizado de conhecimentos das artes, das </w:t>
      </w:r>
      <w:r w:rsidRPr="00BF7B76">
        <w:rPr>
          <w:rFonts w:ascii="Times New Roman" w:eastAsia="Times New Roman" w:hAnsi="Times New Roman"/>
          <w:i/>
          <w:sz w:val="22"/>
          <w:szCs w:val="22"/>
          <w:lang w:eastAsia="pt-BR"/>
        </w:rPr>
        <w:lastRenderedPageBreak/>
        <w:t>ciências e das técnicas, assim como das teorias e práticas específicas da Arquitetura e Urbanismo.”</w:t>
      </w:r>
    </w:p>
    <w:p w14:paraId="45377D60" w14:textId="77777777" w:rsidR="00D21893" w:rsidRPr="00BF7B76" w:rsidRDefault="00D21893" w:rsidP="00D21893">
      <w:pPr>
        <w:tabs>
          <w:tab w:val="left" w:pos="5112"/>
        </w:tabs>
        <w:spacing w:after="120"/>
        <w:ind w:left="1418"/>
        <w:jc w:val="both"/>
        <w:rPr>
          <w:rFonts w:ascii="Times New Roman" w:eastAsia="Times New Roman" w:hAnsi="Times New Roman"/>
          <w:b/>
          <w:i/>
          <w:sz w:val="22"/>
          <w:szCs w:val="22"/>
          <w:lang w:eastAsia="pt-BR"/>
        </w:rPr>
      </w:pPr>
      <w:r w:rsidRPr="00BF7B76">
        <w:rPr>
          <w:rFonts w:ascii="Times New Roman" w:eastAsia="Times New Roman" w:hAnsi="Times New Roman"/>
          <w:i/>
          <w:sz w:val="22"/>
          <w:szCs w:val="22"/>
          <w:lang w:eastAsia="pt-BR"/>
        </w:rPr>
        <w:t xml:space="preserve"> “1.2.5. O arquiteto e urbanista deve considerar-se impedido de assumir responsabilidades profissionais que extrapolem os limites de suas atribuições, habilidades e competências, em seus respectivos campos de atuação.”</w:t>
      </w:r>
    </w:p>
    <w:p w14:paraId="7CD192E7" w14:textId="77777777" w:rsidR="00D21893" w:rsidRPr="00BF7B76" w:rsidRDefault="00D21893" w:rsidP="00D21893">
      <w:pPr>
        <w:tabs>
          <w:tab w:val="left" w:pos="5112"/>
        </w:tabs>
        <w:spacing w:after="120"/>
        <w:ind w:left="1418"/>
        <w:jc w:val="both"/>
        <w:rPr>
          <w:rFonts w:ascii="Times New Roman" w:eastAsia="Times New Roman" w:hAnsi="Times New Roman"/>
          <w:b/>
          <w:i/>
          <w:sz w:val="22"/>
          <w:szCs w:val="22"/>
          <w:lang w:eastAsia="pt-BR"/>
        </w:rPr>
      </w:pPr>
      <w:r w:rsidRPr="00BF7B76">
        <w:rPr>
          <w:rFonts w:ascii="Times New Roman" w:eastAsia="Times New Roman" w:hAnsi="Times New Roman"/>
          <w:i/>
          <w:sz w:val="22"/>
          <w:szCs w:val="22"/>
          <w:lang w:eastAsia="pt-BR"/>
        </w:rPr>
        <w:t>“3.1.1. O arquiteto e urbanista, nas relações com seus contratantes, deve exercer suas atividades profissionais de maneira consciente, competente, imparcial e sem preconceitos, com habilidade, atenção e diligência, respeitando as leis, os contratos e as normas técnicas reconhecidas.”</w:t>
      </w:r>
    </w:p>
    <w:p w14:paraId="0EFDAF9E" w14:textId="77777777" w:rsidR="00D21893" w:rsidRPr="00BF7B76" w:rsidRDefault="00D21893" w:rsidP="00D21893">
      <w:pPr>
        <w:tabs>
          <w:tab w:val="left" w:pos="5112"/>
        </w:tabs>
        <w:spacing w:after="120"/>
        <w:ind w:left="1418"/>
        <w:jc w:val="both"/>
        <w:rPr>
          <w:rFonts w:ascii="Times New Roman" w:eastAsia="Times New Roman" w:hAnsi="Times New Roman"/>
          <w:b/>
          <w:i/>
          <w:sz w:val="22"/>
          <w:szCs w:val="22"/>
          <w:lang w:eastAsia="pt-BR"/>
        </w:rPr>
      </w:pPr>
      <w:r w:rsidRPr="00BF7B76">
        <w:rPr>
          <w:rFonts w:ascii="Times New Roman" w:eastAsia="Times New Roman" w:hAnsi="Times New Roman"/>
          <w:i/>
          <w:sz w:val="22"/>
          <w:szCs w:val="22"/>
          <w:lang w:eastAsia="pt-BR"/>
        </w:rPr>
        <w:t>“3.2.1. O arquiteto e urbanista deve assumir serviços profissionais somente quando estiver de posse das habilidades e dos conhecimentos artísticos, técnicos e científicos necessários à satisfação dos compromissos específicos a firmar com o contratante.”</w:t>
      </w:r>
    </w:p>
    <w:p w14:paraId="3546F214" w14:textId="77777777" w:rsidR="00D21893" w:rsidRPr="00BF7B76" w:rsidRDefault="00D21893" w:rsidP="00D21893">
      <w:pPr>
        <w:pStyle w:val="PargrafodaLista"/>
        <w:numPr>
          <w:ilvl w:val="0"/>
          <w:numId w:val="5"/>
        </w:numPr>
        <w:ind w:left="851" w:hanging="425"/>
        <w:jc w:val="both"/>
        <w:rPr>
          <w:rFonts w:ascii="Times New Roman" w:eastAsia="Calibri" w:hAnsi="Times New Roman"/>
          <w:b/>
          <w:color w:val="000000"/>
          <w:sz w:val="22"/>
          <w:szCs w:val="22"/>
        </w:rPr>
      </w:pPr>
      <w:r w:rsidRPr="00BF7B76">
        <w:rPr>
          <w:rFonts w:ascii="Times New Roman" w:eastAsia="Times New Roman" w:hAnsi="Times New Roman"/>
          <w:sz w:val="22"/>
          <w:szCs w:val="22"/>
          <w:lang w:eastAsia="pt-BR"/>
        </w:rPr>
        <w:t>Ao Conselho de Fiscalização Profissional cabe tratar apenas das questões que envolvem as responsabilidades técnica e ético-profissional. As demais responsabilidades (civil, penal, criminal, trabalhista e administrativa) são estabelecidas por outras legislações federais e são tratadas nas esferas administrativas e judiciais competentes do poder público;</w:t>
      </w:r>
    </w:p>
    <w:p w14:paraId="7DC1AD26" w14:textId="77777777" w:rsidR="00D21893" w:rsidRPr="00BF7B76" w:rsidRDefault="00D21893" w:rsidP="00D21893">
      <w:pPr>
        <w:pStyle w:val="PargrafodaLista"/>
        <w:ind w:left="851"/>
        <w:jc w:val="both"/>
        <w:rPr>
          <w:rFonts w:ascii="Times New Roman" w:eastAsia="Times New Roman" w:hAnsi="Times New Roman"/>
          <w:b/>
          <w:sz w:val="22"/>
          <w:szCs w:val="22"/>
          <w:lang w:eastAsia="pt-BR"/>
        </w:rPr>
      </w:pPr>
    </w:p>
    <w:p w14:paraId="0A1C7A60" w14:textId="77777777" w:rsidR="00D21893" w:rsidRPr="00BF7B76" w:rsidRDefault="00D21893" w:rsidP="00D21893">
      <w:pPr>
        <w:pStyle w:val="PargrafodaLista"/>
        <w:numPr>
          <w:ilvl w:val="0"/>
          <w:numId w:val="2"/>
        </w:numPr>
        <w:spacing w:after="120"/>
        <w:ind w:left="363" w:hanging="357"/>
        <w:jc w:val="both"/>
        <w:rPr>
          <w:rFonts w:ascii="Times New Roman" w:eastAsia="Calibri" w:hAnsi="Times New Roman"/>
          <w:b/>
          <w:color w:val="000000"/>
          <w:sz w:val="22"/>
          <w:szCs w:val="22"/>
        </w:rPr>
      </w:pPr>
      <w:r w:rsidRPr="00BF7B76">
        <w:rPr>
          <w:rFonts w:ascii="Times New Roman" w:eastAsia="Times New Roman" w:hAnsi="Times New Roman"/>
          <w:sz w:val="22"/>
          <w:szCs w:val="22"/>
          <w:lang w:eastAsia="pt-BR"/>
        </w:rPr>
        <w:t xml:space="preserve">Aprovar as seguintes orientações </w:t>
      </w:r>
      <w:commentRangeStart w:id="5"/>
      <w:r w:rsidRPr="00BF7B76">
        <w:rPr>
          <w:rFonts w:ascii="Times New Roman" w:eastAsia="Times New Roman" w:hAnsi="Times New Roman"/>
          <w:sz w:val="22"/>
          <w:szCs w:val="22"/>
          <w:u w:val="single"/>
          <w:lang w:eastAsia="pt-BR"/>
        </w:rPr>
        <w:t>acerca dos procedimentos regimentais para esclarecimentos e para encaminhamento de questionamentos ao CAU/BR</w:t>
      </w:r>
      <w:r w:rsidRPr="00BF7B76">
        <w:rPr>
          <w:rFonts w:ascii="Times New Roman" w:eastAsia="Times New Roman" w:hAnsi="Times New Roman"/>
          <w:sz w:val="22"/>
          <w:szCs w:val="22"/>
          <w:lang w:eastAsia="pt-BR"/>
        </w:rPr>
        <w:t xml:space="preserve"> </w:t>
      </w:r>
      <w:commentRangeEnd w:id="5"/>
      <w:r w:rsidRPr="00BF7B76">
        <w:rPr>
          <w:rStyle w:val="Refdecomentrio"/>
          <w:sz w:val="22"/>
          <w:szCs w:val="22"/>
        </w:rPr>
        <w:commentReference w:id="5"/>
      </w:r>
      <w:r w:rsidRPr="00BF7B76">
        <w:rPr>
          <w:rFonts w:ascii="Times New Roman" w:eastAsia="Times New Roman" w:hAnsi="Times New Roman"/>
          <w:sz w:val="22"/>
          <w:szCs w:val="22"/>
          <w:lang w:eastAsia="pt-BR"/>
        </w:rPr>
        <w:t>sobre dúvidas relacionadas às atividades, atribuições e campos de atuação do exercício profissional da Arquitetura e Urbanismo:</w:t>
      </w:r>
    </w:p>
    <w:p w14:paraId="018F7A30" w14:textId="77777777" w:rsidR="00D21893" w:rsidRPr="00BF7B76" w:rsidRDefault="00D21893" w:rsidP="00D21893">
      <w:pPr>
        <w:pStyle w:val="PargrafodaLista"/>
        <w:numPr>
          <w:ilvl w:val="0"/>
          <w:numId w:val="6"/>
        </w:numPr>
        <w:spacing w:after="120"/>
        <w:jc w:val="both"/>
        <w:rPr>
          <w:rFonts w:ascii="Times New Roman" w:eastAsia="Times New Roman" w:hAnsi="Times New Roman"/>
          <w:b/>
          <w:sz w:val="22"/>
          <w:szCs w:val="22"/>
          <w:lang w:eastAsia="pt-BR"/>
        </w:rPr>
      </w:pPr>
      <w:r w:rsidRPr="00BF7B76">
        <w:rPr>
          <w:rFonts w:ascii="Times New Roman" w:eastAsia="Times New Roman" w:hAnsi="Times New Roman"/>
          <w:sz w:val="22"/>
          <w:szCs w:val="22"/>
          <w:lang w:eastAsia="pt-BR"/>
        </w:rPr>
        <w:t xml:space="preserve">o Plenário do CAU/UF é a instância competente para apreciar e deliberar sobre a orientação à sociedade sobre questionamentos referentes às atividades e atribuições profissionais e campos de atuação dos arquitetos e urbanistas, </w:t>
      </w:r>
      <w:r w:rsidRPr="00BF7B76">
        <w:rPr>
          <w:rFonts w:ascii="Times New Roman" w:eastAsia="Times New Roman" w:hAnsi="Times New Roman"/>
          <w:i/>
          <w:sz w:val="22"/>
          <w:szCs w:val="22"/>
          <w:lang w:eastAsia="pt-BR"/>
        </w:rPr>
        <w:t>previstos no art. 2° da Lei n° 12.378, de 31 de dezembro de 2010, no âmbito de sua jurisdição, na forma de atos normativos do CAU/BR,</w:t>
      </w:r>
      <w:r w:rsidRPr="00BF7B76">
        <w:rPr>
          <w:rFonts w:ascii="Times New Roman" w:eastAsia="Times New Roman" w:hAnsi="Times New Roman"/>
          <w:sz w:val="22"/>
          <w:szCs w:val="22"/>
          <w:lang w:eastAsia="pt-BR"/>
        </w:rPr>
        <w:t xml:space="preserve"> conforme determina o inciso IV do art. 29 do modelo de Regimento Interno dos CAU/UF, anexo ao Regimento Geral do CAU;</w:t>
      </w:r>
    </w:p>
    <w:p w14:paraId="784F3796" w14:textId="77777777" w:rsidR="00D21893" w:rsidRPr="00BF7B76" w:rsidRDefault="00D21893" w:rsidP="00D21893">
      <w:pPr>
        <w:pStyle w:val="PargrafodaLista"/>
        <w:numPr>
          <w:ilvl w:val="0"/>
          <w:numId w:val="6"/>
        </w:numPr>
        <w:spacing w:after="120"/>
        <w:jc w:val="both"/>
        <w:rPr>
          <w:rFonts w:ascii="Times New Roman" w:eastAsia="Times New Roman" w:hAnsi="Times New Roman"/>
          <w:b/>
          <w:sz w:val="22"/>
          <w:szCs w:val="22"/>
          <w:lang w:eastAsia="pt-BR"/>
        </w:rPr>
      </w:pPr>
      <w:r w:rsidRPr="00BF7B76">
        <w:rPr>
          <w:rFonts w:ascii="Times New Roman" w:eastAsia="Times New Roman" w:hAnsi="Times New Roman"/>
          <w:sz w:val="22"/>
          <w:szCs w:val="22"/>
          <w:lang w:eastAsia="pt-BR"/>
        </w:rPr>
        <w:t xml:space="preserve">os coordenadores e conselheiros estaduais, membros das comissões de exercício profissional dos CAU/UF, deverão seguir os procedimentos e as competências previstas no Regimento Geral do CAU, principalmente ao disposto no inciso XIV do art. 30, nos incisos I e II e §§§ 2º, 5º e 6º do art. 100, no art. 101 e nos incisos XI, XIV e XVII do art. 104, e os dispositivos equivalentes no modelo de regimento interno dos CAU/UF, artigos 25, 91 e 92; </w:t>
      </w:r>
    </w:p>
    <w:p w14:paraId="12145F85" w14:textId="77777777" w:rsidR="00D21893" w:rsidRPr="00BF7B76" w:rsidRDefault="00D21893" w:rsidP="00D21893">
      <w:pPr>
        <w:pStyle w:val="PargrafodaLista"/>
        <w:numPr>
          <w:ilvl w:val="0"/>
          <w:numId w:val="6"/>
        </w:numPr>
        <w:spacing w:after="120"/>
        <w:jc w:val="both"/>
        <w:rPr>
          <w:rFonts w:ascii="Times New Roman" w:eastAsia="Times New Roman" w:hAnsi="Times New Roman"/>
          <w:b/>
          <w:sz w:val="22"/>
          <w:szCs w:val="22"/>
          <w:lang w:eastAsia="pt-BR"/>
        </w:rPr>
      </w:pPr>
      <w:r w:rsidRPr="00BF7B76">
        <w:rPr>
          <w:rFonts w:ascii="Times New Roman" w:eastAsia="Times New Roman" w:hAnsi="Times New Roman"/>
          <w:sz w:val="22"/>
          <w:szCs w:val="22"/>
          <w:lang w:eastAsia="pt-BR"/>
        </w:rPr>
        <w:t>reiterar que, para envio de consultas e questionamentos ao CAU/BR, a matéria deve ser, primeiramente, apreciada e deliberada pela comissão competente do CAU/UF, e vir acompanhada do correspondente relatório e voto fundamentado do relator, apresentando os argumentos e fundamentos de forma clara, concisa, objetiva e legalmente embasada, conforme determina  o inciso XIV do art. 25 do anexo do Regimento Geral do CAU, que deverá ser apreciada e deliberada pelo Plenário do CAU/UF, em atendimento aos incisos II, IV e V do art. 34 do Regimento Geral do CAU; e</w:t>
      </w:r>
    </w:p>
    <w:p w14:paraId="32A1313B" w14:textId="77777777" w:rsidR="00D21893" w:rsidRPr="00BF7B76" w:rsidRDefault="00D21893" w:rsidP="00D21893">
      <w:pPr>
        <w:pStyle w:val="PargrafodaLista"/>
        <w:numPr>
          <w:ilvl w:val="0"/>
          <w:numId w:val="6"/>
        </w:numPr>
        <w:spacing w:after="120"/>
        <w:jc w:val="both"/>
        <w:rPr>
          <w:rFonts w:ascii="Times New Roman" w:eastAsia="Times New Roman" w:hAnsi="Times New Roman"/>
          <w:b/>
          <w:sz w:val="22"/>
          <w:szCs w:val="22"/>
          <w:lang w:eastAsia="pt-BR"/>
        </w:rPr>
      </w:pPr>
      <w:r w:rsidRPr="00BF7B76">
        <w:rPr>
          <w:rFonts w:ascii="Times New Roman" w:eastAsia="Times New Roman" w:hAnsi="Times New Roman"/>
          <w:sz w:val="22"/>
          <w:szCs w:val="22"/>
          <w:lang w:eastAsia="pt-BR"/>
        </w:rPr>
        <w:t>o Plenário do CAU/BR é a instancia competente para apreciar e deliberar sobre questionamentos referentes às atividades e atribuições profissionais e campos de atuação dos arquitetos e urbanistas e sobre orientação à sociedade sobre questionamentos ao exercício da profissão, conforme determina o art. 30, incisos V e VI do Regimento Interno do CAU/BR;</w:t>
      </w:r>
    </w:p>
    <w:p w14:paraId="6CEA7BF3" w14:textId="77777777" w:rsidR="00D21893" w:rsidRPr="00BF7B76" w:rsidRDefault="00D21893" w:rsidP="00D21893">
      <w:pPr>
        <w:pStyle w:val="PargrafodaLista"/>
        <w:numPr>
          <w:ilvl w:val="0"/>
          <w:numId w:val="2"/>
        </w:numPr>
        <w:ind w:left="426" w:hanging="426"/>
        <w:contextualSpacing/>
        <w:jc w:val="both"/>
        <w:rPr>
          <w:rFonts w:ascii="Times New Roman" w:eastAsia="Times New Roman" w:hAnsi="Times New Roman"/>
          <w:bCs/>
          <w:sz w:val="22"/>
          <w:szCs w:val="22"/>
          <w:lang w:eastAsia="pt-BR"/>
        </w:rPr>
      </w:pPr>
      <w:commentRangeStart w:id="6"/>
      <w:r w:rsidRPr="00BF7B76">
        <w:rPr>
          <w:rFonts w:ascii="Times New Roman" w:eastAsia="Times New Roman" w:hAnsi="Times New Roman"/>
          <w:sz w:val="22"/>
          <w:szCs w:val="22"/>
          <w:lang w:eastAsia="pt-BR"/>
        </w:rPr>
        <w:t>Encaminhar essa Deliberação Plenária a todos os presidentes de CAU/UF, para conhecimento e aplicação, e solicitar a divulgação e compartilhamento, por parte da Rede Integrada de Atendimento do CAU/BR (RIA), desses esclarecimentos e orientações às gerências e equipes técnicas e de fiscalização dos CAU/UF; e</w:t>
      </w:r>
      <w:r w:rsidRPr="00BF7B76">
        <w:rPr>
          <w:rFonts w:ascii="Times New Roman" w:eastAsia="Times New Roman" w:hAnsi="Times New Roman"/>
          <w:b/>
          <w:sz w:val="22"/>
          <w:szCs w:val="22"/>
          <w:lang w:eastAsia="pt-BR"/>
        </w:rPr>
        <w:t xml:space="preserve"> </w:t>
      </w:r>
      <w:r w:rsidRPr="00BF7B76">
        <w:rPr>
          <w:rFonts w:ascii="Times New Roman" w:eastAsia="Times New Roman" w:hAnsi="Times New Roman"/>
          <w:bCs/>
          <w:color w:val="4F81BD" w:themeColor="accent1"/>
          <w:sz w:val="22"/>
          <w:szCs w:val="22"/>
          <w:lang w:eastAsia="pt-BR"/>
        </w:rPr>
        <w:t xml:space="preserve">(ao </w:t>
      </w:r>
      <w:proofErr w:type="spellStart"/>
      <w:r w:rsidRPr="00BF7B76">
        <w:rPr>
          <w:rFonts w:ascii="Times New Roman" w:eastAsia="Times New Roman" w:hAnsi="Times New Roman"/>
          <w:bCs/>
          <w:color w:val="4F81BD" w:themeColor="accent1"/>
          <w:sz w:val="22"/>
          <w:szCs w:val="22"/>
          <w:lang w:eastAsia="pt-BR"/>
        </w:rPr>
        <w:t>Ceau</w:t>
      </w:r>
      <w:proofErr w:type="spellEnd"/>
      <w:r w:rsidRPr="00BF7B76">
        <w:rPr>
          <w:rFonts w:ascii="Times New Roman" w:eastAsia="Times New Roman" w:hAnsi="Times New Roman"/>
          <w:bCs/>
          <w:color w:val="4F81BD" w:themeColor="accent1"/>
          <w:sz w:val="22"/>
          <w:szCs w:val="22"/>
          <w:lang w:eastAsia="pt-BR"/>
        </w:rPr>
        <w:t>?)</w:t>
      </w:r>
    </w:p>
    <w:p w14:paraId="7AA1F91B" w14:textId="77777777" w:rsidR="00D21893" w:rsidRPr="00BF7B76" w:rsidRDefault="00D21893" w:rsidP="00D21893">
      <w:pPr>
        <w:pStyle w:val="PargrafodaLista"/>
        <w:jc w:val="both"/>
        <w:rPr>
          <w:rFonts w:ascii="Times New Roman" w:eastAsia="Times New Roman" w:hAnsi="Times New Roman"/>
          <w:b/>
          <w:sz w:val="22"/>
          <w:szCs w:val="22"/>
          <w:lang w:eastAsia="pt-BR"/>
        </w:rPr>
      </w:pPr>
    </w:p>
    <w:p w14:paraId="32DE8D4D" w14:textId="77777777" w:rsidR="00D21893" w:rsidRPr="00BF7B76" w:rsidRDefault="00D21893" w:rsidP="00D21893">
      <w:pPr>
        <w:pStyle w:val="PargrafodaLista"/>
        <w:numPr>
          <w:ilvl w:val="0"/>
          <w:numId w:val="2"/>
        </w:numPr>
        <w:ind w:left="426" w:hanging="426"/>
        <w:contextualSpacing/>
        <w:jc w:val="both"/>
        <w:rPr>
          <w:rFonts w:ascii="Times New Roman" w:hAnsi="Times New Roman"/>
          <w:b/>
          <w:sz w:val="22"/>
          <w:szCs w:val="22"/>
          <w:lang w:eastAsia="pt-BR"/>
        </w:rPr>
      </w:pPr>
      <w:r w:rsidRPr="00BF7B76">
        <w:rPr>
          <w:rFonts w:ascii="Times New Roman" w:eastAsia="Times New Roman" w:hAnsi="Times New Roman"/>
          <w:sz w:val="22"/>
          <w:szCs w:val="22"/>
          <w:lang w:eastAsia="pt-BR"/>
        </w:rPr>
        <w:t>Encaminhar esta deliberação para publicação no sítio eletrônico do CAU/BR.</w:t>
      </w:r>
      <w:commentRangeEnd w:id="6"/>
      <w:r w:rsidRPr="00BF7B76">
        <w:rPr>
          <w:rStyle w:val="Refdecomentrio"/>
          <w:rFonts w:ascii="Times New Roman" w:eastAsia="Calibri" w:hAnsi="Times New Roman"/>
          <w:b/>
          <w:bCs/>
          <w:sz w:val="22"/>
          <w:szCs w:val="22"/>
          <w:lang w:val="x-none"/>
        </w:rPr>
        <w:commentReference w:id="6"/>
      </w:r>
    </w:p>
    <w:p w14:paraId="1EDF8CA1" w14:textId="77777777" w:rsidR="00D21893" w:rsidRPr="00BF7B76" w:rsidRDefault="00D21893" w:rsidP="00D21893">
      <w:pPr>
        <w:pStyle w:val="PargrafodaLista"/>
        <w:rPr>
          <w:rFonts w:ascii="Times New Roman" w:hAnsi="Times New Roman"/>
          <w:b/>
          <w:sz w:val="22"/>
          <w:szCs w:val="22"/>
          <w:lang w:eastAsia="pt-BR"/>
        </w:rPr>
      </w:pPr>
    </w:p>
    <w:p w14:paraId="0122C52C" w14:textId="77777777" w:rsidR="00D21893" w:rsidRPr="00BF7B76" w:rsidRDefault="00D21893" w:rsidP="00D21893">
      <w:pPr>
        <w:jc w:val="both"/>
        <w:rPr>
          <w:rFonts w:ascii="Times New Roman" w:hAnsi="Times New Roman"/>
          <w:sz w:val="22"/>
          <w:szCs w:val="22"/>
          <w:lang w:eastAsia="pt-BR"/>
        </w:rPr>
      </w:pPr>
      <w:r w:rsidRPr="00BF7B76">
        <w:rPr>
          <w:rFonts w:ascii="Times New Roman" w:hAnsi="Times New Roman"/>
          <w:sz w:val="22"/>
          <w:szCs w:val="22"/>
          <w:lang w:eastAsia="pt-BR"/>
        </w:rPr>
        <w:lastRenderedPageBreak/>
        <w:t>Esta deliberação entra em vigor na data de sua publicação</w:t>
      </w:r>
      <w:commentRangeStart w:id="7"/>
      <w:r w:rsidRPr="00BF7B76">
        <w:rPr>
          <w:rFonts w:ascii="Times New Roman" w:hAnsi="Times New Roman"/>
          <w:b/>
          <w:color w:val="4F81BD" w:themeColor="accent1"/>
          <w:sz w:val="22"/>
          <w:szCs w:val="22"/>
          <w:lang w:eastAsia="pt-BR"/>
        </w:rPr>
        <w:t>, o</w:t>
      </w:r>
      <w:r w:rsidRPr="00BF7B76">
        <w:rPr>
          <w:rFonts w:ascii="Times New Roman" w:hAnsi="Times New Roman"/>
          <w:color w:val="4F81BD" w:themeColor="accent1"/>
          <w:sz w:val="22"/>
          <w:szCs w:val="22"/>
          <w:lang w:eastAsia="pt-BR"/>
        </w:rPr>
        <w:t>s dispositivos aplicam-se</w:t>
      </w:r>
      <w:r w:rsidRPr="00BF7B76">
        <w:rPr>
          <w:rFonts w:ascii="Times New Roman" w:hAnsi="Times New Roman"/>
          <w:b/>
          <w:color w:val="4F81BD" w:themeColor="accent1"/>
          <w:sz w:val="22"/>
          <w:szCs w:val="22"/>
          <w:lang w:eastAsia="pt-BR"/>
        </w:rPr>
        <w:t xml:space="preserve">, </w:t>
      </w:r>
      <w:r w:rsidRPr="00BF7B76">
        <w:rPr>
          <w:rFonts w:ascii="Times New Roman" w:hAnsi="Times New Roman"/>
          <w:color w:val="4F81BD" w:themeColor="accent1"/>
          <w:sz w:val="22"/>
          <w:szCs w:val="22"/>
          <w:lang w:eastAsia="pt-BR"/>
        </w:rPr>
        <w:t>no que couber, aos processos administrativos de consulta</w:t>
      </w:r>
      <w:r w:rsidRPr="00BF7B76">
        <w:rPr>
          <w:rFonts w:ascii="Times New Roman" w:hAnsi="Times New Roman"/>
          <w:b/>
          <w:color w:val="4F81BD" w:themeColor="accent1"/>
          <w:sz w:val="22"/>
          <w:szCs w:val="22"/>
          <w:lang w:eastAsia="pt-BR"/>
        </w:rPr>
        <w:t xml:space="preserve"> </w:t>
      </w:r>
      <w:r w:rsidRPr="00BF7B76">
        <w:rPr>
          <w:rFonts w:ascii="Times New Roman" w:hAnsi="Times New Roman"/>
          <w:color w:val="4F81BD" w:themeColor="accent1"/>
          <w:sz w:val="22"/>
          <w:szCs w:val="22"/>
          <w:lang w:eastAsia="pt-BR"/>
        </w:rPr>
        <w:t>em curso no âmbito do CAU</w:t>
      </w:r>
      <w:commentRangeEnd w:id="7"/>
      <w:r w:rsidRPr="00BF7B76">
        <w:rPr>
          <w:rStyle w:val="Refdecomentrio"/>
          <w:sz w:val="22"/>
          <w:szCs w:val="22"/>
        </w:rPr>
        <w:commentReference w:id="7"/>
      </w:r>
      <w:r w:rsidRPr="00BF7B76">
        <w:rPr>
          <w:rFonts w:ascii="Times New Roman" w:hAnsi="Times New Roman"/>
          <w:sz w:val="22"/>
          <w:szCs w:val="22"/>
          <w:lang w:eastAsia="pt-BR"/>
        </w:rPr>
        <w:t>.</w:t>
      </w:r>
    </w:p>
    <w:p w14:paraId="2DF2E3CE" w14:textId="77777777" w:rsidR="00D21893" w:rsidRPr="00BF7B76" w:rsidRDefault="00D21893" w:rsidP="00D21893">
      <w:pPr>
        <w:pStyle w:val="PargrafodaLista"/>
        <w:ind w:left="0"/>
        <w:jc w:val="both"/>
        <w:rPr>
          <w:rFonts w:ascii="Times New Roman" w:hAnsi="Times New Roman"/>
          <w:b/>
          <w:sz w:val="22"/>
          <w:szCs w:val="22"/>
          <w:lang w:eastAsia="pt-BR"/>
        </w:rPr>
      </w:pPr>
    </w:p>
    <w:p w14:paraId="5A1A1FDD" w14:textId="77777777" w:rsidR="00D21893" w:rsidRPr="00BF7B76" w:rsidRDefault="00D21893" w:rsidP="00D21893">
      <w:pPr>
        <w:jc w:val="center"/>
        <w:rPr>
          <w:rFonts w:ascii="Times New Roman" w:hAnsi="Times New Roman"/>
          <w:b/>
          <w:sz w:val="22"/>
          <w:szCs w:val="22"/>
          <w:lang w:eastAsia="pt-BR"/>
        </w:rPr>
      </w:pPr>
    </w:p>
    <w:p w14:paraId="3745584F" w14:textId="77777777" w:rsidR="00D21893" w:rsidRPr="00BF7B76" w:rsidRDefault="00D21893" w:rsidP="00D21893">
      <w:pPr>
        <w:jc w:val="center"/>
        <w:rPr>
          <w:rFonts w:ascii="Times New Roman" w:hAnsi="Times New Roman"/>
          <w:b/>
          <w:sz w:val="22"/>
          <w:szCs w:val="22"/>
          <w:lang w:eastAsia="pt-BR"/>
        </w:rPr>
      </w:pPr>
      <w:r w:rsidRPr="00BF7B76">
        <w:rPr>
          <w:rFonts w:ascii="Times New Roman" w:hAnsi="Times New Roman"/>
          <w:sz w:val="22"/>
          <w:szCs w:val="22"/>
          <w:lang w:eastAsia="pt-BR"/>
        </w:rPr>
        <w:t xml:space="preserve">Brasília-DF, </w:t>
      </w:r>
      <w:r w:rsidRPr="00BF7B76">
        <w:rPr>
          <w:rFonts w:ascii="Times New Roman" w:hAnsi="Times New Roman"/>
          <w:sz w:val="22"/>
          <w:szCs w:val="22"/>
          <w:highlight w:val="yellow"/>
          <w:lang w:eastAsia="pt-BR"/>
        </w:rPr>
        <w:t>XX de XXXXXXX</w:t>
      </w:r>
      <w:r w:rsidRPr="00BF7B76">
        <w:rPr>
          <w:rFonts w:ascii="Times New Roman" w:hAnsi="Times New Roman"/>
          <w:sz w:val="22"/>
          <w:szCs w:val="22"/>
          <w:lang w:eastAsia="pt-BR"/>
        </w:rPr>
        <w:t xml:space="preserve"> de 2020.</w:t>
      </w:r>
    </w:p>
    <w:p w14:paraId="7A59A9F5" w14:textId="77777777" w:rsidR="00D21893" w:rsidRPr="00BF7B76" w:rsidRDefault="00D21893" w:rsidP="00D21893">
      <w:pPr>
        <w:jc w:val="center"/>
        <w:rPr>
          <w:rFonts w:ascii="Times New Roman" w:hAnsi="Times New Roman"/>
          <w:b/>
          <w:sz w:val="22"/>
          <w:szCs w:val="22"/>
          <w:lang w:eastAsia="pt-BR"/>
        </w:rPr>
      </w:pPr>
    </w:p>
    <w:p w14:paraId="5CDA2559" w14:textId="77777777" w:rsidR="00D21893" w:rsidRPr="00BF7B76" w:rsidRDefault="00D21893" w:rsidP="00D21893">
      <w:pPr>
        <w:jc w:val="center"/>
        <w:rPr>
          <w:rFonts w:ascii="Times New Roman" w:hAnsi="Times New Roman"/>
          <w:b/>
          <w:sz w:val="22"/>
          <w:szCs w:val="22"/>
          <w:highlight w:val="yellow"/>
          <w:lang w:eastAsia="pt-BR"/>
        </w:rPr>
      </w:pPr>
      <w:proofErr w:type="spellStart"/>
      <w:r w:rsidRPr="00BF7B76">
        <w:rPr>
          <w:rFonts w:ascii="Times New Roman" w:hAnsi="Times New Roman"/>
          <w:sz w:val="22"/>
          <w:szCs w:val="22"/>
          <w:highlight w:val="yellow"/>
          <w:lang w:eastAsia="pt-BR"/>
        </w:rPr>
        <w:t>Xxxxxxxxxxxxxxxxxxxxxxxxxxxx</w:t>
      </w:r>
      <w:proofErr w:type="spellEnd"/>
    </w:p>
    <w:p w14:paraId="37D79F39" w14:textId="77777777" w:rsidR="00D21893" w:rsidRPr="00BF7B76" w:rsidRDefault="00D21893" w:rsidP="00D21893">
      <w:pPr>
        <w:jc w:val="center"/>
        <w:rPr>
          <w:rFonts w:ascii="Times New Roman" w:hAnsi="Times New Roman"/>
          <w:b/>
          <w:sz w:val="22"/>
          <w:szCs w:val="22"/>
          <w:lang w:eastAsia="pt-BR"/>
        </w:rPr>
      </w:pPr>
      <w:proofErr w:type="spellStart"/>
      <w:r w:rsidRPr="00BF7B76">
        <w:rPr>
          <w:rFonts w:ascii="Times New Roman" w:hAnsi="Times New Roman"/>
          <w:sz w:val="22"/>
          <w:szCs w:val="22"/>
          <w:highlight w:val="yellow"/>
          <w:lang w:eastAsia="pt-BR"/>
        </w:rPr>
        <w:t>xxxxxxxxxxxxxxxxxxxxxxxxxxxxxxxxxxxxxxxx</w:t>
      </w:r>
      <w:bookmarkEnd w:id="0"/>
      <w:proofErr w:type="spellEnd"/>
    </w:p>
    <w:p w14:paraId="2F98E98E" w14:textId="77777777" w:rsidR="00B82611" w:rsidRPr="00BF7B76" w:rsidRDefault="00B82611">
      <w:pPr>
        <w:rPr>
          <w:rFonts w:ascii="Times New Roman" w:eastAsia="Times New Roman" w:hAnsi="Times New Roman"/>
          <w:sz w:val="22"/>
          <w:szCs w:val="22"/>
          <w:lang w:eastAsia="pt-BR"/>
        </w:rPr>
      </w:pPr>
    </w:p>
    <w:sectPr w:rsidR="00B82611" w:rsidRPr="00BF7B76" w:rsidSect="002A20A7">
      <w:headerReference w:type="even" r:id="rId12"/>
      <w:headerReference w:type="default" r:id="rId13"/>
      <w:footerReference w:type="even" r:id="rId14"/>
      <w:footerReference w:type="default" r:id="rId15"/>
      <w:pgSz w:w="11900" w:h="16840"/>
      <w:pgMar w:top="1276" w:right="1270" w:bottom="1418" w:left="1559" w:header="1327" w:footer="977" w:gutter="0"/>
      <w:cols w:space="708"/>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Tatianna Martins" w:date="2020-08-21T14:26:00Z" w:initials="TM">
    <w:p w14:paraId="66042A04" w14:textId="77777777" w:rsidR="00D21893" w:rsidRPr="00D21893" w:rsidRDefault="00D21893" w:rsidP="00D21893">
      <w:pPr>
        <w:pStyle w:val="PargrafodaLista"/>
        <w:spacing w:after="120"/>
        <w:ind w:left="426"/>
        <w:jc w:val="both"/>
        <w:rPr>
          <w:rFonts w:ascii="Times New Roman" w:eastAsia="Times New Roman" w:hAnsi="Times New Roman"/>
          <w:color w:val="4F81BD" w:themeColor="accent1"/>
          <w:sz w:val="22"/>
          <w:szCs w:val="22"/>
          <w:lang w:eastAsia="pt-BR"/>
        </w:rPr>
      </w:pPr>
      <w:r w:rsidRPr="00D21893">
        <w:rPr>
          <w:rStyle w:val="Refdecomentrio"/>
          <w:rFonts w:ascii="Times New Roman" w:hAnsi="Times New Roman"/>
          <w:sz w:val="22"/>
          <w:szCs w:val="22"/>
        </w:rPr>
        <w:annotationRef/>
      </w:r>
      <w:r w:rsidRPr="00D21893">
        <w:rPr>
          <w:rFonts w:ascii="Times New Roman" w:hAnsi="Times New Roman"/>
          <w:color w:val="4F81BD" w:themeColor="accent1"/>
          <w:sz w:val="22"/>
          <w:szCs w:val="22"/>
        </w:rPr>
        <w:t>Sugere-se que os esclarecimentos e orientações constituam documento anexo à DPOBR. Sugere-se também que o documento seja estruturado em 3 tópicos: “Da Formação Profissional do Arquiteto e Urbanista”, “Do Exercício Ético da Profissão” e “Apreciação e Deliberação sobre Consulta acerca das Atividades Técnicas, Atribuições e/ou Campos de Atuação Profissional do Arquiteto e Urbanista”.</w:t>
      </w:r>
    </w:p>
    <w:p w14:paraId="48CCD343" w14:textId="77777777" w:rsidR="00D21893" w:rsidRPr="00D21893" w:rsidRDefault="00D21893" w:rsidP="00D21893">
      <w:pPr>
        <w:pStyle w:val="Textodecomentrio"/>
        <w:rPr>
          <w:b w:val="0"/>
          <w:bCs w:val="0"/>
          <w:sz w:val="22"/>
          <w:szCs w:val="22"/>
        </w:rPr>
      </w:pPr>
    </w:p>
  </w:comment>
  <w:comment w:id="2" w:author="Tatianna Martins" w:date="2020-08-21T14:27:00Z" w:initials="TM">
    <w:p w14:paraId="74D19C2F" w14:textId="77777777" w:rsidR="00D21893" w:rsidRPr="00D21893" w:rsidRDefault="00D21893" w:rsidP="00D21893">
      <w:pPr>
        <w:pStyle w:val="Textodecomentrio"/>
        <w:rPr>
          <w:b w:val="0"/>
          <w:bCs w:val="0"/>
          <w:color w:val="C0504D" w:themeColor="accent2"/>
          <w:sz w:val="22"/>
          <w:szCs w:val="22"/>
        </w:rPr>
      </w:pPr>
      <w:r>
        <w:rPr>
          <w:rStyle w:val="Refdecomentrio"/>
        </w:rPr>
        <w:annotationRef/>
      </w:r>
      <w:r w:rsidRPr="00D21893">
        <w:rPr>
          <w:b w:val="0"/>
          <w:bCs w:val="0"/>
          <w:noProof/>
          <w:color w:val="C0504D" w:themeColor="accent2"/>
          <w:sz w:val="22"/>
          <w:szCs w:val="22"/>
        </w:rPr>
        <w:t>A competência para a habilitação profissional é do CAU.</w:t>
      </w:r>
    </w:p>
  </w:comment>
  <w:comment w:id="3" w:author="Tatianna Martins" w:date="2020-08-21T14:34:00Z" w:initials="TM">
    <w:p w14:paraId="2861B807" w14:textId="77777777" w:rsidR="00D21893" w:rsidRPr="00D21893" w:rsidRDefault="00D21893" w:rsidP="00D21893">
      <w:pPr>
        <w:pStyle w:val="Textodecomentrio"/>
        <w:rPr>
          <w:b w:val="0"/>
          <w:bCs w:val="0"/>
          <w:color w:val="4F81BD" w:themeColor="accent1"/>
          <w:sz w:val="22"/>
          <w:szCs w:val="22"/>
        </w:rPr>
      </w:pPr>
      <w:r>
        <w:rPr>
          <w:rStyle w:val="Refdecomentrio"/>
        </w:rPr>
        <w:annotationRef/>
      </w:r>
      <w:r w:rsidRPr="00D21893">
        <w:rPr>
          <w:b w:val="0"/>
          <w:bCs w:val="0"/>
          <w:noProof/>
          <w:color w:val="4F81BD" w:themeColor="accent1"/>
          <w:sz w:val="22"/>
          <w:szCs w:val="22"/>
        </w:rPr>
        <w:t>Especialização em Eng. Seg. Trab. e demais formações continuadas.</w:t>
      </w:r>
    </w:p>
  </w:comment>
  <w:comment w:id="4" w:author="Tatianna Martins" w:date="2020-08-21T14:32:00Z" w:initials="TM">
    <w:p w14:paraId="47DDAF3F" w14:textId="77777777" w:rsidR="00D21893" w:rsidRPr="00D21893" w:rsidRDefault="00D21893" w:rsidP="00D21893">
      <w:pPr>
        <w:pStyle w:val="PargrafodaLista"/>
        <w:spacing w:after="120"/>
        <w:ind w:left="363"/>
        <w:jc w:val="both"/>
        <w:rPr>
          <w:rFonts w:ascii="Times New Roman" w:eastAsia="Times New Roman" w:hAnsi="Times New Roman"/>
          <w:color w:val="4F81BD" w:themeColor="accent1"/>
          <w:lang w:eastAsia="pt-BR"/>
        </w:rPr>
      </w:pPr>
      <w:r w:rsidRPr="00D21893">
        <w:rPr>
          <w:rFonts w:ascii="Times New Roman" w:eastAsia="Times New Roman" w:hAnsi="Times New Roman"/>
          <w:color w:val="4F81BD" w:themeColor="accent1"/>
          <w:lang w:eastAsia="pt-BR"/>
        </w:rPr>
        <w:annotationRef/>
      </w:r>
      <w:r w:rsidRPr="00D21893">
        <w:rPr>
          <w:rFonts w:ascii="Times New Roman" w:eastAsia="Times New Roman" w:hAnsi="Times New Roman"/>
          <w:color w:val="4F81BD" w:themeColor="accent1"/>
          <w:lang w:eastAsia="pt-BR"/>
        </w:rPr>
        <w:t>Analisar necessidade de transcrição dessas regras.</w:t>
      </w:r>
    </w:p>
  </w:comment>
  <w:comment w:id="5" w:author="Tatianna Martins" w:date="2020-08-21T14:38:00Z" w:initials="TM">
    <w:p w14:paraId="1E98E166" w14:textId="3A979B46" w:rsidR="00D21893" w:rsidRPr="00D21893" w:rsidRDefault="00D21893" w:rsidP="00D21893">
      <w:pPr>
        <w:pStyle w:val="PargrafodaLista"/>
        <w:spacing w:after="120"/>
        <w:ind w:left="363"/>
        <w:jc w:val="both"/>
        <w:rPr>
          <w:rFonts w:ascii="Times New Roman" w:eastAsia="Times New Roman" w:hAnsi="Times New Roman"/>
          <w:b/>
          <w:color w:val="4F81BD" w:themeColor="accent1"/>
          <w:sz w:val="22"/>
          <w:szCs w:val="22"/>
          <w:lang w:eastAsia="pt-BR"/>
        </w:rPr>
      </w:pPr>
      <w:r>
        <w:rPr>
          <w:rStyle w:val="Refdecomentrio"/>
        </w:rPr>
        <w:annotationRef/>
      </w:r>
      <w:r w:rsidR="00513937" w:rsidRPr="00D21893">
        <w:rPr>
          <w:rFonts w:ascii="Times New Roman" w:eastAsia="Times New Roman" w:hAnsi="Times New Roman"/>
          <w:noProof/>
          <w:color w:val="4F81BD" w:themeColor="accent1"/>
          <w:sz w:val="22"/>
          <w:szCs w:val="22"/>
          <w:lang w:eastAsia="pt-BR"/>
        </w:rPr>
        <w:t xml:space="preserve">a) </w:t>
      </w:r>
      <w:r w:rsidRPr="00D21893">
        <w:rPr>
          <w:rFonts w:ascii="Times New Roman" w:eastAsia="Times New Roman" w:hAnsi="Times New Roman"/>
          <w:color w:val="4F81BD" w:themeColor="accent1"/>
          <w:sz w:val="22"/>
          <w:szCs w:val="22"/>
          <w:lang w:eastAsia="pt-BR"/>
        </w:rPr>
        <w:t>Os Conselhos de Arquitetura e Urbanismo dos Estados e do Distrito Federal (CAU/UF) constituem a</w:t>
      </w:r>
      <w:r w:rsidRPr="00D21893">
        <w:rPr>
          <w:rFonts w:ascii="Times New Roman" w:eastAsia="Times New Roman" w:hAnsi="Times New Roman"/>
          <w:b/>
          <w:color w:val="4F81BD" w:themeColor="accent1"/>
          <w:sz w:val="22"/>
          <w:szCs w:val="22"/>
          <w:lang w:eastAsia="pt-BR"/>
        </w:rPr>
        <w:t>s</w:t>
      </w:r>
      <w:r w:rsidRPr="00D21893">
        <w:rPr>
          <w:rFonts w:ascii="Times New Roman" w:eastAsia="Times New Roman" w:hAnsi="Times New Roman"/>
          <w:color w:val="4F81BD" w:themeColor="accent1"/>
          <w:sz w:val="22"/>
          <w:szCs w:val="22"/>
          <w:lang w:eastAsia="pt-BR"/>
        </w:rPr>
        <w:t xml:space="preserve"> instância</w:t>
      </w:r>
      <w:r w:rsidRPr="00D21893">
        <w:rPr>
          <w:rFonts w:ascii="Times New Roman" w:eastAsia="Times New Roman" w:hAnsi="Times New Roman"/>
          <w:b/>
          <w:color w:val="4F81BD" w:themeColor="accent1"/>
          <w:sz w:val="22"/>
          <w:szCs w:val="22"/>
          <w:lang w:eastAsia="pt-BR"/>
        </w:rPr>
        <w:t>s</w:t>
      </w:r>
      <w:r w:rsidRPr="00D21893">
        <w:rPr>
          <w:rFonts w:ascii="Times New Roman" w:eastAsia="Times New Roman" w:hAnsi="Times New Roman"/>
          <w:color w:val="4F81BD" w:themeColor="accent1"/>
          <w:sz w:val="22"/>
          <w:szCs w:val="22"/>
          <w:lang w:eastAsia="pt-BR"/>
        </w:rPr>
        <w:t xml:space="preserve"> competente para instauração, instrução, apreciação e deliberação de processo administrativo de consulta acerca de atividades técnicas, atribuições e campos de atuação profissional do arquiteto e urbanista.</w:t>
      </w:r>
    </w:p>
    <w:p w14:paraId="6A0BD3E7" w14:textId="114ECA42" w:rsidR="00D21893" w:rsidRPr="00D21893" w:rsidRDefault="00513937" w:rsidP="00D21893">
      <w:pPr>
        <w:pStyle w:val="PargrafodaLista"/>
        <w:spacing w:after="120"/>
        <w:ind w:left="363"/>
        <w:jc w:val="both"/>
        <w:rPr>
          <w:rFonts w:ascii="Times New Roman" w:eastAsia="Times New Roman" w:hAnsi="Times New Roman"/>
          <w:b/>
          <w:color w:val="4F81BD" w:themeColor="accent1"/>
          <w:sz w:val="22"/>
          <w:szCs w:val="22"/>
          <w:lang w:eastAsia="pt-BR"/>
        </w:rPr>
      </w:pPr>
      <w:r w:rsidRPr="00D21893">
        <w:rPr>
          <w:rFonts w:ascii="Times New Roman" w:eastAsia="Times New Roman" w:hAnsi="Times New Roman"/>
          <w:noProof/>
          <w:color w:val="4F81BD" w:themeColor="accent1"/>
          <w:sz w:val="22"/>
          <w:szCs w:val="22"/>
          <w:lang w:eastAsia="pt-BR"/>
        </w:rPr>
        <w:t>I -</w:t>
      </w:r>
      <w:r w:rsidR="00D21893" w:rsidRPr="00D21893">
        <w:rPr>
          <w:rFonts w:ascii="Times New Roman" w:eastAsia="Times New Roman" w:hAnsi="Times New Roman"/>
          <w:color w:val="4F81BD" w:themeColor="accent1"/>
          <w:sz w:val="22"/>
          <w:szCs w:val="22"/>
          <w:lang w:eastAsia="pt-BR"/>
        </w:rPr>
        <w:t xml:space="preserve"> A consulta de que trata o </w:t>
      </w:r>
      <w:r w:rsidR="00D21893" w:rsidRPr="00D21893">
        <w:rPr>
          <w:rFonts w:ascii="Times New Roman" w:eastAsia="Times New Roman" w:hAnsi="Times New Roman"/>
          <w:i/>
          <w:iCs/>
          <w:color w:val="4F81BD" w:themeColor="accent1"/>
          <w:sz w:val="22"/>
          <w:szCs w:val="22"/>
          <w:lang w:eastAsia="pt-BR"/>
        </w:rPr>
        <w:t>caput</w:t>
      </w:r>
      <w:r w:rsidR="00D21893" w:rsidRPr="00D21893">
        <w:rPr>
          <w:rFonts w:ascii="Times New Roman" w:eastAsia="Times New Roman" w:hAnsi="Times New Roman"/>
          <w:color w:val="4F81BD" w:themeColor="accent1"/>
          <w:sz w:val="22"/>
          <w:szCs w:val="22"/>
          <w:lang w:eastAsia="pt-BR"/>
        </w:rPr>
        <w:t xml:space="preserve"> dar-se-á de ofício pelo setor responsável no CAU/UF ou mediante provocação de terceiros, conforme o caso.</w:t>
      </w:r>
    </w:p>
    <w:p w14:paraId="62CD3A8E" w14:textId="43956BC7" w:rsidR="00D21893" w:rsidRPr="00D21893" w:rsidRDefault="00513937" w:rsidP="00D21893">
      <w:pPr>
        <w:pStyle w:val="PargrafodaLista"/>
        <w:spacing w:after="120"/>
        <w:ind w:left="363"/>
        <w:jc w:val="both"/>
        <w:rPr>
          <w:rFonts w:ascii="Times New Roman" w:eastAsia="Times New Roman" w:hAnsi="Times New Roman"/>
          <w:b/>
          <w:color w:val="4F81BD" w:themeColor="accent1"/>
          <w:sz w:val="22"/>
          <w:szCs w:val="22"/>
          <w:lang w:eastAsia="pt-BR"/>
        </w:rPr>
      </w:pPr>
      <w:r w:rsidRPr="00D21893">
        <w:rPr>
          <w:rFonts w:ascii="Times New Roman" w:eastAsia="Times New Roman" w:hAnsi="Times New Roman"/>
          <w:noProof/>
          <w:color w:val="4F81BD" w:themeColor="accent1"/>
          <w:sz w:val="22"/>
          <w:szCs w:val="22"/>
          <w:lang w:eastAsia="pt-BR"/>
        </w:rPr>
        <w:t xml:space="preserve">II - </w:t>
      </w:r>
      <w:r w:rsidR="00D21893" w:rsidRPr="00D21893">
        <w:rPr>
          <w:rFonts w:ascii="Times New Roman" w:eastAsia="Times New Roman" w:hAnsi="Times New Roman"/>
          <w:color w:val="4F81BD" w:themeColor="accent1"/>
          <w:sz w:val="22"/>
          <w:szCs w:val="22"/>
          <w:lang w:eastAsia="pt-BR"/>
        </w:rPr>
        <w:t>Quando fomentada por terceiros, o processo administrativo deverá ser instaurado pelo CAU/UF de jurisdição do consulente.</w:t>
      </w:r>
    </w:p>
    <w:p w14:paraId="764C3A2A" w14:textId="7F0898FC" w:rsidR="00D21893" w:rsidRPr="00D21893" w:rsidRDefault="00513937" w:rsidP="00D21893">
      <w:pPr>
        <w:pStyle w:val="PargrafodaLista"/>
        <w:spacing w:after="120"/>
        <w:ind w:left="363"/>
        <w:jc w:val="both"/>
        <w:rPr>
          <w:rFonts w:ascii="Times New Roman" w:eastAsia="Times New Roman" w:hAnsi="Times New Roman"/>
          <w:b/>
          <w:color w:val="4F81BD" w:themeColor="accent1"/>
          <w:sz w:val="22"/>
          <w:szCs w:val="22"/>
          <w:lang w:eastAsia="pt-BR"/>
        </w:rPr>
      </w:pPr>
      <w:r w:rsidRPr="00D21893">
        <w:rPr>
          <w:rFonts w:ascii="Times New Roman" w:eastAsia="Times New Roman" w:hAnsi="Times New Roman"/>
          <w:noProof/>
          <w:color w:val="4F81BD" w:themeColor="accent1"/>
          <w:sz w:val="22"/>
          <w:szCs w:val="22"/>
          <w:lang w:eastAsia="pt-BR"/>
        </w:rPr>
        <w:t xml:space="preserve">III - </w:t>
      </w:r>
      <w:r w:rsidR="00D21893" w:rsidRPr="00D21893">
        <w:rPr>
          <w:rFonts w:ascii="Times New Roman" w:eastAsia="Times New Roman" w:hAnsi="Times New Roman"/>
          <w:color w:val="4F81BD" w:themeColor="accent1"/>
          <w:sz w:val="22"/>
          <w:szCs w:val="22"/>
          <w:lang w:eastAsia="pt-BR"/>
        </w:rPr>
        <w:t xml:space="preserve">O processo administrativo determinado no </w:t>
      </w:r>
      <w:r w:rsidR="00D21893" w:rsidRPr="00D21893">
        <w:rPr>
          <w:rFonts w:ascii="Times New Roman" w:eastAsia="Times New Roman" w:hAnsi="Times New Roman"/>
          <w:i/>
          <w:iCs/>
          <w:color w:val="4F81BD" w:themeColor="accent1"/>
          <w:sz w:val="22"/>
          <w:szCs w:val="22"/>
          <w:lang w:eastAsia="pt-BR"/>
        </w:rPr>
        <w:t>caput</w:t>
      </w:r>
      <w:r w:rsidR="00D21893" w:rsidRPr="00D21893">
        <w:rPr>
          <w:rFonts w:ascii="Times New Roman" w:eastAsia="Times New Roman" w:hAnsi="Times New Roman"/>
          <w:color w:val="4F81BD" w:themeColor="accent1"/>
          <w:sz w:val="22"/>
          <w:szCs w:val="22"/>
          <w:lang w:eastAsia="pt-BR"/>
        </w:rPr>
        <w:t xml:space="preserve"> deverá ser encaminhado à Comissão Ordinária que trata de Exercício Profissional no CAU/UF para instrução, apreciação e deliberação, seguindo para apreciação e deliberação pelo Plenário do CAU/UF.</w:t>
      </w:r>
    </w:p>
    <w:p w14:paraId="4285241B" w14:textId="77777777" w:rsidR="00D21893" w:rsidRPr="00D21893" w:rsidRDefault="00513937" w:rsidP="00D21893">
      <w:pPr>
        <w:pStyle w:val="PargrafodaLista"/>
        <w:spacing w:after="120"/>
        <w:ind w:left="363"/>
        <w:jc w:val="both"/>
        <w:rPr>
          <w:rFonts w:ascii="Times New Roman" w:eastAsia="Times New Roman" w:hAnsi="Times New Roman"/>
          <w:noProof/>
          <w:color w:val="4F81BD" w:themeColor="accent1"/>
          <w:sz w:val="22"/>
          <w:szCs w:val="22"/>
          <w:lang w:eastAsia="pt-BR"/>
        </w:rPr>
      </w:pPr>
      <w:r w:rsidRPr="00D21893">
        <w:rPr>
          <w:rFonts w:ascii="Times New Roman" w:eastAsia="Times New Roman" w:hAnsi="Times New Roman"/>
          <w:noProof/>
          <w:color w:val="4F81BD" w:themeColor="accent1"/>
          <w:sz w:val="22"/>
          <w:szCs w:val="22"/>
          <w:lang w:eastAsia="pt-BR"/>
        </w:rPr>
        <w:t>IV - A</w:t>
      </w:r>
      <w:r w:rsidR="00D21893" w:rsidRPr="00D21893">
        <w:rPr>
          <w:rFonts w:ascii="Times New Roman" w:eastAsia="Times New Roman" w:hAnsi="Times New Roman"/>
          <w:color w:val="4F81BD" w:themeColor="accent1"/>
          <w:sz w:val="22"/>
          <w:szCs w:val="22"/>
          <w:lang w:eastAsia="pt-BR"/>
        </w:rPr>
        <w:t xml:space="preserve"> Comissão Ordinária que trata de Exercício Profissional no CAU/UF poderá remeter os autos a outra(s) comissão(ões) do Conselho, quando julgar necessário aporte(s) específico(s) para a instrução da matéria.</w:t>
      </w:r>
    </w:p>
    <w:p w14:paraId="3DB4A09E" w14:textId="6DEAA286" w:rsidR="00D21893" w:rsidRPr="00D21893" w:rsidRDefault="00513937" w:rsidP="00D21893">
      <w:pPr>
        <w:pStyle w:val="PargrafodaLista"/>
        <w:spacing w:after="120"/>
        <w:ind w:left="363"/>
        <w:jc w:val="both"/>
        <w:rPr>
          <w:rFonts w:ascii="Times New Roman" w:eastAsia="Times New Roman" w:hAnsi="Times New Roman"/>
          <w:b/>
          <w:color w:val="4F81BD" w:themeColor="accent1"/>
          <w:sz w:val="22"/>
          <w:szCs w:val="22"/>
          <w:lang w:eastAsia="pt-BR"/>
        </w:rPr>
      </w:pPr>
      <w:r w:rsidRPr="00D21893">
        <w:rPr>
          <w:rFonts w:ascii="Times New Roman" w:eastAsia="Times New Roman" w:hAnsi="Times New Roman"/>
          <w:noProof/>
          <w:color w:val="4F81BD" w:themeColor="accent1"/>
          <w:sz w:val="22"/>
          <w:szCs w:val="22"/>
          <w:lang w:eastAsia="pt-BR"/>
        </w:rPr>
        <w:t xml:space="preserve">V - </w:t>
      </w:r>
      <w:r w:rsidR="00D21893" w:rsidRPr="00D21893">
        <w:rPr>
          <w:rFonts w:ascii="Times New Roman" w:eastAsia="Times New Roman" w:hAnsi="Times New Roman"/>
          <w:color w:val="4F81BD" w:themeColor="accent1"/>
          <w:sz w:val="22"/>
          <w:szCs w:val="22"/>
          <w:lang w:eastAsia="pt-BR"/>
        </w:rPr>
        <w:t>Para a devida instrução do processo administrativo poderão ser consultados os livros anexos à Tabela de Honorários Oficial do CAU/BR, as Normas Técnicas da ABNT pertinentes à consulta e as Diretrizes Curriculares Nacionais do curso de graduação em Arquitetura e Urbanismo.</w:t>
      </w:r>
    </w:p>
    <w:p w14:paraId="558296FA" w14:textId="73986322" w:rsidR="00D21893" w:rsidRPr="00D21893" w:rsidRDefault="00513937" w:rsidP="00D21893">
      <w:pPr>
        <w:pStyle w:val="PargrafodaLista"/>
        <w:spacing w:after="120"/>
        <w:ind w:left="363"/>
        <w:jc w:val="both"/>
        <w:rPr>
          <w:rFonts w:ascii="Times New Roman" w:eastAsia="Times New Roman" w:hAnsi="Times New Roman"/>
          <w:b/>
          <w:color w:val="4F81BD" w:themeColor="accent1"/>
          <w:sz w:val="22"/>
          <w:szCs w:val="22"/>
          <w:lang w:eastAsia="pt-BR"/>
        </w:rPr>
      </w:pPr>
      <w:r w:rsidRPr="00D21893">
        <w:rPr>
          <w:rFonts w:ascii="Times New Roman" w:eastAsia="Times New Roman" w:hAnsi="Times New Roman"/>
          <w:noProof/>
          <w:color w:val="4F81BD" w:themeColor="accent1"/>
          <w:sz w:val="22"/>
          <w:szCs w:val="22"/>
          <w:lang w:eastAsia="pt-BR"/>
        </w:rPr>
        <w:t xml:space="preserve">VI - </w:t>
      </w:r>
      <w:r w:rsidR="00D21893" w:rsidRPr="00D21893">
        <w:rPr>
          <w:rFonts w:ascii="Times New Roman" w:eastAsia="Times New Roman" w:hAnsi="Times New Roman"/>
          <w:color w:val="4F81BD" w:themeColor="accent1"/>
          <w:sz w:val="22"/>
          <w:szCs w:val="22"/>
          <w:lang w:eastAsia="pt-BR"/>
        </w:rPr>
        <w:t>O Plenário do CAU/UF, quando julgar necessário, poderá remeter os autos para apreciação e deliberação pelo Plenário do CAU/BR, desde que acostados o relatório e voto fundamentado do conselheiro relator da matéria e as deliberações da comissão estadual ou distrital e do Plenário do CAU/UF, conforme estabelece o Modelo de Regimento Interno dos CAU/UF e do Regimento Geral do CAU.</w:t>
      </w:r>
    </w:p>
    <w:p w14:paraId="0DE6DCE6" w14:textId="19C97622" w:rsidR="00D21893" w:rsidRPr="00D21893" w:rsidRDefault="00513937" w:rsidP="00D21893">
      <w:pPr>
        <w:pStyle w:val="PargrafodaLista"/>
        <w:spacing w:after="120"/>
        <w:ind w:left="363"/>
        <w:jc w:val="both"/>
        <w:rPr>
          <w:rFonts w:ascii="Times New Roman" w:eastAsia="Times New Roman" w:hAnsi="Times New Roman"/>
          <w:b/>
          <w:color w:val="4F81BD" w:themeColor="accent1"/>
          <w:sz w:val="22"/>
          <w:szCs w:val="22"/>
          <w:lang w:eastAsia="pt-BR"/>
        </w:rPr>
      </w:pPr>
      <w:r w:rsidRPr="00D21893">
        <w:rPr>
          <w:rFonts w:ascii="Times New Roman" w:eastAsia="Times New Roman" w:hAnsi="Times New Roman"/>
          <w:noProof/>
          <w:color w:val="4F81BD" w:themeColor="accent1"/>
          <w:sz w:val="22"/>
          <w:szCs w:val="22"/>
          <w:lang w:eastAsia="pt-BR"/>
        </w:rPr>
        <w:t xml:space="preserve">VII - </w:t>
      </w:r>
      <w:r w:rsidR="00D21893" w:rsidRPr="00D21893">
        <w:rPr>
          <w:rFonts w:ascii="Times New Roman" w:eastAsia="Times New Roman" w:hAnsi="Times New Roman"/>
          <w:color w:val="4F81BD" w:themeColor="accent1"/>
          <w:sz w:val="22"/>
          <w:szCs w:val="22"/>
          <w:lang w:eastAsia="pt-BR"/>
        </w:rPr>
        <w:t>O Plenário do CAU/BR emitirá deliberação final acerca da consulta, previamente instruída pela Comissão de Exercício Profissional do CAU/BR e por outra(s) comissão(ões) cuja(s) competência(s) incide(m) sobre a matéria constante dos autos.</w:t>
      </w:r>
    </w:p>
    <w:p w14:paraId="6CB5227E" w14:textId="77777777" w:rsidR="00D21893" w:rsidRDefault="00D21893" w:rsidP="00D21893">
      <w:pPr>
        <w:pStyle w:val="Textodecomentrio"/>
      </w:pPr>
    </w:p>
  </w:comment>
  <w:comment w:id="6" w:author="Tatianna Martins" w:date="2020-08-21T14:55:00Z" w:initials="TM">
    <w:p w14:paraId="268372EF" w14:textId="2B249FC7" w:rsidR="00D21893" w:rsidRPr="00D21893" w:rsidRDefault="00D21893">
      <w:pPr>
        <w:pStyle w:val="Textodecomentrio"/>
        <w:rPr>
          <w:b w:val="0"/>
          <w:bCs w:val="0"/>
          <w:color w:val="4F81BD" w:themeColor="accent1"/>
          <w:sz w:val="22"/>
          <w:szCs w:val="22"/>
          <w:lang w:val="pt-BR"/>
        </w:rPr>
      </w:pPr>
      <w:r>
        <w:rPr>
          <w:rStyle w:val="Refdecomentrio"/>
        </w:rPr>
        <w:annotationRef/>
      </w:r>
      <w:r w:rsidR="00513937" w:rsidRPr="00D21893">
        <w:rPr>
          <w:b w:val="0"/>
          <w:bCs w:val="0"/>
          <w:noProof/>
          <w:color w:val="4F81BD" w:themeColor="accent1"/>
          <w:sz w:val="22"/>
          <w:szCs w:val="22"/>
          <w:lang w:val="pt-BR"/>
        </w:rPr>
        <w:t xml:space="preserve">em caso de acolhimento à sugestão de documento anexo à DPOBR, move-se esses itens </w:t>
      </w:r>
      <w:r w:rsidR="00513937">
        <w:rPr>
          <w:b w:val="0"/>
          <w:bCs w:val="0"/>
          <w:noProof/>
          <w:color w:val="4F81BD" w:themeColor="accent1"/>
          <w:sz w:val="22"/>
          <w:szCs w:val="22"/>
          <w:lang w:val="pt-BR"/>
        </w:rPr>
        <w:t xml:space="preserve">finais </w:t>
      </w:r>
      <w:r w:rsidR="00513937" w:rsidRPr="00D21893">
        <w:rPr>
          <w:b w:val="0"/>
          <w:bCs w:val="0"/>
          <w:noProof/>
          <w:color w:val="4F81BD" w:themeColor="accent1"/>
          <w:sz w:val="22"/>
          <w:szCs w:val="22"/>
          <w:lang w:val="pt-BR"/>
        </w:rPr>
        <w:t>para o corpo da deliberação.</w:t>
      </w:r>
    </w:p>
  </w:comment>
  <w:comment w:id="7" w:author="Tatianna Martins" w:date="2020-08-21T14:54:00Z" w:initials="TM">
    <w:p w14:paraId="7BF92BCA" w14:textId="77777777" w:rsidR="00D21893" w:rsidRPr="00D21893" w:rsidRDefault="00D21893" w:rsidP="00D21893">
      <w:pPr>
        <w:pStyle w:val="Textodecomentrio"/>
        <w:rPr>
          <w:b w:val="0"/>
          <w:bCs w:val="0"/>
          <w:color w:val="4F81BD" w:themeColor="accent1"/>
          <w:sz w:val="22"/>
          <w:szCs w:val="22"/>
        </w:rPr>
      </w:pPr>
      <w:r>
        <w:rPr>
          <w:rStyle w:val="Refdecomentrio"/>
        </w:rPr>
        <w:annotationRef/>
      </w:r>
      <w:r w:rsidRPr="00D21893">
        <w:rPr>
          <w:b w:val="0"/>
          <w:bCs w:val="0"/>
          <w:noProof/>
          <w:color w:val="4F81BD" w:themeColor="accent1"/>
          <w:sz w:val="22"/>
          <w:szCs w:val="22"/>
        </w:rPr>
        <w:t>Sabe-se que os procedimentos já constam dos Regimentos, mas talvez seja interessante esse reforço.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8CCD343" w15:done="0"/>
  <w15:commentEx w15:paraId="74D19C2F" w15:done="0"/>
  <w15:commentEx w15:paraId="2861B807" w15:done="0"/>
  <w15:commentEx w15:paraId="47DDAF3F" w15:done="0"/>
  <w15:commentEx w15:paraId="6CB5227E" w15:done="0"/>
  <w15:commentEx w15:paraId="268372EF" w15:done="0"/>
  <w15:commentEx w15:paraId="7BF92BC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A5816" w16cex:dateUtc="2020-08-21T17:26:00Z"/>
  <w16cex:commentExtensible w16cex:durableId="22EA586F" w16cex:dateUtc="2020-08-21T17:27:00Z"/>
  <w16cex:commentExtensible w16cex:durableId="22EA59ED" w16cex:dateUtc="2020-08-21T17:34:00Z"/>
  <w16cex:commentExtensible w16cex:durableId="22EA5973" w16cex:dateUtc="2020-08-21T17:32:00Z"/>
  <w16cex:commentExtensible w16cex:durableId="22EA5ACD" w16cex:dateUtc="2020-08-21T17:38:00Z"/>
  <w16cex:commentExtensible w16cex:durableId="22EA5EF6" w16cex:dateUtc="2020-08-21T17:55:00Z"/>
  <w16cex:commentExtensible w16cex:durableId="22EA5E94" w16cex:dateUtc="2020-08-21T17: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CCD343" w16cid:durableId="22EA5816"/>
  <w16cid:commentId w16cid:paraId="74D19C2F" w16cid:durableId="22EA586F"/>
  <w16cid:commentId w16cid:paraId="2861B807" w16cid:durableId="22EA59ED"/>
  <w16cid:commentId w16cid:paraId="47DDAF3F" w16cid:durableId="22EA5973"/>
  <w16cid:commentId w16cid:paraId="6CB5227E" w16cid:durableId="22EA5ACD"/>
  <w16cid:commentId w16cid:paraId="268372EF" w16cid:durableId="22EA5EF6"/>
  <w16cid:commentId w16cid:paraId="7BF92BCA" w16cid:durableId="22EA5E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6F625" w14:textId="77777777" w:rsidR="006E47DA" w:rsidRDefault="006E47DA">
      <w:r>
        <w:separator/>
      </w:r>
    </w:p>
  </w:endnote>
  <w:endnote w:type="continuationSeparator" w:id="0">
    <w:p w14:paraId="36AC67A8" w14:textId="77777777" w:rsidR="006E47DA" w:rsidRDefault="006E4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133DC" w14:textId="77777777" w:rsidR="00FB71B4" w:rsidRDefault="00FB71B4" w:rsidP="00FB71B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C8F64D2" w14:textId="77777777" w:rsidR="00FB71B4" w:rsidRPr="00771D16" w:rsidRDefault="00FB71B4" w:rsidP="00FB71B4">
    <w:pPr>
      <w:pStyle w:val="Rodap"/>
      <w:tabs>
        <w:tab w:val="clear" w:pos="4320"/>
        <w:tab w:val="clear" w:pos="8640"/>
        <w:tab w:val="left" w:pos="1820"/>
      </w:tabs>
      <w:spacing w:line="288" w:lineRule="auto"/>
      <w:ind w:left="-426" w:right="360"/>
      <w:rPr>
        <w:rFonts w:ascii="Arial" w:hAnsi="Arial"/>
        <w:noProof/>
        <w:color w:val="003333"/>
        <w:sz w:val="16"/>
      </w:rPr>
    </w:pPr>
    <w:r w:rsidRPr="00273B5E">
      <w:rPr>
        <w:rFonts w:ascii="Arial" w:hAnsi="Arial"/>
        <w:noProof/>
        <w:color w:val="003333"/>
        <w:sz w:val="16"/>
        <w:lang w:val="it-IT"/>
      </w:rPr>
      <w:t xml:space="preserve">SCN Qd.01, Bloco E, Ed. </w:t>
    </w:r>
    <w:r w:rsidRPr="00771D16">
      <w:rPr>
        <w:rFonts w:ascii="Arial" w:hAnsi="Arial"/>
        <w:noProof/>
        <w:color w:val="003333"/>
        <w:sz w:val="16"/>
      </w:rPr>
      <w:t>Central Park, Salas 302/303 | CEP: 70711-903 Brasília/DF | Tel.: (61) 3326-2272 / 2297 - 3328-5632 / 5946</w:t>
    </w:r>
  </w:p>
  <w:p w14:paraId="541BCDB0" w14:textId="77777777" w:rsidR="00FB71B4" w:rsidRPr="005C4CB6" w:rsidRDefault="00FB71B4" w:rsidP="00FB71B4">
    <w:pPr>
      <w:pStyle w:val="Rodap"/>
      <w:tabs>
        <w:tab w:val="clear" w:pos="4320"/>
        <w:tab w:val="clear" w:pos="8640"/>
        <w:tab w:val="left" w:pos="1820"/>
      </w:tabs>
      <w:spacing w:line="288" w:lineRule="auto"/>
      <w:ind w:left="-426" w:right="-221"/>
      <w:rPr>
        <w:rFonts w:ascii="Arial" w:hAnsi="Arial"/>
        <w:color w:val="003333"/>
        <w:sz w:val="20"/>
      </w:rPr>
    </w:pPr>
    <w:proofErr w:type="gramStart"/>
    <w:r w:rsidRPr="005C4CB6">
      <w:rPr>
        <w:rFonts w:ascii="Arial" w:hAnsi="Arial"/>
        <w:b/>
        <w:color w:val="003333"/>
        <w:sz w:val="22"/>
      </w:rPr>
      <w:t>www.caubr.org.br</w:t>
    </w:r>
    <w:r w:rsidRPr="005C4CB6">
      <w:rPr>
        <w:rFonts w:ascii="Arial" w:hAnsi="Arial"/>
        <w:color w:val="003333"/>
        <w:sz w:val="22"/>
      </w:rPr>
      <w:t xml:space="preserve">  /</w:t>
    </w:r>
    <w:proofErr w:type="gramEnd"/>
    <w:r w:rsidRPr="005C4CB6">
      <w:rPr>
        <w:rFonts w:ascii="Arial" w:hAnsi="Arial"/>
        <w:color w:val="003333"/>
        <w:sz w:val="22"/>
      </w:rPr>
      <w:t xml:space="preserve"> ies@caubr.org.br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0148597"/>
      <w:docPartObj>
        <w:docPartGallery w:val="Page Numbers (Bottom of Page)"/>
        <w:docPartUnique/>
      </w:docPartObj>
    </w:sdtPr>
    <w:sdtEndPr>
      <w:rPr>
        <w:rFonts w:ascii="Arial" w:hAnsi="Arial" w:cs="Arial"/>
        <w:color w:val="428A75"/>
        <w:sz w:val="18"/>
        <w:szCs w:val="18"/>
      </w:rPr>
    </w:sdtEndPr>
    <w:sdtContent>
      <w:p w14:paraId="7FDD4E98" w14:textId="00EDF380" w:rsidR="002A20A7" w:rsidRPr="002A20A7" w:rsidRDefault="002A20A7" w:rsidP="002A20A7">
        <w:pPr>
          <w:pStyle w:val="Rodap"/>
          <w:tabs>
            <w:tab w:val="clear" w:pos="8640"/>
          </w:tabs>
          <w:jc w:val="right"/>
          <w:rPr>
            <w:rFonts w:ascii="Arial" w:hAnsi="Arial" w:cs="Arial"/>
            <w:color w:val="428A75"/>
            <w:sz w:val="18"/>
            <w:szCs w:val="18"/>
          </w:rPr>
        </w:pPr>
        <w:r w:rsidRPr="002A20A7">
          <w:rPr>
            <w:noProof/>
            <w:sz w:val="18"/>
            <w:szCs w:val="18"/>
          </w:rPr>
          <w:drawing>
            <wp:anchor distT="0" distB="0" distL="114300" distR="114300" simplePos="0" relativeHeight="251660288" behindDoc="0" locked="0" layoutInCell="1" allowOverlap="1" wp14:anchorId="7D82677F" wp14:editId="567064C8">
              <wp:simplePos x="0" y="0"/>
              <wp:positionH relativeFrom="margin">
                <wp:posOffset>-985520</wp:posOffset>
              </wp:positionH>
              <wp:positionV relativeFrom="page">
                <wp:posOffset>9969500</wp:posOffset>
              </wp:positionV>
              <wp:extent cx="7560000" cy="720000"/>
              <wp:effectExtent l="0" t="0" r="3175" b="4445"/>
              <wp:wrapNone/>
              <wp:docPr id="48" name="Imagem 4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A20A7">
          <w:rPr>
            <w:rFonts w:ascii="Arial" w:hAnsi="Arial" w:cs="Arial"/>
            <w:color w:val="428A75"/>
            <w:sz w:val="18"/>
            <w:szCs w:val="18"/>
          </w:rPr>
          <w:fldChar w:fldCharType="begin"/>
        </w:r>
        <w:r w:rsidRPr="002A20A7">
          <w:rPr>
            <w:rFonts w:ascii="Arial" w:hAnsi="Arial" w:cs="Arial"/>
            <w:color w:val="428A75"/>
            <w:sz w:val="18"/>
            <w:szCs w:val="18"/>
          </w:rPr>
          <w:instrText>PAGE   \* MERGEFORMAT</w:instrText>
        </w:r>
        <w:r w:rsidRPr="002A20A7">
          <w:rPr>
            <w:rFonts w:ascii="Arial" w:hAnsi="Arial" w:cs="Arial"/>
            <w:color w:val="428A75"/>
            <w:sz w:val="18"/>
            <w:szCs w:val="18"/>
          </w:rPr>
          <w:fldChar w:fldCharType="separate"/>
        </w:r>
        <w:r w:rsidRPr="002A20A7">
          <w:rPr>
            <w:rFonts w:ascii="Arial" w:hAnsi="Arial" w:cs="Arial"/>
            <w:color w:val="428A75"/>
            <w:sz w:val="18"/>
            <w:szCs w:val="18"/>
          </w:rPr>
          <w:t>2</w:t>
        </w:r>
        <w:r w:rsidRPr="002A20A7">
          <w:rPr>
            <w:rFonts w:ascii="Arial" w:hAnsi="Arial" w:cs="Arial"/>
            <w:color w:val="428A75"/>
            <w:sz w:val="18"/>
            <w:szCs w:val="18"/>
          </w:rPr>
          <w:fldChar w:fldCharType="end"/>
        </w:r>
      </w:p>
    </w:sdtContent>
  </w:sdt>
  <w:p w14:paraId="49601732" w14:textId="47256705" w:rsidR="00FB71B4" w:rsidRDefault="00FB71B4" w:rsidP="00FB71B4">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5E498" w14:textId="77777777" w:rsidR="006E47DA" w:rsidRDefault="006E47DA">
      <w:r>
        <w:separator/>
      </w:r>
    </w:p>
  </w:footnote>
  <w:footnote w:type="continuationSeparator" w:id="0">
    <w:p w14:paraId="00FE9644" w14:textId="77777777" w:rsidR="006E47DA" w:rsidRDefault="006E4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413B7" w14:textId="77777777" w:rsidR="00FB71B4" w:rsidRPr="009E4E5A" w:rsidRDefault="00343A2E" w:rsidP="00FB71B4">
    <w:pPr>
      <w:pStyle w:val="Cabealho"/>
      <w:ind w:left="587"/>
      <w:rPr>
        <w:color w:val="296D7A"/>
      </w:rPr>
    </w:pPr>
    <w:r>
      <w:rPr>
        <w:noProof/>
        <w:color w:val="296D7A"/>
        <w:lang w:eastAsia="pt-BR"/>
      </w:rPr>
      <w:drawing>
        <wp:anchor distT="0" distB="0" distL="114300" distR="114300" simplePos="0" relativeHeight="251657216" behindDoc="1" locked="0" layoutInCell="1" allowOverlap="1" wp14:anchorId="17D8A5EE" wp14:editId="6D6264AA">
          <wp:simplePos x="0" y="0"/>
          <wp:positionH relativeFrom="column">
            <wp:posOffset>-1001395</wp:posOffset>
          </wp:positionH>
          <wp:positionV relativeFrom="paragraph">
            <wp:posOffset>-871220</wp:posOffset>
          </wp:positionV>
          <wp:extent cx="7571105" cy="9931400"/>
          <wp:effectExtent l="0" t="0" r="0" b="0"/>
          <wp:wrapNone/>
          <wp:docPr id="45" name="Imagem 45"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B71B4" w:rsidRPr="009E4E5A">
      <w:rPr>
        <w:noProof/>
        <w:color w:val="296D7A"/>
        <w:lang w:val="en-US"/>
      </w:rPr>
      <w:t xml:space="preserve"> </w:t>
    </w:r>
    <w:r>
      <w:rPr>
        <w:noProof/>
        <w:color w:val="296D7A"/>
        <w:lang w:eastAsia="pt-BR"/>
      </w:rPr>
      <w:drawing>
        <wp:anchor distT="0" distB="0" distL="114300" distR="114300" simplePos="0" relativeHeight="251656192" behindDoc="1" locked="0" layoutInCell="1" allowOverlap="1" wp14:anchorId="72BCB95A" wp14:editId="4D1FAB9A">
          <wp:simplePos x="0" y="0"/>
          <wp:positionH relativeFrom="column">
            <wp:posOffset>-1005840</wp:posOffset>
          </wp:positionH>
          <wp:positionV relativeFrom="paragraph">
            <wp:posOffset>-867410</wp:posOffset>
          </wp:positionV>
          <wp:extent cx="7571105" cy="9930765"/>
          <wp:effectExtent l="0" t="0" r="0" b="0"/>
          <wp:wrapNone/>
          <wp:docPr id="46" name="Imagem 46"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5DB0E" w14:textId="77777777" w:rsidR="00FB71B4" w:rsidRPr="009E4E5A" w:rsidRDefault="00343A2E" w:rsidP="00FB71B4">
    <w:pPr>
      <w:pStyle w:val="Cabealho"/>
      <w:tabs>
        <w:tab w:val="clear" w:pos="4320"/>
        <w:tab w:val="left" w:pos="2880"/>
        <w:tab w:val="left" w:pos="6120"/>
      </w:tabs>
      <w:ind w:left="587"/>
      <w:rPr>
        <w:rFonts w:ascii="Arial" w:hAnsi="Arial"/>
        <w:color w:val="296D7A"/>
        <w:sz w:val="22"/>
      </w:rPr>
    </w:pPr>
    <w:r>
      <w:rPr>
        <w:noProof/>
        <w:lang w:eastAsia="pt-BR"/>
      </w:rPr>
      <w:drawing>
        <wp:anchor distT="0" distB="0" distL="114300" distR="114300" simplePos="0" relativeHeight="251658240" behindDoc="1" locked="0" layoutInCell="1" allowOverlap="1" wp14:anchorId="5307212A" wp14:editId="53902984">
          <wp:simplePos x="0" y="0"/>
          <wp:positionH relativeFrom="column">
            <wp:posOffset>-995680</wp:posOffset>
          </wp:positionH>
          <wp:positionV relativeFrom="paragraph">
            <wp:posOffset>-849630</wp:posOffset>
          </wp:positionV>
          <wp:extent cx="7578725" cy="1080770"/>
          <wp:effectExtent l="0" t="0" r="3175" b="5080"/>
          <wp:wrapNone/>
          <wp:docPr id="47" name="Imagem 47" descr="CAU-BR-timbrado2015--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AU-BR-timbrado2015--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725" cy="1080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1D390E"/>
    <w:multiLevelType w:val="hybridMultilevel"/>
    <w:tmpl w:val="3EEC529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FB95E6B"/>
    <w:multiLevelType w:val="hybridMultilevel"/>
    <w:tmpl w:val="37B8E95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4584D4B"/>
    <w:multiLevelType w:val="hybridMultilevel"/>
    <w:tmpl w:val="E97853BC"/>
    <w:lvl w:ilvl="0" w:tplc="570AA574">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7672E9D"/>
    <w:multiLevelType w:val="hybridMultilevel"/>
    <w:tmpl w:val="E28A6666"/>
    <w:lvl w:ilvl="0" w:tplc="4DECC6B6">
      <w:start w:val="1"/>
      <w:numFmt w:val="lowerLetter"/>
      <w:lvlText w:val="%1)"/>
      <w:lvlJc w:val="left"/>
      <w:pPr>
        <w:ind w:left="1080" w:hanging="360"/>
      </w:pPr>
      <w:rPr>
        <w:rFonts w:eastAsia="Calibri" w:hint="default"/>
        <w:color w:val="00000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67E212EA"/>
    <w:multiLevelType w:val="multilevel"/>
    <w:tmpl w:val="2056D04C"/>
    <w:lvl w:ilvl="0">
      <w:start w:val="9"/>
      <w:numFmt w:val="decimal"/>
      <w:pStyle w:val="Artigo"/>
      <w:lvlText w:val="Art. %1."/>
      <w:lvlJc w:val="left"/>
      <w:pPr>
        <w:ind w:left="568" w:firstLine="0"/>
      </w:pPr>
      <w:rPr>
        <w:rFonts w:hint="default"/>
        <w:b w:val="0"/>
        <w:i w:val="0"/>
      </w:rPr>
    </w:lvl>
    <w:lvl w:ilvl="1">
      <w:start w:val="1"/>
      <w:numFmt w:val="decimal"/>
      <w:lvlText w:val="Art. %2º"/>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695A014F"/>
    <w:multiLevelType w:val="hybridMultilevel"/>
    <w:tmpl w:val="67D2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0011CF1"/>
    <w:multiLevelType w:val="hybridMultilevel"/>
    <w:tmpl w:val="0A7212C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 w:numId="6">
    <w:abstractNumId w:val="5"/>
  </w:num>
  <w:num w:numId="7">
    <w:abstractNumId w:val="6"/>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atianna Martins">
    <w15:presenceInfo w15:providerId="AD" w15:userId="S::tatianna.martins@caubr.gov.br::c7229cd0-e1bb-413f-bff9-4b5213b3d1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63489">
      <o:colormru v:ext="edit" colors="#0f616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B31"/>
    <w:rsid w:val="000019E6"/>
    <w:rsid w:val="00010C78"/>
    <w:rsid w:val="00013560"/>
    <w:rsid w:val="0001364C"/>
    <w:rsid w:val="0001583A"/>
    <w:rsid w:val="00021D7C"/>
    <w:rsid w:val="000268C9"/>
    <w:rsid w:val="000302F7"/>
    <w:rsid w:val="00032BD4"/>
    <w:rsid w:val="00034019"/>
    <w:rsid w:val="00041961"/>
    <w:rsid w:val="0004266B"/>
    <w:rsid w:val="0004436C"/>
    <w:rsid w:val="00044E03"/>
    <w:rsid w:val="000518A5"/>
    <w:rsid w:val="00051F13"/>
    <w:rsid w:val="00052F05"/>
    <w:rsid w:val="000535E3"/>
    <w:rsid w:val="000550C7"/>
    <w:rsid w:val="00057AC3"/>
    <w:rsid w:val="000600DF"/>
    <w:rsid w:val="000662B4"/>
    <w:rsid w:val="00077F16"/>
    <w:rsid w:val="00080BA8"/>
    <w:rsid w:val="00082485"/>
    <w:rsid w:val="00090A85"/>
    <w:rsid w:val="000939FE"/>
    <w:rsid w:val="000A4477"/>
    <w:rsid w:val="000A530E"/>
    <w:rsid w:val="000B1028"/>
    <w:rsid w:val="000B4834"/>
    <w:rsid w:val="000C122F"/>
    <w:rsid w:val="000C240C"/>
    <w:rsid w:val="000C27AD"/>
    <w:rsid w:val="000C5677"/>
    <w:rsid w:val="000C5A3B"/>
    <w:rsid w:val="000D15CF"/>
    <w:rsid w:val="000D6522"/>
    <w:rsid w:val="000D6A80"/>
    <w:rsid w:val="000D6C87"/>
    <w:rsid w:val="000E7748"/>
    <w:rsid w:val="000F1001"/>
    <w:rsid w:val="000F4191"/>
    <w:rsid w:val="000F5A50"/>
    <w:rsid w:val="000F697F"/>
    <w:rsid w:val="0010398C"/>
    <w:rsid w:val="00104475"/>
    <w:rsid w:val="00104CA5"/>
    <w:rsid w:val="00107BFA"/>
    <w:rsid w:val="00112B3D"/>
    <w:rsid w:val="00117E85"/>
    <w:rsid w:val="001316EF"/>
    <w:rsid w:val="001344FF"/>
    <w:rsid w:val="00134AE6"/>
    <w:rsid w:val="00134EAA"/>
    <w:rsid w:val="00157D55"/>
    <w:rsid w:val="0017424A"/>
    <w:rsid w:val="0018258C"/>
    <w:rsid w:val="001950F4"/>
    <w:rsid w:val="001973D3"/>
    <w:rsid w:val="001A58CB"/>
    <w:rsid w:val="001C0EC6"/>
    <w:rsid w:val="001C3362"/>
    <w:rsid w:val="001D4A91"/>
    <w:rsid w:val="001D4B37"/>
    <w:rsid w:val="001E5EFF"/>
    <w:rsid w:val="001F1257"/>
    <w:rsid w:val="001F4C32"/>
    <w:rsid w:val="002008D3"/>
    <w:rsid w:val="00201E7A"/>
    <w:rsid w:val="00202756"/>
    <w:rsid w:val="00204C28"/>
    <w:rsid w:val="00206370"/>
    <w:rsid w:val="002068E1"/>
    <w:rsid w:val="002241EE"/>
    <w:rsid w:val="002255C0"/>
    <w:rsid w:val="0023304A"/>
    <w:rsid w:val="00233DD9"/>
    <w:rsid w:val="0023691C"/>
    <w:rsid w:val="002373F6"/>
    <w:rsid w:val="0024062F"/>
    <w:rsid w:val="00244C11"/>
    <w:rsid w:val="0025207E"/>
    <w:rsid w:val="0025261B"/>
    <w:rsid w:val="00254205"/>
    <w:rsid w:val="00257B73"/>
    <w:rsid w:val="00263BF5"/>
    <w:rsid w:val="00266CA9"/>
    <w:rsid w:val="002711F6"/>
    <w:rsid w:val="00273B5E"/>
    <w:rsid w:val="002742A3"/>
    <w:rsid w:val="002747BA"/>
    <w:rsid w:val="002828A9"/>
    <w:rsid w:val="0028351E"/>
    <w:rsid w:val="00285AF6"/>
    <w:rsid w:val="00286094"/>
    <w:rsid w:val="002A084C"/>
    <w:rsid w:val="002A12D9"/>
    <w:rsid w:val="002A20A7"/>
    <w:rsid w:val="002A76EE"/>
    <w:rsid w:val="002B18FF"/>
    <w:rsid w:val="002B66BB"/>
    <w:rsid w:val="002C5BF2"/>
    <w:rsid w:val="002E1154"/>
    <w:rsid w:val="002E6124"/>
    <w:rsid w:val="002F02B4"/>
    <w:rsid w:val="002F0582"/>
    <w:rsid w:val="00301DA6"/>
    <w:rsid w:val="0033063F"/>
    <w:rsid w:val="003358BF"/>
    <w:rsid w:val="00336291"/>
    <w:rsid w:val="00343A2E"/>
    <w:rsid w:val="00346578"/>
    <w:rsid w:val="003507FA"/>
    <w:rsid w:val="0036213E"/>
    <w:rsid w:val="00367C40"/>
    <w:rsid w:val="003705C2"/>
    <w:rsid w:val="00373783"/>
    <w:rsid w:val="00373DC2"/>
    <w:rsid w:val="00375CB5"/>
    <w:rsid w:val="00380F35"/>
    <w:rsid w:val="00381B33"/>
    <w:rsid w:val="00384D75"/>
    <w:rsid w:val="00385C0A"/>
    <w:rsid w:val="003878CA"/>
    <w:rsid w:val="003907BB"/>
    <w:rsid w:val="003964D4"/>
    <w:rsid w:val="003971C9"/>
    <w:rsid w:val="003A683E"/>
    <w:rsid w:val="003B7E90"/>
    <w:rsid w:val="003C0AC4"/>
    <w:rsid w:val="003C2B9F"/>
    <w:rsid w:val="003C74DC"/>
    <w:rsid w:val="003D1D97"/>
    <w:rsid w:val="003E00CD"/>
    <w:rsid w:val="003E052F"/>
    <w:rsid w:val="00411941"/>
    <w:rsid w:val="004122C9"/>
    <w:rsid w:val="00421224"/>
    <w:rsid w:val="00432510"/>
    <w:rsid w:val="00437F30"/>
    <w:rsid w:val="004522CA"/>
    <w:rsid w:val="004546F7"/>
    <w:rsid w:val="0045601F"/>
    <w:rsid w:val="00457CAA"/>
    <w:rsid w:val="00457E40"/>
    <w:rsid w:val="004600AD"/>
    <w:rsid w:val="00461CB8"/>
    <w:rsid w:val="004663BB"/>
    <w:rsid w:val="004755E8"/>
    <w:rsid w:val="00480272"/>
    <w:rsid w:val="00481E84"/>
    <w:rsid w:val="00484B4A"/>
    <w:rsid w:val="00491CCD"/>
    <w:rsid w:val="004A1DF5"/>
    <w:rsid w:val="004A2E8C"/>
    <w:rsid w:val="004A4F61"/>
    <w:rsid w:val="004A768D"/>
    <w:rsid w:val="004A7F36"/>
    <w:rsid w:val="004B3ABF"/>
    <w:rsid w:val="004B65EF"/>
    <w:rsid w:val="004B75F5"/>
    <w:rsid w:val="004C5C3A"/>
    <w:rsid w:val="004D21D3"/>
    <w:rsid w:val="004E00DF"/>
    <w:rsid w:val="004E0506"/>
    <w:rsid w:val="004E1BB6"/>
    <w:rsid w:val="004E5474"/>
    <w:rsid w:val="004E7149"/>
    <w:rsid w:val="004E7188"/>
    <w:rsid w:val="004F6616"/>
    <w:rsid w:val="004F6828"/>
    <w:rsid w:val="004F7E18"/>
    <w:rsid w:val="005031DD"/>
    <w:rsid w:val="005051D3"/>
    <w:rsid w:val="00505603"/>
    <w:rsid w:val="00513937"/>
    <w:rsid w:val="005165F4"/>
    <w:rsid w:val="00527113"/>
    <w:rsid w:val="00530E46"/>
    <w:rsid w:val="00532CDD"/>
    <w:rsid w:val="00533CD2"/>
    <w:rsid w:val="005360A3"/>
    <w:rsid w:val="00536119"/>
    <w:rsid w:val="005362B6"/>
    <w:rsid w:val="00540D33"/>
    <w:rsid w:val="00543A7D"/>
    <w:rsid w:val="005472A3"/>
    <w:rsid w:val="0055240C"/>
    <w:rsid w:val="00552C78"/>
    <w:rsid w:val="005609FD"/>
    <w:rsid w:val="00565888"/>
    <w:rsid w:val="00566957"/>
    <w:rsid w:val="00570EC7"/>
    <w:rsid w:val="00583235"/>
    <w:rsid w:val="0059341E"/>
    <w:rsid w:val="00595F18"/>
    <w:rsid w:val="0059746A"/>
    <w:rsid w:val="005A04AA"/>
    <w:rsid w:val="005A14C3"/>
    <w:rsid w:val="005A61FB"/>
    <w:rsid w:val="005C4CB6"/>
    <w:rsid w:val="005C717A"/>
    <w:rsid w:val="005D032E"/>
    <w:rsid w:val="005D45A2"/>
    <w:rsid w:val="005D6154"/>
    <w:rsid w:val="005D6C3F"/>
    <w:rsid w:val="005E03E4"/>
    <w:rsid w:val="005F386D"/>
    <w:rsid w:val="005F4C5A"/>
    <w:rsid w:val="00601B59"/>
    <w:rsid w:val="00604E2B"/>
    <w:rsid w:val="00605C4C"/>
    <w:rsid w:val="00606A7E"/>
    <w:rsid w:val="00611B0E"/>
    <w:rsid w:val="0061695C"/>
    <w:rsid w:val="00620680"/>
    <w:rsid w:val="00623699"/>
    <w:rsid w:val="00626736"/>
    <w:rsid w:val="00631DA2"/>
    <w:rsid w:val="00634767"/>
    <w:rsid w:val="0064698B"/>
    <w:rsid w:val="0066073F"/>
    <w:rsid w:val="006804BC"/>
    <w:rsid w:val="00680DE9"/>
    <w:rsid w:val="00687F40"/>
    <w:rsid w:val="006A1FCC"/>
    <w:rsid w:val="006A2BFC"/>
    <w:rsid w:val="006A34E5"/>
    <w:rsid w:val="006A4172"/>
    <w:rsid w:val="006A5229"/>
    <w:rsid w:val="006A5785"/>
    <w:rsid w:val="006B188F"/>
    <w:rsid w:val="006B211F"/>
    <w:rsid w:val="006B35D7"/>
    <w:rsid w:val="006C1721"/>
    <w:rsid w:val="006C49E8"/>
    <w:rsid w:val="006C7750"/>
    <w:rsid w:val="006D1491"/>
    <w:rsid w:val="006E2FE1"/>
    <w:rsid w:val="006E3B34"/>
    <w:rsid w:val="006E47DA"/>
    <w:rsid w:val="006E7519"/>
    <w:rsid w:val="006F01AE"/>
    <w:rsid w:val="006F0BA8"/>
    <w:rsid w:val="006F0CE8"/>
    <w:rsid w:val="006F4E40"/>
    <w:rsid w:val="006F6DEC"/>
    <w:rsid w:val="006F6FB7"/>
    <w:rsid w:val="00702C2B"/>
    <w:rsid w:val="00707075"/>
    <w:rsid w:val="00710BFE"/>
    <w:rsid w:val="00717F69"/>
    <w:rsid w:val="007234C9"/>
    <w:rsid w:val="00726254"/>
    <w:rsid w:val="00731434"/>
    <w:rsid w:val="0074160F"/>
    <w:rsid w:val="00741DB4"/>
    <w:rsid w:val="00754436"/>
    <w:rsid w:val="007657C4"/>
    <w:rsid w:val="007753CE"/>
    <w:rsid w:val="007830DC"/>
    <w:rsid w:val="00783B40"/>
    <w:rsid w:val="00790B16"/>
    <w:rsid w:val="007A2C0A"/>
    <w:rsid w:val="007A3E00"/>
    <w:rsid w:val="007B57C9"/>
    <w:rsid w:val="007B7E34"/>
    <w:rsid w:val="007C060C"/>
    <w:rsid w:val="007C0D93"/>
    <w:rsid w:val="007C7802"/>
    <w:rsid w:val="007D1B4F"/>
    <w:rsid w:val="007D4F5B"/>
    <w:rsid w:val="007D69D9"/>
    <w:rsid w:val="007D721C"/>
    <w:rsid w:val="007E0BA3"/>
    <w:rsid w:val="007E1B96"/>
    <w:rsid w:val="007E21A7"/>
    <w:rsid w:val="00800977"/>
    <w:rsid w:val="00805A81"/>
    <w:rsid w:val="00805CF7"/>
    <w:rsid w:val="0080621A"/>
    <w:rsid w:val="00807DB8"/>
    <w:rsid w:val="008147BB"/>
    <w:rsid w:val="0081793C"/>
    <w:rsid w:val="008249D0"/>
    <w:rsid w:val="008350E8"/>
    <w:rsid w:val="00836246"/>
    <w:rsid w:val="0084160A"/>
    <w:rsid w:val="00845073"/>
    <w:rsid w:val="008526AD"/>
    <w:rsid w:val="008532EB"/>
    <w:rsid w:val="00860339"/>
    <w:rsid w:val="00861D58"/>
    <w:rsid w:val="00863BB5"/>
    <w:rsid w:val="0086569B"/>
    <w:rsid w:val="00873E64"/>
    <w:rsid w:val="00880089"/>
    <w:rsid w:val="008834D8"/>
    <w:rsid w:val="008835F0"/>
    <w:rsid w:val="008910A2"/>
    <w:rsid w:val="008A16EF"/>
    <w:rsid w:val="008B02D3"/>
    <w:rsid w:val="008B060E"/>
    <w:rsid w:val="008B4476"/>
    <w:rsid w:val="008C0AAF"/>
    <w:rsid w:val="008E0C17"/>
    <w:rsid w:val="008E38AB"/>
    <w:rsid w:val="008F00B6"/>
    <w:rsid w:val="008F39F2"/>
    <w:rsid w:val="009017DB"/>
    <w:rsid w:val="0090203F"/>
    <w:rsid w:val="009058B5"/>
    <w:rsid w:val="00906B21"/>
    <w:rsid w:val="009142C0"/>
    <w:rsid w:val="009235FC"/>
    <w:rsid w:val="00927EC3"/>
    <w:rsid w:val="009328D1"/>
    <w:rsid w:val="00932AEE"/>
    <w:rsid w:val="00935AF4"/>
    <w:rsid w:val="00937E24"/>
    <w:rsid w:val="00940E7B"/>
    <w:rsid w:val="00953807"/>
    <w:rsid w:val="00956991"/>
    <w:rsid w:val="009577E5"/>
    <w:rsid w:val="00960045"/>
    <w:rsid w:val="0096225D"/>
    <w:rsid w:val="009710BF"/>
    <w:rsid w:val="00971C37"/>
    <w:rsid w:val="00981D4F"/>
    <w:rsid w:val="009863BA"/>
    <w:rsid w:val="00991C76"/>
    <w:rsid w:val="00996312"/>
    <w:rsid w:val="009A0717"/>
    <w:rsid w:val="009A1096"/>
    <w:rsid w:val="009A337E"/>
    <w:rsid w:val="009A66BB"/>
    <w:rsid w:val="009B0B60"/>
    <w:rsid w:val="009B1771"/>
    <w:rsid w:val="009B30BB"/>
    <w:rsid w:val="009C12A1"/>
    <w:rsid w:val="009C404C"/>
    <w:rsid w:val="009C5932"/>
    <w:rsid w:val="009C7B22"/>
    <w:rsid w:val="009C7DF1"/>
    <w:rsid w:val="009D0735"/>
    <w:rsid w:val="009D2F5B"/>
    <w:rsid w:val="009D3D14"/>
    <w:rsid w:val="009D4ABB"/>
    <w:rsid w:val="009E3DDB"/>
    <w:rsid w:val="009E681E"/>
    <w:rsid w:val="009F0F81"/>
    <w:rsid w:val="009F53C6"/>
    <w:rsid w:val="009F7A57"/>
    <w:rsid w:val="009F7F3B"/>
    <w:rsid w:val="00A00165"/>
    <w:rsid w:val="00A04A43"/>
    <w:rsid w:val="00A060A8"/>
    <w:rsid w:val="00A12651"/>
    <w:rsid w:val="00A16FC2"/>
    <w:rsid w:val="00A2222A"/>
    <w:rsid w:val="00A25D15"/>
    <w:rsid w:val="00A340F0"/>
    <w:rsid w:val="00A35CB1"/>
    <w:rsid w:val="00A502EC"/>
    <w:rsid w:val="00A53A60"/>
    <w:rsid w:val="00A54814"/>
    <w:rsid w:val="00A63EC4"/>
    <w:rsid w:val="00A66CB6"/>
    <w:rsid w:val="00A672ED"/>
    <w:rsid w:val="00A72E01"/>
    <w:rsid w:val="00A75680"/>
    <w:rsid w:val="00A771B1"/>
    <w:rsid w:val="00A77C16"/>
    <w:rsid w:val="00A81F34"/>
    <w:rsid w:val="00A85901"/>
    <w:rsid w:val="00A96AAB"/>
    <w:rsid w:val="00AA2673"/>
    <w:rsid w:val="00AA5120"/>
    <w:rsid w:val="00AB010F"/>
    <w:rsid w:val="00AB5E56"/>
    <w:rsid w:val="00AC68B2"/>
    <w:rsid w:val="00AD1AAF"/>
    <w:rsid w:val="00AF0FF4"/>
    <w:rsid w:val="00AF36B9"/>
    <w:rsid w:val="00B023EF"/>
    <w:rsid w:val="00B12D5F"/>
    <w:rsid w:val="00B13F3F"/>
    <w:rsid w:val="00B166A6"/>
    <w:rsid w:val="00B23972"/>
    <w:rsid w:val="00B24D65"/>
    <w:rsid w:val="00B27E25"/>
    <w:rsid w:val="00B335B1"/>
    <w:rsid w:val="00B36224"/>
    <w:rsid w:val="00B41250"/>
    <w:rsid w:val="00B43C0B"/>
    <w:rsid w:val="00B43ED7"/>
    <w:rsid w:val="00B502DD"/>
    <w:rsid w:val="00B52974"/>
    <w:rsid w:val="00B5347F"/>
    <w:rsid w:val="00B57533"/>
    <w:rsid w:val="00B6116F"/>
    <w:rsid w:val="00B62A99"/>
    <w:rsid w:val="00B6421E"/>
    <w:rsid w:val="00B66624"/>
    <w:rsid w:val="00B70B6D"/>
    <w:rsid w:val="00B74FCE"/>
    <w:rsid w:val="00B82611"/>
    <w:rsid w:val="00B86F17"/>
    <w:rsid w:val="00B9135F"/>
    <w:rsid w:val="00B93CE9"/>
    <w:rsid w:val="00BA5BC3"/>
    <w:rsid w:val="00BC0A2E"/>
    <w:rsid w:val="00BC142B"/>
    <w:rsid w:val="00BC2C94"/>
    <w:rsid w:val="00BC557B"/>
    <w:rsid w:val="00BD187E"/>
    <w:rsid w:val="00BD3E72"/>
    <w:rsid w:val="00BE26E6"/>
    <w:rsid w:val="00BE3384"/>
    <w:rsid w:val="00BE3995"/>
    <w:rsid w:val="00BE3A03"/>
    <w:rsid w:val="00BF54ED"/>
    <w:rsid w:val="00BF7B76"/>
    <w:rsid w:val="00C01252"/>
    <w:rsid w:val="00C01AA0"/>
    <w:rsid w:val="00C051EE"/>
    <w:rsid w:val="00C167D7"/>
    <w:rsid w:val="00C25FB7"/>
    <w:rsid w:val="00C3496D"/>
    <w:rsid w:val="00C435F4"/>
    <w:rsid w:val="00C502EE"/>
    <w:rsid w:val="00C50425"/>
    <w:rsid w:val="00C522E0"/>
    <w:rsid w:val="00C55B31"/>
    <w:rsid w:val="00C567F5"/>
    <w:rsid w:val="00C65E52"/>
    <w:rsid w:val="00C663EC"/>
    <w:rsid w:val="00C71F5E"/>
    <w:rsid w:val="00C8609C"/>
    <w:rsid w:val="00C87C49"/>
    <w:rsid w:val="00C90019"/>
    <w:rsid w:val="00CA1868"/>
    <w:rsid w:val="00CA7C5B"/>
    <w:rsid w:val="00CB131A"/>
    <w:rsid w:val="00CB75DA"/>
    <w:rsid w:val="00CC2925"/>
    <w:rsid w:val="00CC2FC5"/>
    <w:rsid w:val="00CC4240"/>
    <w:rsid w:val="00CC5DC5"/>
    <w:rsid w:val="00CD10D9"/>
    <w:rsid w:val="00CD1D63"/>
    <w:rsid w:val="00CD3F18"/>
    <w:rsid w:val="00CE0435"/>
    <w:rsid w:val="00CE4DD0"/>
    <w:rsid w:val="00CE5AB0"/>
    <w:rsid w:val="00CE5BD7"/>
    <w:rsid w:val="00CF0512"/>
    <w:rsid w:val="00CF1DCC"/>
    <w:rsid w:val="00CF20CA"/>
    <w:rsid w:val="00CF4E0B"/>
    <w:rsid w:val="00CF5192"/>
    <w:rsid w:val="00D02E6D"/>
    <w:rsid w:val="00D044B1"/>
    <w:rsid w:val="00D04948"/>
    <w:rsid w:val="00D1173C"/>
    <w:rsid w:val="00D1432C"/>
    <w:rsid w:val="00D21893"/>
    <w:rsid w:val="00D27566"/>
    <w:rsid w:val="00D337FF"/>
    <w:rsid w:val="00D363DC"/>
    <w:rsid w:val="00D3644A"/>
    <w:rsid w:val="00D36D56"/>
    <w:rsid w:val="00D3762F"/>
    <w:rsid w:val="00D37D39"/>
    <w:rsid w:val="00D55B81"/>
    <w:rsid w:val="00D56D7E"/>
    <w:rsid w:val="00D61441"/>
    <w:rsid w:val="00D62077"/>
    <w:rsid w:val="00D702C8"/>
    <w:rsid w:val="00D75033"/>
    <w:rsid w:val="00D7674A"/>
    <w:rsid w:val="00D81532"/>
    <w:rsid w:val="00D83543"/>
    <w:rsid w:val="00D83D81"/>
    <w:rsid w:val="00D86285"/>
    <w:rsid w:val="00D93DB6"/>
    <w:rsid w:val="00D95818"/>
    <w:rsid w:val="00DB135B"/>
    <w:rsid w:val="00DC35B0"/>
    <w:rsid w:val="00DD268F"/>
    <w:rsid w:val="00DE22B5"/>
    <w:rsid w:val="00DE4B62"/>
    <w:rsid w:val="00DE7543"/>
    <w:rsid w:val="00DF2A58"/>
    <w:rsid w:val="00DF42EB"/>
    <w:rsid w:val="00E03A2F"/>
    <w:rsid w:val="00E0432F"/>
    <w:rsid w:val="00E058CF"/>
    <w:rsid w:val="00E144C4"/>
    <w:rsid w:val="00E161C6"/>
    <w:rsid w:val="00E21CAF"/>
    <w:rsid w:val="00E249AB"/>
    <w:rsid w:val="00E30814"/>
    <w:rsid w:val="00E3381B"/>
    <w:rsid w:val="00E34D9C"/>
    <w:rsid w:val="00E351E6"/>
    <w:rsid w:val="00E4032C"/>
    <w:rsid w:val="00E43C72"/>
    <w:rsid w:val="00E4552C"/>
    <w:rsid w:val="00E528CA"/>
    <w:rsid w:val="00E52E05"/>
    <w:rsid w:val="00E546B4"/>
    <w:rsid w:val="00E61B6E"/>
    <w:rsid w:val="00E64C45"/>
    <w:rsid w:val="00E6515C"/>
    <w:rsid w:val="00E7117C"/>
    <w:rsid w:val="00E80256"/>
    <w:rsid w:val="00E869AF"/>
    <w:rsid w:val="00E913D7"/>
    <w:rsid w:val="00EA0FA8"/>
    <w:rsid w:val="00EC0850"/>
    <w:rsid w:val="00EC383D"/>
    <w:rsid w:val="00EC51C7"/>
    <w:rsid w:val="00ED18A6"/>
    <w:rsid w:val="00ED1E2C"/>
    <w:rsid w:val="00ED5EBF"/>
    <w:rsid w:val="00ED6DB8"/>
    <w:rsid w:val="00ED724E"/>
    <w:rsid w:val="00EE41B0"/>
    <w:rsid w:val="00EF3F42"/>
    <w:rsid w:val="00EF449E"/>
    <w:rsid w:val="00F00475"/>
    <w:rsid w:val="00F008ED"/>
    <w:rsid w:val="00F02D62"/>
    <w:rsid w:val="00F11731"/>
    <w:rsid w:val="00F14848"/>
    <w:rsid w:val="00F154B2"/>
    <w:rsid w:val="00F31873"/>
    <w:rsid w:val="00F33547"/>
    <w:rsid w:val="00F33BA3"/>
    <w:rsid w:val="00F34F08"/>
    <w:rsid w:val="00F40D12"/>
    <w:rsid w:val="00F45604"/>
    <w:rsid w:val="00F711E1"/>
    <w:rsid w:val="00F73779"/>
    <w:rsid w:val="00F83E12"/>
    <w:rsid w:val="00F859CE"/>
    <w:rsid w:val="00F923FC"/>
    <w:rsid w:val="00FA40BD"/>
    <w:rsid w:val="00FB43D6"/>
    <w:rsid w:val="00FB4919"/>
    <w:rsid w:val="00FB71B4"/>
    <w:rsid w:val="00FC077F"/>
    <w:rsid w:val="00FC1F68"/>
    <w:rsid w:val="00FC6404"/>
    <w:rsid w:val="00FC75BE"/>
    <w:rsid w:val="00FD2D93"/>
    <w:rsid w:val="00FD3E10"/>
    <w:rsid w:val="00FE4B7F"/>
    <w:rsid w:val="00FE5E1E"/>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colormru v:ext="edit" colors="#0f6165"/>
    </o:shapedefaults>
    <o:shapelayout v:ext="edit">
      <o:idmap v:ext="edit" data="1"/>
    </o:shapelayout>
  </w:shapeDefaults>
  <w:decimalSymbol w:val=","/>
  <w:listSeparator w:val=";"/>
  <w14:docId w14:val="0E8B7DB8"/>
  <w15:docId w15:val="{8A9CC11A-0798-4D30-A165-95E297910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uiPriority="60"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4EF2"/>
    <w:rPr>
      <w:sz w:val="24"/>
      <w:szCs w:val="24"/>
      <w:lang w:eastAsia="en-US"/>
    </w:rPr>
  </w:style>
  <w:style w:type="paragraph" w:styleId="Ttulo1">
    <w:name w:val="heading 1"/>
    <w:aliases w:val="capitulo"/>
    <w:basedOn w:val="Normal"/>
    <w:next w:val="Normal"/>
    <w:link w:val="Ttulo1Char"/>
    <w:qFormat/>
    <w:rsid w:val="004663BB"/>
    <w:pPr>
      <w:keepNext/>
      <w:spacing w:before="240"/>
      <w:jc w:val="center"/>
      <w:outlineLvl w:val="0"/>
    </w:pPr>
    <w:rPr>
      <w:rFonts w:ascii="Times New Roman" w:eastAsia="Times New Roman" w:hAnsi="Times New Roman"/>
      <w:b/>
      <w:kern w:val="32"/>
      <w:sz w:val="22"/>
      <w:szCs w:val="22"/>
      <w:lang w:eastAsia="pt-BR"/>
    </w:rPr>
  </w:style>
  <w:style w:type="paragraph" w:styleId="Ttulo2">
    <w:name w:val="heading 2"/>
    <w:basedOn w:val="Normal"/>
    <w:next w:val="Normal"/>
    <w:link w:val="Ttulo2Char"/>
    <w:semiHidden/>
    <w:unhideWhenUsed/>
    <w:qFormat/>
    <w:rsid w:val="00F14848"/>
    <w:pPr>
      <w:keepNext/>
      <w:spacing w:before="240" w:after="60"/>
      <w:outlineLvl w:val="1"/>
    </w:pPr>
    <w:rPr>
      <w:rFonts w:ascii="Calibri Light" w:eastAsia="Times New Roman" w:hAnsi="Calibri Light"/>
      <w:b/>
      <w:bCs/>
      <w:i/>
      <w:iCs/>
      <w:sz w:val="28"/>
      <w:szCs w:val="28"/>
    </w:rPr>
  </w:style>
  <w:style w:type="paragraph" w:styleId="Ttulo4">
    <w:name w:val="heading 4"/>
    <w:basedOn w:val="Normal"/>
    <w:next w:val="Normal"/>
    <w:link w:val="Ttulo4Char"/>
    <w:semiHidden/>
    <w:unhideWhenUsed/>
    <w:qFormat/>
    <w:rsid w:val="004663BB"/>
    <w:pPr>
      <w:keepNext/>
      <w:spacing w:before="240" w:after="60"/>
      <w:outlineLvl w:val="3"/>
    </w:pPr>
    <w:rPr>
      <w:rFonts w:ascii="Calibri" w:eastAsia="Times New Roman" w:hAnsi="Calibri"/>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styleId="GradeMdia3-nfase2">
    <w:name w:val="Medium Grid 3 Accent 2"/>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character" w:styleId="Nmerodepgina">
    <w:name w:val="page number"/>
    <w:basedOn w:val="Fontepargpadro"/>
    <w:rsid w:val="00BA215A"/>
  </w:style>
  <w:style w:type="paragraph" w:customStyle="1" w:styleId="SombreamentoMdio1-nfase11">
    <w:name w:val="Sombreamento Médio 1 - Ênfase 11"/>
    <w:uiPriority w:val="1"/>
    <w:qFormat/>
    <w:rsid w:val="009A1D92"/>
    <w:rPr>
      <w:rFonts w:ascii="Calibri" w:eastAsia="Calibri" w:hAnsi="Calibri"/>
      <w:sz w:val="22"/>
      <w:szCs w:val="22"/>
      <w:lang w:eastAsia="en-US"/>
    </w:rPr>
  </w:style>
  <w:style w:type="paragraph" w:customStyle="1" w:styleId="Default">
    <w:name w:val="Default"/>
    <w:rsid w:val="005C4CB6"/>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34"/>
    <w:qFormat/>
    <w:rsid w:val="000F5A50"/>
    <w:pPr>
      <w:ind w:left="708"/>
    </w:pPr>
  </w:style>
  <w:style w:type="paragraph" w:styleId="Citao">
    <w:name w:val="Quote"/>
    <w:basedOn w:val="Normal"/>
    <w:next w:val="Normal"/>
    <w:link w:val="CitaoChar"/>
    <w:qFormat/>
    <w:rsid w:val="006E2FE1"/>
    <w:rPr>
      <w:i/>
      <w:iCs/>
      <w:color w:val="000000"/>
    </w:rPr>
  </w:style>
  <w:style w:type="character" w:customStyle="1" w:styleId="CitaoChar">
    <w:name w:val="Citação Char"/>
    <w:link w:val="Citao"/>
    <w:rsid w:val="006E2FE1"/>
    <w:rPr>
      <w:i/>
      <w:iCs/>
      <w:color w:val="000000"/>
      <w:sz w:val="24"/>
      <w:szCs w:val="24"/>
      <w:lang w:eastAsia="en-US"/>
    </w:rPr>
  </w:style>
  <w:style w:type="paragraph" w:styleId="Textodebalo">
    <w:name w:val="Balloon Text"/>
    <w:basedOn w:val="Normal"/>
    <w:link w:val="TextodebaloChar"/>
    <w:rsid w:val="00B5347F"/>
    <w:rPr>
      <w:rFonts w:ascii="Tahoma" w:hAnsi="Tahoma" w:cs="Tahoma"/>
      <w:sz w:val="16"/>
      <w:szCs w:val="16"/>
    </w:rPr>
  </w:style>
  <w:style w:type="character" w:customStyle="1" w:styleId="TextodebaloChar">
    <w:name w:val="Texto de balão Char"/>
    <w:link w:val="Textodebalo"/>
    <w:rsid w:val="00B5347F"/>
    <w:rPr>
      <w:rFonts w:ascii="Tahoma" w:hAnsi="Tahoma" w:cs="Tahoma"/>
      <w:sz w:val="16"/>
      <w:szCs w:val="16"/>
      <w:lang w:eastAsia="en-US"/>
    </w:rPr>
  </w:style>
  <w:style w:type="character" w:customStyle="1" w:styleId="Ttulo1Char">
    <w:name w:val="Título 1 Char"/>
    <w:aliases w:val="capitulo Char"/>
    <w:link w:val="Ttulo1"/>
    <w:rsid w:val="004663BB"/>
    <w:rPr>
      <w:rFonts w:ascii="Times New Roman" w:eastAsia="Times New Roman" w:hAnsi="Times New Roman"/>
      <w:b/>
      <w:kern w:val="32"/>
      <w:sz w:val="22"/>
      <w:szCs w:val="22"/>
    </w:rPr>
  </w:style>
  <w:style w:type="character" w:customStyle="1" w:styleId="Ttulo4Char">
    <w:name w:val="Título 4 Char"/>
    <w:link w:val="Ttulo4"/>
    <w:semiHidden/>
    <w:rsid w:val="004663BB"/>
    <w:rPr>
      <w:rFonts w:ascii="Calibri" w:eastAsia="Times New Roman" w:hAnsi="Calibri"/>
      <w:sz w:val="28"/>
      <w:szCs w:val="28"/>
      <w:lang w:eastAsia="en-US"/>
    </w:rPr>
  </w:style>
  <w:style w:type="paragraph" w:customStyle="1" w:styleId="SombreamentoMdio1-nfase12">
    <w:name w:val="Sombreamento Médio 1 - Ênfase 12"/>
    <w:uiPriority w:val="1"/>
    <w:qFormat/>
    <w:rsid w:val="004663BB"/>
    <w:rPr>
      <w:rFonts w:ascii="Calibri" w:eastAsia="Calibri" w:hAnsi="Calibri"/>
      <w:sz w:val="22"/>
      <w:szCs w:val="22"/>
      <w:lang w:eastAsia="en-US"/>
    </w:rPr>
  </w:style>
  <w:style w:type="paragraph" w:styleId="Reviso">
    <w:name w:val="Revision"/>
    <w:hidden/>
    <w:rsid w:val="004663BB"/>
    <w:rPr>
      <w:sz w:val="24"/>
      <w:szCs w:val="24"/>
      <w:lang w:eastAsia="en-US"/>
    </w:rPr>
  </w:style>
  <w:style w:type="paragraph" w:customStyle="1" w:styleId="SombreamentoMdio1-nfase110">
    <w:name w:val="Sombreamento Médio 1 - Ênfase 11"/>
    <w:uiPriority w:val="1"/>
    <w:qFormat/>
    <w:rsid w:val="004663BB"/>
    <w:rPr>
      <w:rFonts w:ascii="Calibri" w:eastAsia="Calibri" w:hAnsi="Calibri"/>
      <w:sz w:val="22"/>
      <w:szCs w:val="22"/>
      <w:lang w:eastAsia="en-US"/>
    </w:rPr>
  </w:style>
  <w:style w:type="character" w:styleId="Refdecomentrio">
    <w:name w:val="annotation reference"/>
    <w:uiPriority w:val="99"/>
    <w:rsid w:val="004663BB"/>
    <w:rPr>
      <w:sz w:val="16"/>
      <w:szCs w:val="16"/>
    </w:rPr>
  </w:style>
  <w:style w:type="paragraph" w:styleId="Textodecomentrio">
    <w:name w:val="annotation text"/>
    <w:basedOn w:val="Normal"/>
    <w:link w:val="TextodecomentrioChar"/>
    <w:uiPriority w:val="99"/>
    <w:rsid w:val="004663BB"/>
    <w:pPr>
      <w:keepNext/>
      <w:spacing w:before="240" w:after="60"/>
      <w:outlineLvl w:val="3"/>
    </w:pPr>
    <w:rPr>
      <w:rFonts w:ascii="Times New Roman" w:eastAsia="Calibri" w:hAnsi="Times New Roman"/>
      <w:b/>
      <w:bCs/>
      <w:sz w:val="20"/>
      <w:szCs w:val="20"/>
      <w:lang w:val="x-none"/>
    </w:rPr>
  </w:style>
  <w:style w:type="character" w:customStyle="1" w:styleId="TextodecomentrioChar">
    <w:name w:val="Texto de comentário Char"/>
    <w:link w:val="Textodecomentrio"/>
    <w:uiPriority w:val="99"/>
    <w:rsid w:val="004663BB"/>
    <w:rPr>
      <w:rFonts w:ascii="Times New Roman" w:eastAsia="Calibri" w:hAnsi="Times New Roman"/>
      <w:b/>
      <w:bCs/>
      <w:lang w:val="x-none" w:eastAsia="en-US"/>
    </w:rPr>
  </w:style>
  <w:style w:type="paragraph" w:styleId="Assuntodocomentrio">
    <w:name w:val="annotation subject"/>
    <w:basedOn w:val="Textodecomentrio"/>
    <w:next w:val="Textodecomentrio"/>
    <w:link w:val="AssuntodocomentrioChar"/>
    <w:rsid w:val="004663BB"/>
    <w:rPr>
      <w:b w:val="0"/>
      <w:bCs w:val="0"/>
    </w:rPr>
  </w:style>
  <w:style w:type="character" w:customStyle="1" w:styleId="AssuntodocomentrioChar">
    <w:name w:val="Assunto do comentário Char"/>
    <w:link w:val="Assuntodocomentrio"/>
    <w:rsid w:val="004663BB"/>
    <w:rPr>
      <w:rFonts w:ascii="Times New Roman" w:eastAsia="Calibri" w:hAnsi="Times New Roman"/>
      <w:b w:val="0"/>
      <w:bCs w:val="0"/>
      <w:lang w:val="x-none" w:eastAsia="en-US"/>
    </w:rPr>
  </w:style>
  <w:style w:type="paragraph" w:styleId="Ttulo">
    <w:name w:val="Title"/>
    <w:basedOn w:val="Normal"/>
    <w:next w:val="Normal"/>
    <w:link w:val="TtuloChar"/>
    <w:qFormat/>
    <w:rsid w:val="004663BB"/>
    <w:pPr>
      <w:keepNext/>
      <w:spacing w:before="240" w:after="60"/>
      <w:jc w:val="center"/>
      <w:outlineLvl w:val="0"/>
    </w:pPr>
    <w:rPr>
      <w:rFonts w:ascii="Times New Roman" w:eastAsia="Times New Roman" w:hAnsi="Times New Roman"/>
      <w:kern w:val="28"/>
      <w:sz w:val="22"/>
      <w:szCs w:val="22"/>
      <w:shd w:val="clear" w:color="auto" w:fill="FFFFFF"/>
      <w:lang w:eastAsia="pt-BR"/>
    </w:rPr>
  </w:style>
  <w:style w:type="character" w:customStyle="1" w:styleId="TtuloChar">
    <w:name w:val="Título Char"/>
    <w:link w:val="Ttulo"/>
    <w:rsid w:val="004663BB"/>
    <w:rPr>
      <w:rFonts w:ascii="Times New Roman" w:eastAsia="Times New Roman" w:hAnsi="Times New Roman"/>
      <w:kern w:val="28"/>
      <w:sz w:val="22"/>
      <w:szCs w:val="22"/>
    </w:rPr>
  </w:style>
  <w:style w:type="paragraph" w:customStyle="1" w:styleId="Seo">
    <w:name w:val="Seção"/>
    <w:basedOn w:val="Normal"/>
    <w:next w:val="Normal"/>
    <w:link w:val="SeoChar"/>
    <w:qFormat/>
    <w:rsid w:val="004663BB"/>
    <w:pPr>
      <w:keepNext/>
      <w:widowControl w:val="0"/>
      <w:autoSpaceDE w:val="0"/>
      <w:autoSpaceDN w:val="0"/>
      <w:adjustRightInd w:val="0"/>
      <w:spacing w:before="240"/>
      <w:jc w:val="center"/>
      <w:outlineLvl w:val="1"/>
    </w:pPr>
    <w:rPr>
      <w:rFonts w:ascii="Times New Roman" w:eastAsia="Times New Roman" w:hAnsi="Times New Roman"/>
      <w:bCs/>
      <w:sz w:val="22"/>
      <w:szCs w:val="22"/>
      <w:lang w:eastAsia="pt-BR"/>
    </w:rPr>
  </w:style>
  <w:style w:type="paragraph" w:customStyle="1" w:styleId="Artigo">
    <w:name w:val="Artigo"/>
    <w:basedOn w:val="Normal"/>
    <w:next w:val="Corpodetexto"/>
    <w:link w:val="ArtigoChar"/>
    <w:qFormat/>
    <w:rsid w:val="004663BB"/>
    <w:pPr>
      <w:keepNext/>
      <w:numPr>
        <w:numId w:val="1"/>
      </w:numPr>
      <w:tabs>
        <w:tab w:val="left" w:pos="709"/>
      </w:tabs>
      <w:spacing w:before="240" w:after="60"/>
      <w:outlineLvl w:val="3"/>
    </w:pPr>
    <w:rPr>
      <w:rFonts w:ascii="Times New Roman" w:eastAsia="Calibri" w:hAnsi="Times New Roman"/>
      <w:b/>
      <w:bCs/>
      <w:color w:val="000000"/>
      <w:sz w:val="22"/>
      <w:szCs w:val="22"/>
    </w:rPr>
  </w:style>
  <w:style w:type="character" w:customStyle="1" w:styleId="SeoChar">
    <w:name w:val="Seção Char"/>
    <w:link w:val="Seo"/>
    <w:rsid w:val="004663BB"/>
    <w:rPr>
      <w:rFonts w:ascii="Times New Roman" w:eastAsia="Times New Roman" w:hAnsi="Times New Roman"/>
      <w:bCs/>
      <w:sz w:val="22"/>
      <w:szCs w:val="22"/>
    </w:rPr>
  </w:style>
  <w:style w:type="character" w:customStyle="1" w:styleId="ArtigoChar">
    <w:name w:val="Artigo Char"/>
    <w:link w:val="Artigo"/>
    <w:rsid w:val="004663BB"/>
    <w:rPr>
      <w:rFonts w:ascii="Times New Roman" w:eastAsia="Calibri" w:hAnsi="Times New Roman"/>
      <w:b/>
      <w:bCs/>
      <w:color w:val="000000"/>
      <w:sz w:val="22"/>
      <w:szCs w:val="22"/>
      <w:lang w:eastAsia="en-US"/>
    </w:rPr>
  </w:style>
  <w:style w:type="paragraph" w:styleId="Corpodetexto">
    <w:name w:val="Body Text"/>
    <w:basedOn w:val="Normal"/>
    <w:link w:val="CorpodetextoChar"/>
    <w:rsid w:val="004663BB"/>
    <w:pPr>
      <w:keepNext/>
      <w:spacing w:before="240" w:after="120"/>
      <w:outlineLvl w:val="3"/>
    </w:pPr>
    <w:rPr>
      <w:rFonts w:ascii="Times New Roman" w:eastAsia="Calibri" w:hAnsi="Times New Roman"/>
      <w:b/>
      <w:bCs/>
      <w:sz w:val="22"/>
      <w:szCs w:val="22"/>
    </w:rPr>
  </w:style>
  <w:style w:type="character" w:customStyle="1" w:styleId="CorpodetextoChar">
    <w:name w:val="Corpo de texto Char"/>
    <w:link w:val="Corpodetexto"/>
    <w:rsid w:val="004663BB"/>
    <w:rPr>
      <w:rFonts w:ascii="Times New Roman" w:eastAsia="Calibri" w:hAnsi="Times New Roman"/>
      <w:b/>
      <w:bCs/>
      <w:sz w:val="22"/>
      <w:szCs w:val="22"/>
      <w:lang w:eastAsia="en-US"/>
    </w:rPr>
  </w:style>
  <w:style w:type="paragraph" w:styleId="Subttulo">
    <w:name w:val="Subtitle"/>
    <w:aliases w:val="subseção"/>
    <w:basedOn w:val="Normal"/>
    <w:next w:val="Normal"/>
    <w:link w:val="SubttuloChar"/>
    <w:qFormat/>
    <w:rsid w:val="004663BB"/>
    <w:pPr>
      <w:keepNext/>
      <w:spacing w:before="240" w:after="60"/>
      <w:jc w:val="center"/>
      <w:outlineLvl w:val="2"/>
    </w:pPr>
    <w:rPr>
      <w:rFonts w:ascii="Times New Roman" w:eastAsia="Times New Roman" w:hAnsi="Times New Roman"/>
      <w:bCs/>
      <w:sz w:val="22"/>
      <w:szCs w:val="22"/>
    </w:rPr>
  </w:style>
  <w:style w:type="character" w:customStyle="1" w:styleId="SubttuloChar">
    <w:name w:val="Subtítulo Char"/>
    <w:aliases w:val="subseção Char"/>
    <w:link w:val="Subttulo"/>
    <w:rsid w:val="004663BB"/>
    <w:rPr>
      <w:rFonts w:ascii="Times New Roman" w:eastAsia="Times New Roman" w:hAnsi="Times New Roman"/>
      <w:bCs/>
      <w:sz w:val="22"/>
      <w:szCs w:val="22"/>
      <w:lang w:eastAsia="en-US"/>
    </w:rPr>
  </w:style>
  <w:style w:type="paragraph" w:styleId="CitaoIntensa">
    <w:name w:val="Intense Quote"/>
    <w:basedOn w:val="Normal"/>
    <w:next w:val="Normal"/>
    <w:link w:val="CitaoIntensaChar"/>
    <w:qFormat/>
    <w:rsid w:val="004663BB"/>
    <w:pPr>
      <w:keepNext/>
      <w:pBdr>
        <w:top w:val="single" w:sz="4" w:space="10" w:color="5B9BD5"/>
        <w:bottom w:val="single" w:sz="4" w:space="10" w:color="5B9BD5"/>
      </w:pBdr>
      <w:spacing w:before="360" w:after="360"/>
      <w:ind w:left="864" w:right="864"/>
      <w:jc w:val="center"/>
      <w:outlineLvl w:val="3"/>
    </w:pPr>
    <w:rPr>
      <w:rFonts w:ascii="Times New Roman" w:eastAsia="Calibri" w:hAnsi="Times New Roman"/>
      <w:b/>
      <w:bCs/>
      <w:i/>
      <w:iCs/>
      <w:color w:val="5B9BD5"/>
      <w:sz w:val="22"/>
      <w:szCs w:val="22"/>
    </w:rPr>
  </w:style>
  <w:style w:type="character" w:customStyle="1" w:styleId="CitaoIntensaChar">
    <w:name w:val="Citação Intensa Char"/>
    <w:link w:val="CitaoIntensa"/>
    <w:rsid w:val="004663BB"/>
    <w:rPr>
      <w:rFonts w:ascii="Times New Roman" w:eastAsia="Calibri" w:hAnsi="Times New Roman"/>
      <w:b/>
      <w:bCs/>
      <w:i/>
      <w:iCs/>
      <w:color w:val="5B9BD5"/>
      <w:sz w:val="22"/>
      <w:szCs w:val="22"/>
      <w:lang w:eastAsia="en-US"/>
    </w:rPr>
  </w:style>
  <w:style w:type="paragraph" w:styleId="CabealhodoSumrio">
    <w:name w:val="TOC Heading"/>
    <w:basedOn w:val="Ttulo1"/>
    <w:next w:val="Normal"/>
    <w:uiPriority w:val="39"/>
    <w:unhideWhenUsed/>
    <w:qFormat/>
    <w:rsid w:val="004663BB"/>
    <w:pPr>
      <w:keepLines/>
      <w:spacing w:line="259" w:lineRule="auto"/>
      <w:jc w:val="left"/>
      <w:outlineLvl w:val="9"/>
    </w:pPr>
    <w:rPr>
      <w:rFonts w:ascii="Calibri Light" w:hAnsi="Calibri Light"/>
      <w:b w:val="0"/>
      <w:color w:val="2E74B5"/>
      <w:kern w:val="0"/>
      <w:sz w:val="32"/>
      <w:szCs w:val="32"/>
    </w:rPr>
  </w:style>
  <w:style w:type="paragraph" w:styleId="Sumrio1">
    <w:name w:val="toc 1"/>
    <w:basedOn w:val="Normal"/>
    <w:next w:val="Normal"/>
    <w:autoRedefine/>
    <w:uiPriority w:val="39"/>
    <w:rsid w:val="004663BB"/>
    <w:pPr>
      <w:keepNext/>
      <w:spacing w:before="240" w:after="60"/>
      <w:outlineLvl w:val="3"/>
    </w:pPr>
    <w:rPr>
      <w:rFonts w:ascii="Times New Roman" w:eastAsia="Calibri" w:hAnsi="Times New Roman"/>
      <w:b/>
      <w:bCs/>
      <w:sz w:val="22"/>
      <w:szCs w:val="22"/>
    </w:rPr>
  </w:style>
  <w:style w:type="paragraph" w:styleId="Sumrio2">
    <w:name w:val="toc 2"/>
    <w:basedOn w:val="Normal"/>
    <w:next w:val="Normal"/>
    <w:autoRedefine/>
    <w:uiPriority w:val="39"/>
    <w:rsid w:val="004663BB"/>
    <w:pPr>
      <w:keepNext/>
      <w:spacing w:before="240" w:after="60"/>
      <w:ind w:left="220"/>
      <w:outlineLvl w:val="3"/>
    </w:pPr>
    <w:rPr>
      <w:rFonts w:ascii="Times New Roman" w:eastAsia="Calibri" w:hAnsi="Times New Roman"/>
      <w:b/>
      <w:bCs/>
      <w:sz w:val="22"/>
      <w:szCs w:val="22"/>
    </w:rPr>
  </w:style>
  <w:style w:type="paragraph" w:styleId="Sumrio3">
    <w:name w:val="toc 3"/>
    <w:basedOn w:val="Normal"/>
    <w:next w:val="Normal"/>
    <w:autoRedefine/>
    <w:uiPriority w:val="39"/>
    <w:rsid w:val="004663BB"/>
    <w:pPr>
      <w:keepNext/>
      <w:spacing w:before="240" w:after="60"/>
      <w:ind w:left="440"/>
      <w:outlineLvl w:val="3"/>
    </w:pPr>
    <w:rPr>
      <w:rFonts w:ascii="Times New Roman" w:eastAsia="Calibri" w:hAnsi="Times New Roman"/>
      <w:b/>
      <w:bCs/>
      <w:sz w:val="22"/>
      <w:szCs w:val="22"/>
    </w:rPr>
  </w:style>
  <w:style w:type="character" w:customStyle="1" w:styleId="Ttulo2Char">
    <w:name w:val="Título 2 Char"/>
    <w:link w:val="Ttulo2"/>
    <w:semiHidden/>
    <w:rsid w:val="00F14848"/>
    <w:rPr>
      <w:rFonts w:ascii="Calibri Light" w:eastAsia="Times New Roman" w:hAnsi="Calibri Light" w:cs="Times New Roman"/>
      <w:b/>
      <w:bCs/>
      <w:i/>
      <w:iCs/>
      <w:sz w:val="28"/>
      <w:szCs w:val="28"/>
      <w:lang w:eastAsia="en-US"/>
    </w:rPr>
  </w:style>
  <w:style w:type="paragraph" w:styleId="Recuodecorpodetexto">
    <w:name w:val="Body Text Indent"/>
    <w:basedOn w:val="Normal"/>
    <w:link w:val="RecuodecorpodetextoChar"/>
    <w:rsid w:val="00CF1DCC"/>
    <w:pPr>
      <w:spacing w:after="120"/>
      <w:ind w:left="283"/>
    </w:pPr>
  </w:style>
  <w:style w:type="character" w:customStyle="1" w:styleId="RecuodecorpodetextoChar">
    <w:name w:val="Recuo de corpo de texto Char"/>
    <w:link w:val="Recuodecorpodetexto"/>
    <w:rsid w:val="00CF1DCC"/>
    <w:rPr>
      <w:sz w:val="24"/>
      <w:szCs w:val="24"/>
      <w:lang w:eastAsia="en-US"/>
    </w:rPr>
  </w:style>
  <w:style w:type="character" w:styleId="MenoPendente">
    <w:name w:val="Unresolved Mention"/>
    <w:basedOn w:val="Fontepargpadro"/>
    <w:uiPriority w:val="99"/>
    <w:semiHidden/>
    <w:unhideWhenUsed/>
    <w:rsid w:val="00484B4A"/>
    <w:rPr>
      <w:color w:val="605E5C"/>
      <w:shd w:val="clear" w:color="auto" w:fill="E1DFDD"/>
    </w:rPr>
  </w:style>
  <w:style w:type="character" w:styleId="HiperlinkVisitado">
    <w:name w:val="FollowedHyperlink"/>
    <w:basedOn w:val="Fontepargpadro"/>
    <w:semiHidden/>
    <w:unhideWhenUsed/>
    <w:rsid w:val="00484B4A"/>
    <w:rPr>
      <w:color w:val="800080" w:themeColor="followedHyperlink"/>
      <w:u w:val="single"/>
    </w:rPr>
  </w:style>
  <w:style w:type="table" w:styleId="Tabelacomgrade">
    <w:name w:val="Table Grid"/>
    <w:basedOn w:val="Tabelanormal"/>
    <w:rsid w:val="00CD3F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552725">
      <w:bodyDiv w:val="1"/>
      <w:marLeft w:val="0"/>
      <w:marRight w:val="0"/>
      <w:marTop w:val="0"/>
      <w:marBottom w:val="0"/>
      <w:divBdr>
        <w:top w:val="none" w:sz="0" w:space="0" w:color="auto"/>
        <w:left w:val="none" w:sz="0" w:space="0" w:color="auto"/>
        <w:bottom w:val="none" w:sz="0" w:space="0" w:color="auto"/>
        <w:right w:val="none" w:sz="0" w:space="0" w:color="auto"/>
      </w:divBdr>
    </w:div>
    <w:div w:id="404455247">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1177841504">
      <w:bodyDiv w:val="1"/>
      <w:marLeft w:val="0"/>
      <w:marRight w:val="0"/>
      <w:marTop w:val="0"/>
      <w:marBottom w:val="0"/>
      <w:divBdr>
        <w:top w:val="none" w:sz="0" w:space="0" w:color="auto"/>
        <w:left w:val="none" w:sz="0" w:space="0" w:color="auto"/>
        <w:bottom w:val="none" w:sz="0" w:space="0" w:color="auto"/>
        <w:right w:val="none" w:sz="0" w:space="0" w:color="auto"/>
      </w:divBdr>
    </w:div>
    <w:div w:id="1317223278">
      <w:bodyDiv w:val="1"/>
      <w:marLeft w:val="0"/>
      <w:marRight w:val="0"/>
      <w:marTop w:val="0"/>
      <w:marBottom w:val="0"/>
      <w:divBdr>
        <w:top w:val="none" w:sz="0" w:space="0" w:color="auto"/>
        <w:left w:val="none" w:sz="0" w:space="0" w:color="auto"/>
        <w:bottom w:val="none" w:sz="0" w:space="0" w:color="auto"/>
        <w:right w:val="none" w:sz="0" w:space="0" w:color="auto"/>
      </w:divBdr>
    </w:div>
    <w:div w:id="1381636464">
      <w:bodyDiv w:val="1"/>
      <w:marLeft w:val="0"/>
      <w:marRight w:val="0"/>
      <w:marTop w:val="0"/>
      <w:marBottom w:val="0"/>
      <w:divBdr>
        <w:top w:val="none" w:sz="0" w:space="0" w:color="auto"/>
        <w:left w:val="none" w:sz="0" w:space="0" w:color="auto"/>
        <w:bottom w:val="none" w:sz="0" w:space="0" w:color="auto"/>
        <w:right w:val="none" w:sz="0" w:space="0" w:color="auto"/>
      </w:divBdr>
    </w:div>
    <w:div w:id="1845631701">
      <w:bodyDiv w:val="1"/>
      <w:marLeft w:val="0"/>
      <w:marRight w:val="0"/>
      <w:marTop w:val="0"/>
      <w:marBottom w:val="0"/>
      <w:divBdr>
        <w:top w:val="none" w:sz="0" w:space="0" w:color="auto"/>
        <w:left w:val="none" w:sz="0" w:space="0" w:color="auto"/>
        <w:bottom w:val="none" w:sz="0" w:space="0" w:color="auto"/>
        <w:right w:val="none" w:sz="0" w:space="0" w:color="auto"/>
      </w:divBdr>
    </w:div>
    <w:div w:id="1879924902">
      <w:bodyDiv w:val="1"/>
      <w:marLeft w:val="0"/>
      <w:marRight w:val="0"/>
      <w:marTop w:val="0"/>
      <w:marBottom w:val="0"/>
      <w:divBdr>
        <w:top w:val="none" w:sz="0" w:space="0" w:color="auto"/>
        <w:left w:val="none" w:sz="0" w:space="0" w:color="auto"/>
        <w:bottom w:val="none" w:sz="0" w:space="0" w:color="auto"/>
        <w:right w:val="none" w:sz="0" w:space="0" w:color="auto"/>
      </w:divBdr>
    </w:div>
    <w:div w:id="194426774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s://www.caubr.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DBAC7-30B8-45D6-9CFF-D42704D47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2833</Words>
  <Characters>16374</Characters>
  <Application>Microsoft Office Word</Application>
  <DocSecurity>0</DocSecurity>
  <Lines>136</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19169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Ana Carolina Alcântara Ayres</cp:lastModifiedBy>
  <cp:revision>2</cp:revision>
  <cp:lastPrinted>2020-08-24T16:05:00Z</cp:lastPrinted>
  <dcterms:created xsi:type="dcterms:W3CDTF">2020-08-27T21:32:00Z</dcterms:created>
  <dcterms:modified xsi:type="dcterms:W3CDTF">2020-08-27T21:32:00Z</dcterms:modified>
</cp:coreProperties>
</file>