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13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7E79CC" w:rsidP="007E79C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</w:t>
            </w:r>
            <w:r w:rsidR="00235EE0">
              <w:rPr>
                <w:rFonts w:ascii="Times New Roman" w:hAnsi="Times New Roman"/>
                <w:sz w:val="22"/>
                <w:szCs w:val="22"/>
              </w:rPr>
              <w:t>625583</w:t>
            </w:r>
            <w:r w:rsidRPr="007E79CC">
              <w:rPr>
                <w:rFonts w:ascii="Times New Roman" w:hAnsi="Times New Roman"/>
                <w:sz w:val="22"/>
                <w:szCs w:val="22"/>
              </w:rPr>
              <w:t>/201</w:t>
            </w:r>
            <w:r w:rsidR="00235EE0">
              <w:rPr>
                <w:rFonts w:ascii="Times New Roman" w:hAnsi="Times New Roman"/>
                <w:sz w:val="22"/>
                <w:szCs w:val="22"/>
              </w:rPr>
              <w:t>7 e outros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3D460B" w:rsidP="00A4447C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="003D1DF3"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0C5AD0" w:rsidRPr="00113632" w:rsidTr="00927EC9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C5AD0" w:rsidRPr="00113632" w:rsidRDefault="000C5AD0" w:rsidP="00927EC9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C5AD0" w:rsidRPr="00113632" w:rsidRDefault="00235EE0" w:rsidP="00FB596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Orientações quanto a obrigatoriedade do Registro de Docente junto ao CAU</w:t>
            </w:r>
            <w:r w:rsidR="00F51FD7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C5AD0" w:rsidRPr="00113632" w:rsidRDefault="000C5AD0" w:rsidP="006108C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235E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43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 w:rsidR="006957E0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5C3298" w:rsidRDefault="005C3298" w:rsidP="005C3298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Brasília/DF, na Sede do CAU/BR, nos dias 6 e 7 </w:t>
      </w:r>
      <w:bookmarkStart w:id="0" w:name="_GoBack"/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>de junho de 2019, no uso das competências que lhe conferem o art. 99 do Regimento Interno do CAU/BR, após análise do assunto em epígrafe, e</w:t>
      </w:r>
    </w:p>
    <w:p w:rsidR="003B4C25" w:rsidRPr="003D460B" w:rsidRDefault="003B4C25" w:rsidP="003B4C2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3B4C25" w:rsidRDefault="003B4C25" w:rsidP="003B4C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Lei 12378, de 31 de dezembro de 2010, que regulamenta o exercício da Arquitetura e Urbanismo; cria o Conselho de Arquitetura e Urbanismo do Brasil - CAU/BR e os Conselhos de Arquitetura e Urbanismo dos Estados e do Distrito Federal - CAUs; e dá outras providências;</w:t>
      </w:r>
    </w:p>
    <w:p w:rsidR="003B4C25" w:rsidRPr="003D460B" w:rsidRDefault="003B4C25" w:rsidP="003B4C2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3B4C25" w:rsidRDefault="003B4C25" w:rsidP="003B4C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51/2013, que dispõe sobre as áreas de atuação privativas dos arquitetos e urbanistas, e determina em seu art. 2º, inciso I, alíneas f) e g)</w:t>
      </w:r>
      <w:r w:rsidR="002516B2">
        <w:rPr>
          <w:rFonts w:ascii="Times New Roman" w:eastAsia="Times New Roman" w:hAnsi="Times New Roman"/>
          <w:sz w:val="22"/>
          <w:szCs w:val="22"/>
          <w:lang w:eastAsia="pt-BR"/>
        </w:rPr>
        <w:t>,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que a</w:t>
      </w:r>
      <w:r w:rsidR="002516B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atividade</w:t>
      </w:r>
      <w:r w:rsidR="002516B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</w:t>
      </w:r>
      <w:r w:rsidR="002516B2">
        <w:rPr>
          <w:rFonts w:ascii="Times New Roman" w:eastAsia="Times New Roman" w:hAnsi="Times New Roman"/>
          <w:sz w:val="22"/>
          <w:szCs w:val="22"/>
          <w:lang w:eastAsia="pt-BR"/>
        </w:rPr>
        <w:t xml:space="preserve"> ensino de teoria, história e projeto de arquitetura em cursos de graduação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coordenação de curso de graduação em Arquitetura e Urbanismo </w:t>
      </w:r>
      <w:r w:rsidR="002516B2">
        <w:rPr>
          <w:rFonts w:ascii="Times New Roman" w:eastAsia="Times New Roman" w:hAnsi="Times New Roman"/>
          <w:sz w:val="22"/>
          <w:szCs w:val="22"/>
          <w:lang w:eastAsia="pt-BR"/>
        </w:rPr>
        <w:t xml:space="preserve">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privativa</w:t>
      </w:r>
      <w:r w:rsidR="002516B2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dos arquitetos e urbanistas; </w:t>
      </w:r>
    </w:p>
    <w:p w:rsidR="00944ABF" w:rsidRPr="003D460B" w:rsidRDefault="00944ABF" w:rsidP="00944AB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44ABF" w:rsidRPr="00CA09C9" w:rsidRDefault="00944ABF" w:rsidP="00944AB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Decreto 9235, de 15 de dezembro de 2017, que dispõe sobre o exercício das funções de regulação, supervisão e avaliação das instituições de educação superior e dos cursos superiores de graduação e de pós-graduação no sistema federal de ensino, revoga o Decreto 5773/2006, e determina, em seu artigo 93 que </w:t>
      </w:r>
      <w:r w:rsidR="002516B2">
        <w:rPr>
          <w:rFonts w:ascii="Times New Roman" w:eastAsia="Times New Roman" w:hAnsi="Times New Roman"/>
          <w:sz w:val="22"/>
          <w:szCs w:val="22"/>
          <w:lang w:eastAsia="pt-BR"/>
        </w:rPr>
        <w:t xml:space="preserve">“o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exercício de atividade docente na educação superior não se sujeita à inscrição 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do professor em órgão de regulamentação profissional</w:t>
      </w:r>
      <w:r w:rsidR="002516B2" w:rsidRPr="00CA09C9">
        <w:rPr>
          <w:rFonts w:ascii="Times New Roman" w:eastAsia="Times New Roman" w:hAnsi="Times New Roman"/>
          <w:sz w:val="22"/>
          <w:szCs w:val="22"/>
          <w:lang w:eastAsia="pt-BR"/>
        </w:rPr>
        <w:t>”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944ABF" w:rsidRPr="00CA09C9" w:rsidRDefault="00944ABF" w:rsidP="00944ABF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944ABF" w:rsidRPr="00CA09C9" w:rsidRDefault="00944ABF" w:rsidP="003B4C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Considerando que não existe até o momento obrigatoriedade n</w:t>
      </w:r>
      <w:r w:rsidR="00016469" w:rsidRPr="00CA09C9">
        <w:rPr>
          <w:rFonts w:ascii="Times New Roman" w:eastAsia="Times New Roman" w:hAnsi="Times New Roman"/>
          <w:sz w:val="22"/>
          <w:szCs w:val="22"/>
          <w:lang w:eastAsia="pt-BR"/>
        </w:rPr>
        <w:t>a legislação do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 sistema de ensino de que a coordenação de curso de graduação em Arquitetura e Urbanismo seja exercida por profissional Arquiteto e Urbanista;</w:t>
      </w:r>
    </w:p>
    <w:p w:rsidR="003B4C25" w:rsidRPr="00CA09C9" w:rsidRDefault="003B4C25" w:rsidP="003B4C2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366281" w:rsidRDefault="003B4C25" w:rsidP="003B4C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366281"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Deliberação CEF-CAU/BR nº 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96/2017 </w:t>
      </w:r>
      <w:r w:rsidR="00366281"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 que informa que a CEF-CAU/BR tem mantido diálogo estreito com a Secretaria</w:t>
      </w:r>
      <w:r w:rsidR="00366281">
        <w:rPr>
          <w:rFonts w:ascii="Times New Roman" w:eastAsia="Times New Roman" w:hAnsi="Times New Roman"/>
          <w:sz w:val="22"/>
          <w:szCs w:val="22"/>
          <w:lang w:eastAsia="pt-BR"/>
        </w:rPr>
        <w:t xml:space="preserve"> de Regulação da Educação Superior (SERES-MEC), buscando o apoio necessário para a garantia do atendimento da Lei 12378/2010 com relação ao Art. 5º que trata do uso do título de arquiteto e urbanista e do exercício das atividades profissionais privativas correspondentes, é da obrigatoriedade do registro do profissional.</w:t>
      </w:r>
    </w:p>
    <w:p w:rsidR="00A17040" w:rsidRPr="003D460B" w:rsidRDefault="00A17040" w:rsidP="00A17040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366281" w:rsidRDefault="00366281" w:rsidP="0036628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Pr="003B4C25">
        <w:rPr>
          <w:rFonts w:ascii="Times New Roman" w:eastAsia="Times New Roman" w:hAnsi="Times New Roman"/>
          <w:sz w:val="22"/>
          <w:szCs w:val="22"/>
          <w:lang w:eastAsia="pt-BR"/>
        </w:rPr>
        <w:t>CEP-CAU/BR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nº</w:t>
      </w:r>
      <w:r w:rsidR="003B4C25" w:rsidRPr="003B4C25">
        <w:rPr>
          <w:rFonts w:ascii="Times New Roman" w:eastAsia="Times New Roman" w:hAnsi="Times New Roman"/>
          <w:sz w:val="22"/>
          <w:szCs w:val="22"/>
          <w:lang w:eastAsia="pt-BR"/>
        </w:rPr>
        <w:t xml:space="preserve">18/2017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manifesta o entendimento</w:t>
      </w:r>
      <w:r>
        <w:rPr>
          <w:rFonts w:ascii="Times New Roman" w:hAnsi="Times New Roman"/>
          <w:sz w:val="22"/>
          <w:szCs w:val="22"/>
        </w:rPr>
        <w:t xml:space="preserve"> favorável de que deve ser seguido o que determina a Resolução CAU/BR nº 51/2013 vigente, recomendando aos CAU/UF a realização de ações orientativas e educativas junto às instituições de ensino para esclarecimentos relativos à legislação do CAU e à aplicação dos normativos vigentes; e</w:t>
      </w:r>
    </w:p>
    <w:p w:rsidR="00A17040" w:rsidRPr="003D460B" w:rsidRDefault="00A17040" w:rsidP="00A17040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3B4C25" w:rsidRDefault="003B4C25" w:rsidP="003B4C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Considerando que existe claro conflito entre a legislação do sistema de ensino e de regulamentação do exercício profissional</w:t>
      </w:r>
      <w:r w:rsidR="00016469"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 da Arquitetura e Urbanismo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 e que o ajuizamento de ações neste sentido traz prejuízo tanto aos profissionais quanto ao CAU;</w:t>
      </w:r>
    </w:p>
    <w:p w:rsidR="003B4C25" w:rsidRPr="003D460B" w:rsidRDefault="003B4C25" w:rsidP="003B4C25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3B4C25" w:rsidRDefault="003B4C25" w:rsidP="003B4C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solicitações de orientação sobre a atuação e fiscalização dos CAU/UF sobre as atividades de docência e coordenação de cursos de Arquitetura e Urbanismo;</w:t>
      </w:r>
    </w:p>
    <w:p w:rsidR="00CA09C9" w:rsidRPr="003D460B" w:rsidRDefault="00CA09C9" w:rsidP="00CA09C9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2516B2" w:rsidRDefault="002516B2" w:rsidP="002516B2">
      <w:pPr>
        <w:jc w:val="both"/>
        <w:rPr>
          <w:rFonts w:ascii="Times New Roman" w:hAnsi="Times New Roman"/>
          <w:sz w:val="22"/>
          <w:szCs w:val="22"/>
        </w:rPr>
      </w:pPr>
      <w:r w:rsidRPr="002516B2">
        <w:rPr>
          <w:rFonts w:ascii="Times New Roman" w:hAnsi="Times New Roman"/>
          <w:sz w:val="22"/>
          <w:szCs w:val="22"/>
        </w:rPr>
        <w:t>Considerando que compete a CEF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-CAU/BR </w:t>
      </w:r>
      <w:r w:rsidRPr="004F43E7">
        <w:rPr>
          <w:rFonts w:ascii="Times New Roman" w:hAnsi="Times New Roman"/>
          <w:sz w:val="22"/>
          <w:szCs w:val="22"/>
        </w:rPr>
        <w:t>promover a articulação entre o CAU e o sistema de ens</w:t>
      </w:r>
      <w:r>
        <w:rPr>
          <w:rFonts w:ascii="Times New Roman" w:hAnsi="Times New Roman"/>
          <w:sz w:val="22"/>
          <w:szCs w:val="22"/>
        </w:rPr>
        <w:t>ino de Arquitetura e Urbanismo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F43E7">
        <w:rPr>
          <w:rFonts w:ascii="Times New Roman" w:hAnsi="Times New Roman"/>
          <w:sz w:val="22"/>
          <w:szCs w:val="22"/>
        </w:rPr>
        <w:t xml:space="preserve">propor, apreciar e deliberar sobre atos normativos referentes a registros de profissionais; </w:t>
      </w:r>
    </w:p>
    <w:p w:rsidR="00CA09C9" w:rsidRPr="003D460B" w:rsidRDefault="00CA09C9" w:rsidP="00CA09C9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2516B2" w:rsidRPr="004F43E7" w:rsidRDefault="002516B2" w:rsidP="002516B2">
      <w:pPr>
        <w:jc w:val="both"/>
        <w:rPr>
          <w:rFonts w:ascii="Times New Roman" w:hAnsi="Times New Roman"/>
          <w:sz w:val="22"/>
          <w:szCs w:val="22"/>
        </w:rPr>
      </w:pPr>
      <w:r w:rsidRPr="002516B2">
        <w:rPr>
          <w:rFonts w:ascii="Times New Roman" w:hAnsi="Times New Roman"/>
          <w:sz w:val="22"/>
          <w:szCs w:val="22"/>
        </w:rPr>
        <w:t>Considerando que compete a</w:t>
      </w:r>
      <w:r>
        <w:rPr>
          <w:rFonts w:ascii="Times New Roman" w:hAnsi="Times New Roman"/>
          <w:sz w:val="22"/>
          <w:szCs w:val="22"/>
        </w:rPr>
        <w:t xml:space="preserve"> </w:t>
      </w:r>
      <w:r w:rsidRPr="002516B2">
        <w:rPr>
          <w:rFonts w:ascii="Times New Roman" w:hAnsi="Times New Roman"/>
          <w:sz w:val="22"/>
          <w:szCs w:val="22"/>
        </w:rPr>
        <w:t>CEP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- </w:t>
      </w:r>
      <w:r>
        <w:rPr>
          <w:rFonts w:ascii="Times New Roman" w:hAnsi="Times New Roman"/>
          <w:sz w:val="22"/>
          <w:szCs w:val="22"/>
        </w:rPr>
        <w:t xml:space="preserve">CAU/BR </w:t>
      </w:r>
      <w:r w:rsidRPr="004F43E7">
        <w:rPr>
          <w:rFonts w:ascii="Times New Roman" w:hAnsi="Times New Roman"/>
          <w:sz w:val="22"/>
          <w:szCs w:val="22"/>
        </w:rPr>
        <w:t>propor, apreciar e deliberar sobre atos normativos de exerc</w:t>
      </w:r>
      <w:r>
        <w:rPr>
          <w:rFonts w:ascii="Times New Roman" w:hAnsi="Times New Roman"/>
          <w:sz w:val="22"/>
          <w:szCs w:val="22"/>
        </w:rPr>
        <w:t>ício profissional, referentes a</w:t>
      </w:r>
      <w:r w:rsidRPr="0047386D">
        <w:rPr>
          <w:rFonts w:ascii="Times New Roman" w:hAnsi="Times New Roman"/>
          <w:sz w:val="22"/>
          <w:szCs w:val="22"/>
        </w:rPr>
        <w:t xml:space="preserve"> </w:t>
      </w:r>
      <w:r w:rsidRPr="004F43E7">
        <w:rPr>
          <w:rFonts w:ascii="Times New Roman" w:hAnsi="Times New Roman"/>
          <w:sz w:val="22"/>
          <w:szCs w:val="22"/>
        </w:rPr>
        <w:t>atividades técnicas no exercíc</w:t>
      </w:r>
      <w:r>
        <w:rPr>
          <w:rFonts w:ascii="Times New Roman" w:hAnsi="Times New Roman"/>
          <w:sz w:val="22"/>
          <w:szCs w:val="22"/>
        </w:rPr>
        <w:t xml:space="preserve">io da Arquitetura e Urbanismo e </w:t>
      </w:r>
      <w:r w:rsidRPr="004F43E7">
        <w:rPr>
          <w:rFonts w:ascii="Times New Roman" w:hAnsi="Times New Roman"/>
          <w:sz w:val="22"/>
          <w:szCs w:val="22"/>
        </w:rPr>
        <w:t>sobre questionamentos a atos já normat</w:t>
      </w:r>
      <w:r>
        <w:rPr>
          <w:rFonts w:ascii="Times New Roman" w:hAnsi="Times New Roman"/>
          <w:sz w:val="22"/>
          <w:szCs w:val="22"/>
        </w:rPr>
        <w:t xml:space="preserve">izados pelo CAU/BR referentes a fiscalização e </w:t>
      </w:r>
      <w:r w:rsidRPr="004F43E7">
        <w:rPr>
          <w:rFonts w:ascii="Times New Roman" w:hAnsi="Times New Roman"/>
          <w:sz w:val="22"/>
          <w:szCs w:val="22"/>
        </w:rPr>
        <w:t xml:space="preserve">atividades técnicas no exercício da Arquitetura e Urbanismo; </w:t>
      </w:r>
    </w:p>
    <w:p w:rsidR="00CA09C9" w:rsidRPr="003D460B" w:rsidRDefault="00CA09C9" w:rsidP="00CA09C9">
      <w:pPr>
        <w:jc w:val="both"/>
        <w:rPr>
          <w:rFonts w:ascii="Times New Roman" w:eastAsia="Times New Roman" w:hAnsi="Times New Roman"/>
          <w:sz w:val="10"/>
          <w:szCs w:val="10"/>
          <w:lang w:eastAsia="pt-BR"/>
        </w:rPr>
      </w:pPr>
    </w:p>
    <w:p w:rsidR="002516B2" w:rsidRPr="00CA09C9" w:rsidRDefault="002516B2" w:rsidP="002516B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B55A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compete ao Plenário do CAU/BR </w:t>
      </w:r>
      <w:r w:rsidRPr="003B55A3">
        <w:rPr>
          <w:rFonts w:ascii="Times New Roman" w:hAnsi="Times New Roman"/>
          <w:sz w:val="22"/>
          <w:szCs w:val="22"/>
        </w:rPr>
        <w:t xml:space="preserve">apreciar e deliberar sobre orientação à sociedade sobre questionamentos referentes às 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atividades e atribuições profissionais e campos de atuação dos arquitetos e urbanistas, previstos no art. 2° da Lei n° 12.378, de 31 de dezembro de 2010 e referentes ao exercício, disciplina e fiscalização da profissão</w:t>
      </w:r>
    </w:p>
    <w:p w:rsidR="00016469" w:rsidRDefault="00016469" w:rsidP="003B4C2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16469" w:rsidRDefault="00016469" w:rsidP="0001646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016469" w:rsidRPr="00026FB8" w:rsidRDefault="00016469" w:rsidP="00016469">
      <w:pPr>
        <w:jc w:val="both"/>
        <w:rPr>
          <w:rFonts w:ascii="Times New Roman" w:eastAsia="Times New Roman" w:hAnsi="Times New Roman"/>
          <w:b/>
          <w:sz w:val="10"/>
          <w:szCs w:val="10"/>
          <w:lang w:eastAsia="pt-BR"/>
        </w:rPr>
      </w:pPr>
    </w:p>
    <w:p w:rsidR="00016469" w:rsidRPr="00CA09C9" w:rsidRDefault="00016469" w:rsidP="00CA09C9">
      <w:pPr>
        <w:numPr>
          <w:ilvl w:val="0"/>
          <w:numId w:val="48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Aprovar o</w:t>
      </w:r>
      <w:r w:rsidR="0047386D" w:rsidRPr="00CA09C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</w:t>
      </w:r>
      <w:r w:rsidR="00CA09C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 entendimento</w:t>
      </w:r>
      <w:r w:rsidR="0047386D" w:rsidRPr="00CA09C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14F27" w:rsidRP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da CEF-CAU/BR </w:t>
      </w:r>
      <w:r w:rsidRPr="00CA09C9">
        <w:rPr>
          <w:rFonts w:ascii="Times New Roman" w:eastAsia="Times New Roman" w:hAnsi="Times New Roman"/>
          <w:sz w:val="22"/>
          <w:szCs w:val="22"/>
          <w:lang w:eastAsia="pt-BR"/>
        </w:rPr>
        <w:t>quanto ao tema:</w:t>
      </w:r>
    </w:p>
    <w:p w:rsidR="00016469" w:rsidRDefault="009B05AB" w:rsidP="00016469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Ratificar o disposto na 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>Resolução CAU/BR nº 51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2013, 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>que</w:t>
      </w:r>
      <w:r w:rsidR="00114F27">
        <w:rPr>
          <w:rFonts w:ascii="Times New Roman" w:eastAsia="Times New Roman" w:hAnsi="Times New Roman"/>
          <w:sz w:val="22"/>
          <w:szCs w:val="22"/>
          <w:lang w:eastAsia="pt-BR"/>
        </w:rPr>
        <w:t xml:space="preserve"> as atividades de 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>ensino de teoria, história e projeto de arquitetura em cursos de graduação</w:t>
      </w:r>
      <w:r w:rsidR="00CF5CBD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 coordenação de curso de graduação em Arquitetura e Urbanismo </w:t>
      </w:r>
      <w:r w:rsidR="00114F27">
        <w:rPr>
          <w:rFonts w:ascii="Times New Roman" w:eastAsia="Times New Roman" w:hAnsi="Times New Roman"/>
          <w:sz w:val="22"/>
          <w:szCs w:val="22"/>
          <w:lang w:eastAsia="pt-BR"/>
        </w:rPr>
        <w:t xml:space="preserve">são 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>privativa</w:t>
      </w:r>
      <w:r w:rsidR="00114F27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 dos arquitetos e urbanistas;</w:t>
      </w:r>
    </w:p>
    <w:p w:rsidR="00016469" w:rsidRDefault="009B05AB" w:rsidP="00016469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Esclarecer que existe um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 conflito legal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entre a Resolução CAU/BR nº 51, de 2013 e</w:t>
      </w:r>
      <w:r w:rsidR="00016469" w:rsidRPr="000F55B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016469" w:rsidRPr="000F55B6">
        <w:rPr>
          <w:rFonts w:ascii="Times New Roman" w:eastAsia="Times New Roman" w:hAnsi="Times New Roman"/>
          <w:sz w:val="22"/>
          <w:szCs w:val="22"/>
          <w:lang w:eastAsia="pt-BR"/>
        </w:rPr>
        <w:t xml:space="preserve">Decreto 9235, de 15 de dezembro de 2017, que dispõe sobre o exercício das funções de regulação, supervisão e avaliação das instituições de educação superior e dos cursos superiores de graduação e de pós-graduação no sistema federal de ensino, determina, em seu artigo 93 que </w:t>
      </w:r>
      <w:r w:rsidR="00016469" w:rsidRPr="00CA09C9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“o exercício de atividade docente na educação superior não se sujeita à inscrição do professor em órgão de regulamentação profissional”</w:t>
      </w:r>
      <w:r w:rsidR="00016469" w:rsidRPr="000F55B6">
        <w:rPr>
          <w:rFonts w:ascii="Times New Roman" w:eastAsia="Times New Roman" w:hAnsi="Times New Roman"/>
          <w:sz w:val="22"/>
          <w:szCs w:val="22"/>
          <w:lang w:eastAsia="pt-BR"/>
        </w:rPr>
        <w:t>, e que o ajuizamento de ações neste sentido trazem prejuízo tanto aos profissionais quanto ao CAU;</w:t>
      </w:r>
    </w:p>
    <w:p w:rsidR="00CA09C9" w:rsidRPr="002516B2" w:rsidRDefault="002516B2" w:rsidP="002516B2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Esclarecer que a atividade de coordenação de curso é uma atividade de gestão, e não de docência, não encontrando amparo no artigo 93 do </w:t>
      </w:r>
      <w:r w:rsidRPr="000F55B6">
        <w:rPr>
          <w:rFonts w:ascii="Times New Roman" w:eastAsia="Times New Roman" w:hAnsi="Times New Roman"/>
          <w:sz w:val="22"/>
          <w:szCs w:val="22"/>
          <w:lang w:eastAsia="pt-BR"/>
        </w:rPr>
        <w:t>Decreto 9235, de 15 de dezembro de 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016469" w:rsidRDefault="009B05AB" w:rsidP="00016469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q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ue os profissionais Arquitetos e Urbanistas que exerçam exclusivamente as atividades de docência de cursos de Arquitetura e Urbanismo não deverão ser alvo de ações de fiscalização por parte dos CAU/UF, mas em seu lugar, de campanhas orientativas quanto a </w:t>
      </w:r>
      <w:r w:rsidR="00016469" w:rsidRPr="00986724">
        <w:rPr>
          <w:rFonts w:ascii="Times New Roman" w:eastAsia="Times New Roman" w:hAnsi="Times New Roman"/>
          <w:b/>
          <w:sz w:val="22"/>
          <w:szCs w:val="22"/>
          <w:lang w:eastAsia="pt-BR"/>
        </w:rPr>
        <w:t>importância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 da regularidade perante o </w:t>
      </w:r>
      <w:r w:rsidR="00CF5CBD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onselho </w:t>
      </w:r>
      <w:r w:rsidR="00CF5CBD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>rofissional;</w:t>
      </w:r>
    </w:p>
    <w:p w:rsidR="00016469" w:rsidRDefault="009B05AB" w:rsidP="00016469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Recomendar q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ue os profissionais Arquitetos e Urbanistas que exerçam a atividade de coordenação de cursos de Arquitetura e Urbanismo, poderão ser alvo de ações de fiscalização por parte dos CAU/UF precedidas de ação orientativa quanto a </w:t>
      </w:r>
      <w:r w:rsidR="00016469" w:rsidRPr="00986724">
        <w:rPr>
          <w:rFonts w:ascii="Times New Roman" w:eastAsia="Times New Roman" w:hAnsi="Times New Roman"/>
          <w:b/>
          <w:sz w:val="22"/>
          <w:szCs w:val="22"/>
          <w:lang w:eastAsia="pt-BR"/>
        </w:rPr>
        <w:t>necessidade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 da regularidade perante o </w:t>
      </w:r>
      <w:r w:rsidR="00CF5CBD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onselho </w:t>
      </w:r>
      <w:r w:rsidR="00CF5CBD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>rofissional;</w:t>
      </w:r>
    </w:p>
    <w:p w:rsidR="00016469" w:rsidRDefault="001F1635" w:rsidP="00016469">
      <w:pPr>
        <w:numPr>
          <w:ilvl w:val="0"/>
          <w:numId w:val="43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Reforçar o entendimento</w:t>
      </w:r>
      <w:r w:rsidR="00CA09C9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ue os profissionais Arquitetos e Urbanistas que exerçam atividades de docência ou coordenação de curso de graduação em Arquitetura e Urbanismo e que não se encontram em dia com suas obrigações perante o </w:t>
      </w:r>
      <w:r w:rsidR="00CF5CBD">
        <w:rPr>
          <w:rFonts w:ascii="Times New Roman" w:eastAsia="Times New Roman" w:hAnsi="Times New Roman"/>
          <w:sz w:val="22"/>
          <w:szCs w:val="22"/>
          <w:lang w:eastAsia="pt-BR"/>
        </w:rPr>
        <w:t>C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onselho nos termos da </w:t>
      </w:r>
      <w:r>
        <w:rPr>
          <w:rFonts w:ascii="Times New Roman" w:hAnsi="Times New Roman"/>
          <w:sz w:val="22"/>
          <w:szCs w:val="22"/>
        </w:rPr>
        <w:t>DPOBR_0070-10-2017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 xml:space="preserve">, não poderão ser </w:t>
      </w:r>
      <w:r w:rsidR="00CF5CBD">
        <w:rPr>
          <w:rFonts w:ascii="Times New Roman" w:eastAsia="Times New Roman" w:hAnsi="Times New Roman"/>
          <w:sz w:val="22"/>
          <w:szCs w:val="22"/>
          <w:lang w:eastAsia="pt-BR"/>
        </w:rPr>
        <w:t xml:space="preserve">convidados ou </w:t>
      </w:r>
      <w:r w:rsidR="00016469">
        <w:rPr>
          <w:rFonts w:ascii="Times New Roman" w:eastAsia="Times New Roman" w:hAnsi="Times New Roman"/>
          <w:sz w:val="22"/>
          <w:szCs w:val="22"/>
          <w:lang w:eastAsia="pt-BR"/>
        </w:rPr>
        <w:t>convocados pelo  CAU/BR ou CAU/UFs</w:t>
      </w:r>
      <w:r w:rsidR="00CA09C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016469" w:rsidRDefault="00016469" w:rsidP="00CA09C9">
      <w:pPr>
        <w:numPr>
          <w:ilvl w:val="0"/>
          <w:numId w:val="48"/>
        </w:numPr>
        <w:suppressAutoHyphens/>
        <w:autoSpaceDN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o</w:t>
      </w:r>
      <w:r w:rsidR="0047386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entendimento</w:t>
      </w:r>
      <w:r w:rsidR="0047386D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acima </w:t>
      </w:r>
      <w:r w:rsidR="002516B2">
        <w:rPr>
          <w:rFonts w:ascii="Times New Roman" w:eastAsia="Times New Roman" w:hAnsi="Times New Roman"/>
          <w:sz w:val="22"/>
          <w:szCs w:val="22"/>
          <w:lang w:eastAsia="pt-BR"/>
        </w:rPr>
        <w:t>à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CEP-CAU/BR para apreciaç</w:t>
      </w:r>
      <w:r w:rsidR="00114F27">
        <w:rPr>
          <w:rFonts w:ascii="Times New Roman" w:eastAsia="Times New Roman" w:hAnsi="Times New Roman"/>
          <w:sz w:val="22"/>
          <w:szCs w:val="22"/>
          <w:lang w:eastAsia="pt-BR"/>
        </w:rPr>
        <w:t xml:space="preserve">ão, manifestação e posterior encaminhamento da matéria ao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Plenári</w:t>
      </w:r>
      <w:r w:rsidR="00114F27">
        <w:rPr>
          <w:rFonts w:ascii="Times New Roman" w:eastAsia="Times New Roman" w:hAnsi="Times New Roman"/>
          <w:sz w:val="22"/>
          <w:szCs w:val="22"/>
          <w:lang w:eastAsia="pt-BR"/>
        </w:rPr>
        <w:t>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sentido de estabelecer orientação clara à soc</w:t>
      </w:r>
      <w:r w:rsidR="00114F27">
        <w:rPr>
          <w:rFonts w:ascii="Times New Roman" w:eastAsia="Times New Roman" w:hAnsi="Times New Roman"/>
          <w:sz w:val="22"/>
          <w:szCs w:val="22"/>
          <w:lang w:eastAsia="pt-BR"/>
        </w:rPr>
        <w:t>iedade e</w:t>
      </w:r>
      <w:r w:rsidR="003B55A3">
        <w:rPr>
          <w:rFonts w:ascii="Times New Roman" w:eastAsia="Times New Roman" w:hAnsi="Times New Roman"/>
          <w:sz w:val="22"/>
          <w:szCs w:val="22"/>
          <w:lang w:eastAsia="pt-BR"/>
        </w:rPr>
        <w:t xml:space="preserve"> aos</w:t>
      </w:r>
      <w:r w:rsidR="00114F27">
        <w:rPr>
          <w:rFonts w:ascii="Times New Roman" w:eastAsia="Times New Roman" w:hAnsi="Times New Roman"/>
          <w:sz w:val="22"/>
          <w:szCs w:val="22"/>
          <w:lang w:eastAsia="pt-BR"/>
        </w:rPr>
        <w:t xml:space="preserve"> CAU/UFs, por meio de Deliberação Plenária,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quanto ao recorrente questionamento referente a necessidade de registro e procedimentos de fiscalização das atividades de docência</w:t>
      </w:r>
      <w:r w:rsidR="00114F27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FB1C19" w:rsidRDefault="00FB1C19" w:rsidP="00FB1C19">
      <w:pPr>
        <w:pStyle w:val="Default"/>
        <w:rPr>
          <w:rFonts w:ascii="Times New Roman" w:eastAsia="Times New Roman" w:hAnsi="Times New Roman" w:cs="Times New Roman"/>
          <w:sz w:val="10"/>
          <w:szCs w:val="10"/>
        </w:rPr>
      </w:pPr>
    </w:p>
    <w:p w:rsidR="005C3298" w:rsidRPr="00F87BB1" w:rsidRDefault="005C3298" w:rsidP="005C329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07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5C3298" w:rsidRDefault="005C3298" w:rsidP="005C3298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986724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Juliano Pamplona Ximenes Ponte</w:t>
            </w:r>
          </w:p>
          <w:p w:rsidR="00986724" w:rsidRDefault="005C3298" w:rsidP="00C03C8F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Coordenador-Adjunto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86724" w:rsidRDefault="00986724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5C3298" w:rsidRDefault="005C3298" w:rsidP="00C03C8F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986724" w:rsidRDefault="00986724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986724" w:rsidRPr="005C3298" w:rsidRDefault="00986724" w:rsidP="00C03C8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C3298" w:rsidRPr="000C1A4B" w:rsidTr="00C03C8F">
        <w:tc>
          <w:tcPr>
            <w:tcW w:w="4928" w:type="dxa"/>
            <w:shd w:val="clear" w:color="auto" w:fill="auto"/>
          </w:tcPr>
          <w:p w:rsidR="005C3298" w:rsidRDefault="005C3298" w:rsidP="00C03C8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5C3298" w:rsidRPr="000C1A4B" w:rsidRDefault="005C3298" w:rsidP="00C03C8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A4447C" w:rsidRPr="00F87BB1" w:rsidRDefault="00A4447C" w:rsidP="005C3298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A4447C" w:rsidRPr="00F87BB1" w:rsidSect="00CA09C9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559" w:right="1702" w:bottom="1418" w:left="112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4FC" w:rsidRDefault="00C864FC">
      <w:r>
        <w:separator/>
      </w:r>
    </w:p>
  </w:endnote>
  <w:endnote w:type="continuationSeparator" w:id="0">
    <w:p w:rsidR="00C864FC" w:rsidRDefault="00C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Default="0000015A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15A" w:rsidRPr="00771D16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00015A" w:rsidRPr="00CD65F5" w:rsidRDefault="0000015A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760340" w:rsidRDefault="0000015A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3749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00015A" w:rsidRDefault="00A37491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4FC" w:rsidRDefault="00C864FC">
      <w:r>
        <w:separator/>
      </w:r>
    </w:p>
  </w:footnote>
  <w:footnote w:type="continuationSeparator" w:id="0">
    <w:p w:rsidR="00C864FC" w:rsidRDefault="00C8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A37491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015A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5A" w:rsidRPr="009E4E5A" w:rsidRDefault="00A37491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-1000760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8" name="Imagem 48" descr="CAU-BR-timbrado2015--C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C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2C01C0F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80860"/>
    <w:multiLevelType w:val="multilevel"/>
    <w:tmpl w:val="F8B4AF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D50AC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B7182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A13CB0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47819A7"/>
    <w:multiLevelType w:val="hybridMultilevel"/>
    <w:tmpl w:val="DB365C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93AFB"/>
    <w:multiLevelType w:val="multilevel"/>
    <w:tmpl w:val="D6B0B3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6A332B"/>
    <w:multiLevelType w:val="hybridMultilevel"/>
    <w:tmpl w:val="265E4E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CD8"/>
    <w:multiLevelType w:val="hybridMultilevel"/>
    <w:tmpl w:val="BD806BF0"/>
    <w:lvl w:ilvl="0" w:tplc="D6FE489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95CC4"/>
    <w:multiLevelType w:val="hybridMultilevel"/>
    <w:tmpl w:val="3D1E20D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80CCC"/>
    <w:multiLevelType w:val="multilevel"/>
    <w:tmpl w:val="44A627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832F36"/>
    <w:multiLevelType w:val="multilevel"/>
    <w:tmpl w:val="EDB001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5140825"/>
    <w:multiLevelType w:val="hybridMultilevel"/>
    <w:tmpl w:val="B07613D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326D6"/>
    <w:multiLevelType w:val="hybridMultilevel"/>
    <w:tmpl w:val="464AE5A4"/>
    <w:lvl w:ilvl="0" w:tplc="4F224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894EA8"/>
    <w:multiLevelType w:val="multilevel"/>
    <w:tmpl w:val="70D66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952911"/>
    <w:multiLevelType w:val="multilevel"/>
    <w:tmpl w:val="76480C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3C5469"/>
    <w:multiLevelType w:val="hybridMultilevel"/>
    <w:tmpl w:val="B0B47A0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DE11FC"/>
    <w:multiLevelType w:val="hybridMultilevel"/>
    <w:tmpl w:val="DFECE488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965A5"/>
    <w:multiLevelType w:val="multilevel"/>
    <w:tmpl w:val="576C36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42"/>
  </w:num>
  <w:num w:numId="5">
    <w:abstractNumId w:val="31"/>
  </w:num>
  <w:num w:numId="6">
    <w:abstractNumId w:val="30"/>
  </w:num>
  <w:num w:numId="7">
    <w:abstractNumId w:val="19"/>
  </w:num>
  <w:num w:numId="8">
    <w:abstractNumId w:val="22"/>
  </w:num>
  <w:num w:numId="9">
    <w:abstractNumId w:val="21"/>
  </w:num>
  <w:num w:numId="10">
    <w:abstractNumId w:val="24"/>
  </w:num>
  <w:num w:numId="11">
    <w:abstractNumId w:val="14"/>
  </w:num>
  <w:num w:numId="12">
    <w:abstractNumId w:val="8"/>
  </w:num>
  <w:num w:numId="13">
    <w:abstractNumId w:val="5"/>
  </w:num>
  <w:num w:numId="14">
    <w:abstractNumId w:val="34"/>
  </w:num>
  <w:num w:numId="15">
    <w:abstractNumId w:val="37"/>
  </w:num>
  <w:num w:numId="16">
    <w:abstractNumId w:val="41"/>
  </w:num>
  <w:num w:numId="17">
    <w:abstractNumId w:val="9"/>
  </w:num>
  <w:num w:numId="18">
    <w:abstractNumId w:val="46"/>
  </w:num>
  <w:num w:numId="19">
    <w:abstractNumId w:val="45"/>
  </w:num>
  <w:num w:numId="20">
    <w:abstractNumId w:val="2"/>
  </w:num>
  <w:num w:numId="21">
    <w:abstractNumId w:val="25"/>
  </w:num>
  <w:num w:numId="22">
    <w:abstractNumId w:val="43"/>
  </w:num>
  <w:num w:numId="23">
    <w:abstractNumId w:val="13"/>
  </w:num>
  <w:num w:numId="24">
    <w:abstractNumId w:val="0"/>
  </w:num>
  <w:num w:numId="25">
    <w:abstractNumId w:val="44"/>
  </w:num>
  <w:num w:numId="26">
    <w:abstractNumId w:val="27"/>
  </w:num>
  <w:num w:numId="27">
    <w:abstractNumId w:val="15"/>
  </w:num>
  <w:num w:numId="28">
    <w:abstractNumId w:val="32"/>
  </w:num>
  <w:num w:numId="29">
    <w:abstractNumId w:val="16"/>
  </w:num>
  <w:num w:numId="30">
    <w:abstractNumId w:val="28"/>
  </w:num>
  <w:num w:numId="31">
    <w:abstractNumId w:val="11"/>
  </w:num>
  <w:num w:numId="32">
    <w:abstractNumId w:val="38"/>
  </w:num>
  <w:num w:numId="33">
    <w:abstractNumId w:val="1"/>
  </w:num>
  <w:num w:numId="34">
    <w:abstractNumId w:val="35"/>
  </w:num>
  <w:num w:numId="35">
    <w:abstractNumId w:val="12"/>
  </w:num>
  <w:num w:numId="36">
    <w:abstractNumId w:val="36"/>
  </w:num>
  <w:num w:numId="37">
    <w:abstractNumId w:val="47"/>
  </w:num>
  <w:num w:numId="38">
    <w:abstractNumId w:val="18"/>
  </w:num>
  <w:num w:numId="39">
    <w:abstractNumId w:val="1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7"/>
  </w:num>
  <w:num w:numId="45">
    <w:abstractNumId w:val="20"/>
  </w:num>
  <w:num w:numId="46">
    <w:abstractNumId w:val="40"/>
  </w:num>
  <w:num w:numId="47">
    <w:abstractNumId w:val="33"/>
  </w:num>
  <w:num w:numId="48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5A"/>
    <w:rsid w:val="000004A6"/>
    <w:rsid w:val="00001C38"/>
    <w:rsid w:val="00007D7D"/>
    <w:rsid w:val="00016469"/>
    <w:rsid w:val="00021CB3"/>
    <w:rsid w:val="00023758"/>
    <w:rsid w:val="00026FB8"/>
    <w:rsid w:val="00046933"/>
    <w:rsid w:val="00052455"/>
    <w:rsid w:val="00064861"/>
    <w:rsid w:val="00067F6E"/>
    <w:rsid w:val="00070AEE"/>
    <w:rsid w:val="00072A67"/>
    <w:rsid w:val="00086D00"/>
    <w:rsid w:val="00087C14"/>
    <w:rsid w:val="000A0CA2"/>
    <w:rsid w:val="000B71FF"/>
    <w:rsid w:val="000C5AD0"/>
    <w:rsid w:val="000D4BA9"/>
    <w:rsid w:val="000D7AC6"/>
    <w:rsid w:val="000F55B6"/>
    <w:rsid w:val="00100C3C"/>
    <w:rsid w:val="00101A2B"/>
    <w:rsid w:val="00113632"/>
    <w:rsid w:val="00114F27"/>
    <w:rsid w:val="001151A8"/>
    <w:rsid w:val="001328B2"/>
    <w:rsid w:val="00144E21"/>
    <w:rsid w:val="00155813"/>
    <w:rsid w:val="001606C7"/>
    <w:rsid w:val="0016095C"/>
    <w:rsid w:val="0016200D"/>
    <w:rsid w:val="00163B38"/>
    <w:rsid w:val="001648B3"/>
    <w:rsid w:val="001913AC"/>
    <w:rsid w:val="001A06B0"/>
    <w:rsid w:val="001A06D5"/>
    <w:rsid w:val="001B34B7"/>
    <w:rsid w:val="001B4E81"/>
    <w:rsid w:val="001B5C4D"/>
    <w:rsid w:val="001B6D4F"/>
    <w:rsid w:val="001C2673"/>
    <w:rsid w:val="001C7624"/>
    <w:rsid w:val="001C7F86"/>
    <w:rsid w:val="001D11F2"/>
    <w:rsid w:val="001D1E7F"/>
    <w:rsid w:val="001E037A"/>
    <w:rsid w:val="001F1635"/>
    <w:rsid w:val="001F397C"/>
    <w:rsid w:val="00207F21"/>
    <w:rsid w:val="0021303A"/>
    <w:rsid w:val="002157B2"/>
    <w:rsid w:val="00225B50"/>
    <w:rsid w:val="00235EE0"/>
    <w:rsid w:val="002408A3"/>
    <w:rsid w:val="002516B2"/>
    <w:rsid w:val="002526C7"/>
    <w:rsid w:val="00257E1B"/>
    <w:rsid w:val="002628AB"/>
    <w:rsid w:val="00266CDC"/>
    <w:rsid w:val="00297949"/>
    <w:rsid w:val="002A0C69"/>
    <w:rsid w:val="002B0B5D"/>
    <w:rsid w:val="002B74CA"/>
    <w:rsid w:val="002C0BA2"/>
    <w:rsid w:val="002D21FA"/>
    <w:rsid w:val="002E0382"/>
    <w:rsid w:val="002F1A60"/>
    <w:rsid w:val="002F3C74"/>
    <w:rsid w:val="002F6065"/>
    <w:rsid w:val="003030CE"/>
    <w:rsid w:val="003068FC"/>
    <w:rsid w:val="00314725"/>
    <w:rsid w:val="003245EF"/>
    <w:rsid w:val="003304AD"/>
    <w:rsid w:val="003354F1"/>
    <w:rsid w:val="00346E0B"/>
    <w:rsid w:val="00354474"/>
    <w:rsid w:val="00366281"/>
    <w:rsid w:val="003831F5"/>
    <w:rsid w:val="003B4C25"/>
    <w:rsid w:val="003B55A3"/>
    <w:rsid w:val="003C1ECD"/>
    <w:rsid w:val="003C31D6"/>
    <w:rsid w:val="003C51AC"/>
    <w:rsid w:val="003C60B9"/>
    <w:rsid w:val="003D1DF3"/>
    <w:rsid w:val="003D460B"/>
    <w:rsid w:val="003D5FEE"/>
    <w:rsid w:val="003E25D4"/>
    <w:rsid w:val="003E7258"/>
    <w:rsid w:val="003F234E"/>
    <w:rsid w:val="003F6F23"/>
    <w:rsid w:val="004013C3"/>
    <w:rsid w:val="004042BB"/>
    <w:rsid w:val="00412DA4"/>
    <w:rsid w:val="00421FF4"/>
    <w:rsid w:val="00422066"/>
    <w:rsid w:val="00422DC2"/>
    <w:rsid w:val="004236DB"/>
    <w:rsid w:val="00430C03"/>
    <w:rsid w:val="00435361"/>
    <w:rsid w:val="00443484"/>
    <w:rsid w:val="00444308"/>
    <w:rsid w:val="0044574A"/>
    <w:rsid w:val="00454331"/>
    <w:rsid w:val="00472426"/>
    <w:rsid w:val="0047386D"/>
    <w:rsid w:val="00482F12"/>
    <w:rsid w:val="00494769"/>
    <w:rsid w:val="0049561B"/>
    <w:rsid w:val="004A1D06"/>
    <w:rsid w:val="004A5B20"/>
    <w:rsid w:val="004A6089"/>
    <w:rsid w:val="004D3A16"/>
    <w:rsid w:val="004D6D65"/>
    <w:rsid w:val="004E289F"/>
    <w:rsid w:val="004F67F8"/>
    <w:rsid w:val="0050523A"/>
    <w:rsid w:val="00512812"/>
    <w:rsid w:val="00522062"/>
    <w:rsid w:val="005259CB"/>
    <w:rsid w:val="00526322"/>
    <w:rsid w:val="00544EEF"/>
    <w:rsid w:val="00547E08"/>
    <w:rsid w:val="00551A71"/>
    <w:rsid w:val="00552E79"/>
    <w:rsid w:val="005533E1"/>
    <w:rsid w:val="00553C29"/>
    <w:rsid w:val="00557E3A"/>
    <w:rsid w:val="00576C81"/>
    <w:rsid w:val="005B4AF4"/>
    <w:rsid w:val="005C1978"/>
    <w:rsid w:val="005C22B2"/>
    <w:rsid w:val="005C3298"/>
    <w:rsid w:val="005C3828"/>
    <w:rsid w:val="005E338E"/>
    <w:rsid w:val="005F0F37"/>
    <w:rsid w:val="005F228C"/>
    <w:rsid w:val="006108C8"/>
    <w:rsid w:val="006170CE"/>
    <w:rsid w:val="00617483"/>
    <w:rsid w:val="00642EA0"/>
    <w:rsid w:val="00645A84"/>
    <w:rsid w:val="00646B35"/>
    <w:rsid w:val="0065166B"/>
    <w:rsid w:val="00653B62"/>
    <w:rsid w:val="0066184B"/>
    <w:rsid w:val="00670324"/>
    <w:rsid w:val="00677838"/>
    <w:rsid w:val="006824F4"/>
    <w:rsid w:val="0069168B"/>
    <w:rsid w:val="006957E0"/>
    <w:rsid w:val="006975A9"/>
    <w:rsid w:val="006A30C4"/>
    <w:rsid w:val="006B1E04"/>
    <w:rsid w:val="006B7283"/>
    <w:rsid w:val="006C1D3A"/>
    <w:rsid w:val="006C222D"/>
    <w:rsid w:val="006D1BC1"/>
    <w:rsid w:val="006D22A3"/>
    <w:rsid w:val="006D27FE"/>
    <w:rsid w:val="006E1DFE"/>
    <w:rsid w:val="006E2319"/>
    <w:rsid w:val="007037FF"/>
    <w:rsid w:val="00706C14"/>
    <w:rsid w:val="00710A38"/>
    <w:rsid w:val="00711EAD"/>
    <w:rsid w:val="00711EB0"/>
    <w:rsid w:val="00721A58"/>
    <w:rsid w:val="007225D4"/>
    <w:rsid w:val="0073294F"/>
    <w:rsid w:val="007449FE"/>
    <w:rsid w:val="0074679F"/>
    <w:rsid w:val="00750FEA"/>
    <w:rsid w:val="007866FD"/>
    <w:rsid w:val="007940B5"/>
    <w:rsid w:val="00794C62"/>
    <w:rsid w:val="007A7AE2"/>
    <w:rsid w:val="007B4CC7"/>
    <w:rsid w:val="007C1CE6"/>
    <w:rsid w:val="007D1A39"/>
    <w:rsid w:val="007E689E"/>
    <w:rsid w:val="007E79CC"/>
    <w:rsid w:val="007F2393"/>
    <w:rsid w:val="007F7028"/>
    <w:rsid w:val="007F7F58"/>
    <w:rsid w:val="00816F34"/>
    <w:rsid w:val="00822526"/>
    <w:rsid w:val="00832BDA"/>
    <w:rsid w:val="00842AF7"/>
    <w:rsid w:val="008451B3"/>
    <w:rsid w:val="008629FC"/>
    <w:rsid w:val="00872A32"/>
    <w:rsid w:val="00880521"/>
    <w:rsid w:val="008A1F1E"/>
    <w:rsid w:val="008A35B9"/>
    <w:rsid w:val="008A379A"/>
    <w:rsid w:val="008A41A0"/>
    <w:rsid w:val="008C07FF"/>
    <w:rsid w:val="008C729C"/>
    <w:rsid w:val="008D1E7F"/>
    <w:rsid w:val="008D3A70"/>
    <w:rsid w:val="008F1801"/>
    <w:rsid w:val="008F7E53"/>
    <w:rsid w:val="009005B7"/>
    <w:rsid w:val="009171BC"/>
    <w:rsid w:val="0092273E"/>
    <w:rsid w:val="00925293"/>
    <w:rsid w:val="00927EC9"/>
    <w:rsid w:val="00931FEA"/>
    <w:rsid w:val="009321B0"/>
    <w:rsid w:val="00936D1C"/>
    <w:rsid w:val="00942669"/>
    <w:rsid w:val="00944ABF"/>
    <w:rsid w:val="00946AA5"/>
    <w:rsid w:val="00954E7C"/>
    <w:rsid w:val="00972D82"/>
    <w:rsid w:val="00984576"/>
    <w:rsid w:val="00986724"/>
    <w:rsid w:val="00992EA2"/>
    <w:rsid w:val="009B05AB"/>
    <w:rsid w:val="009C1F79"/>
    <w:rsid w:val="009E1BE4"/>
    <w:rsid w:val="009F3CAF"/>
    <w:rsid w:val="009F54E0"/>
    <w:rsid w:val="00A023E8"/>
    <w:rsid w:val="00A046A1"/>
    <w:rsid w:val="00A13911"/>
    <w:rsid w:val="00A15214"/>
    <w:rsid w:val="00A15591"/>
    <w:rsid w:val="00A17040"/>
    <w:rsid w:val="00A23F00"/>
    <w:rsid w:val="00A37491"/>
    <w:rsid w:val="00A4447C"/>
    <w:rsid w:val="00A5680D"/>
    <w:rsid w:val="00A57D64"/>
    <w:rsid w:val="00A73B09"/>
    <w:rsid w:val="00A765E7"/>
    <w:rsid w:val="00A82446"/>
    <w:rsid w:val="00AA3F5B"/>
    <w:rsid w:val="00AA515A"/>
    <w:rsid w:val="00AA70CD"/>
    <w:rsid w:val="00AB7289"/>
    <w:rsid w:val="00AC0412"/>
    <w:rsid w:val="00AC2D5B"/>
    <w:rsid w:val="00AD048C"/>
    <w:rsid w:val="00AE61F0"/>
    <w:rsid w:val="00AF1926"/>
    <w:rsid w:val="00AF26D0"/>
    <w:rsid w:val="00B055AE"/>
    <w:rsid w:val="00B270FF"/>
    <w:rsid w:val="00B539B9"/>
    <w:rsid w:val="00B54886"/>
    <w:rsid w:val="00B556A0"/>
    <w:rsid w:val="00B65848"/>
    <w:rsid w:val="00B67EC7"/>
    <w:rsid w:val="00B70C91"/>
    <w:rsid w:val="00B73197"/>
    <w:rsid w:val="00B7353A"/>
    <w:rsid w:val="00B87A9D"/>
    <w:rsid w:val="00B927EC"/>
    <w:rsid w:val="00B938EA"/>
    <w:rsid w:val="00B949A6"/>
    <w:rsid w:val="00BA3FFC"/>
    <w:rsid w:val="00BB0747"/>
    <w:rsid w:val="00BB0D0C"/>
    <w:rsid w:val="00BB2AAF"/>
    <w:rsid w:val="00BB4BA5"/>
    <w:rsid w:val="00BF08FA"/>
    <w:rsid w:val="00BF4FCC"/>
    <w:rsid w:val="00BF5E87"/>
    <w:rsid w:val="00C03C8F"/>
    <w:rsid w:val="00C04D7B"/>
    <w:rsid w:val="00C14CE3"/>
    <w:rsid w:val="00C17A92"/>
    <w:rsid w:val="00C34DBE"/>
    <w:rsid w:val="00C52271"/>
    <w:rsid w:val="00C605AF"/>
    <w:rsid w:val="00C664D0"/>
    <w:rsid w:val="00C73EA7"/>
    <w:rsid w:val="00C751EB"/>
    <w:rsid w:val="00C76BD3"/>
    <w:rsid w:val="00C83B47"/>
    <w:rsid w:val="00C864FC"/>
    <w:rsid w:val="00C8650B"/>
    <w:rsid w:val="00CA09C9"/>
    <w:rsid w:val="00CA2FDF"/>
    <w:rsid w:val="00CA474E"/>
    <w:rsid w:val="00CA7B15"/>
    <w:rsid w:val="00CB4605"/>
    <w:rsid w:val="00CD54AA"/>
    <w:rsid w:val="00CD65F5"/>
    <w:rsid w:val="00CE18C8"/>
    <w:rsid w:val="00CF4395"/>
    <w:rsid w:val="00CF5CBD"/>
    <w:rsid w:val="00D03A93"/>
    <w:rsid w:val="00D068C3"/>
    <w:rsid w:val="00D06C23"/>
    <w:rsid w:val="00D213DB"/>
    <w:rsid w:val="00D3221B"/>
    <w:rsid w:val="00D53B83"/>
    <w:rsid w:val="00D665C8"/>
    <w:rsid w:val="00D665F9"/>
    <w:rsid w:val="00D71B8A"/>
    <w:rsid w:val="00D71C78"/>
    <w:rsid w:val="00D72925"/>
    <w:rsid w:val="00D7559A"/>
    <w:rsid w:val="00D75F3F"/>
    <w:rsid w:val="00D76E90"/>
    <w:rsid w:val="00D81779"/>
    <w:rsid w:val="00D843CF"/>
    <w:rsid w:val="00D93A68"/>
    <w:rsid w:val="00DA3BCD"/>
    <w:rsid w:val="00DA722F"/>
    <w:rsid w:val="00DC1D1D"/>
    <w:rsid w:val="00DC4313"/>
    <w:rsid w:val="00DC7C8E"/>
    <w:rsid w:val="00DE0BD7"/>
    <w:rsid w:val="00DF2D05"/>
    <w:rsid w:val="00E01CA4"/>
    <w:rsid w:val="00E06896"/>
    <w:rsid w:val="00E20291"/>
    <w:rsid w:val="00E2416C"/>
    <w:rsid w:val="00E534CF"/>
    <w:rsid w:val="00E626DF"/>
    <w:rsid w:val="00E62D7E"/>
    <w:rsid w:val="00E63EF4"/>
    <w:rsid w:val="00E72EE9"/>
    <w:rsid w:val="00E74280"/>
    <w:rsid w:val="00E81BCE"/>
    <w:rsid w:val="00E83E5D"/>
    <w:rsid w:val="00E85063"/>
    <w:rsid w:val="00EA3006"/>
    <w:rsid w:val="00EB0C58"/>
    <w:rsid w:val="00EB7107"/>
    <w:rsid w:val="00EC34F9"/>
    <w:rsid w:val="00ED003C"/>
    <w:rsid w:val="00ED0ED2"/>
    <w:rsid w:val="00ED47D6"/>
    <w:rsid w:val="00EE3C3D"/>
    <w:rsid w:val="00EF417F"/>
    <w:rsid w:val="00EF7935"/>
    <w:rsid w:val="00F05D42"/>
    <w:rsid w:val="00F14B08"/>
    <w:rsid w:val="00F1562F"/>
    <w:rsid w:val="00F156FA"/>
    <w:rsid w:val="00F20DEB"/>
    <w:rsid w:val="00F257AB"/>
    <w:rsid w:val="00F30A92"/>
    <w:rsid w:val="00F30B85"/>
    <w:rsid w:val="00F3379A"/>
    <w:rsid w:val="00F46789"/>
    <w:rsid w:val="00F51FD7"/>
    <w:rsid w:val="00F80550"/>
    <w:rsid w:val="00F96292"/>
    <w:rsid w:val="00FA0AEA"/>
    <w:rsid w:val="00FB1C19"/>
    <w:rsid w:val="00FB596A"/>
    <w:rsid w:val="00FC07F4"/>
    <w:rsid w:val="00FC23F4"/>
    <w:rsid w:val="00FC3AEA"/>
    <w:rsid w:val="00FD05C3"/>
    <w:rsid w:val="00FD3600"/>
    <w:rsid w:val="00FE5E2D"/>
    <w:rsid w:val="00FF3F4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character" w:styleId="Refdecomentrio">
    <w:name w:val="annotation reference"/>
    <w:uiPriority w:val="99"/>
    <w:rsid w:val="003662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662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6628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66281"/>
    <w:rPr>
      <w:b/>
      <w:bCs/>
    </w:rPr>
  </w:style>
  <w:style w:type="character" w:customStyle="1" w:styleId="AssuntodocomentrioChar">
    <w:name w:val="Assunto do comentário Char"/>
    <w:link w:val="Assuntodocomentrio"/>
    <w:rsid w:val="0036628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unhideWhenUsed/>
    <w:rsid w:val="0000015A"/>
    <w:rPr>
      <w:color w:val="800080"/>
      <w:u w:val="single"/>
    </w:rPr>
  </w:style>
  <w:style w:type="paragraph" w:customStyle="1" w:styleId="xl65">
    <w:name w:val="xl65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6">
    <w:name w:val="xl66"/>
    <w:basedOn w:val="Normal"/>
    <w:rsid w:val="003C31D6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7">
    <w:name w:val="xl67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3C31D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1">
    <w:name w:val="xl71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sz w:val="16"/>
      <w:szCs w:val="16"/>
      <w:lang w:eastAsia="pt-BR"/>
    </w:rPr>
  </w:style>
  <w:style w:type="paragraph" w:customStyle="1" w:styleId="xl76">
    <w:name w:val="xl76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7">
    <w:name w:val="xl77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pt-BR"/>
    </w:rPr>
  </w:style>
  <w:style w:type="paragraph" w:customStyle="1" w:styleId="xl79">
    <w:name w:val="xl79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1">
    <w:name w:val="xl81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2">
    <w:name w:val="xl82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3">
    <w:name w:val="xl83"/>
    <w:basedOn w:val="Normal"/>
    <w:rsid w:val="003C31D6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4">
    <w:name w:val="xl84"/>
    <w:basedOn w:val="Normal"/>
    <w:rsid w:val="003C31D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3C31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16"/>
      <w:szCs w:val="16"/>
      <w:lang w:eastAsia="pt-BR"/>
    </w:rPr>
  </w:style>
  <w:style w:type="paragraph" w:customStyle="1" w:styleId="xl63">
    <w:name w:val="xl63"/>
    <w:basedOn w:val="Normal"/>
    <w:rsid w:val="00163B38"/>
    <w:pPr>
      <w:spacing w:before="100" w:beforeAutospacing="1" w:after="100" w:afterAutospacing="1"/>
    </w:pPr>
    <w:rPr>
      <w:rFonts w:ascii="Times New Roman" w:eastAsia="Times New Roman" w:hAnsi="Times New Roman"/>
      <w:sz w:val="16"/>
      <w:szCs w:val="16"/>
      <w:lang w:eastAsia="pt-BR"/>
    </w:rPr>
  </w:style>
  <w:style w:type="paragraph" w:customStyle="1" w:styleId="xl64">
    <w:name w:val="xl64"/>
    <w:basedOn w:val="Normal"/>
    <w:rsid w:val="00163B3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16"/>
      <w:szCs w:val="16"/>
      <w:lang w:eastAsia="pt-BR"/>
    </w:rPr>
  </w:style>
  <w:style w:type="character" w:styleId="Refdecomentrio">
    <w:name w:val="annotation reference"/>
    <w:uiPriority w:val="99"/>
    <w:rsid w:val="003662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36628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36628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366281"/>
    <w:rPr>
      <w:b/>
      <w:bCs/>
    </w:rPr>
  </w:style>
  <w:style w:type="character" w:customStyle="1" w:styleId="AssuntodocomentrioChar">
    <w:name w:val="Assunto do comentário Char"/>
    <w:link w:val="Assuntodocomentrio"/>
    <w:rsid w:val="0036628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59B81-C878-470A-B5C3-0B521473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2019-02-01T18:50:00Z</cp:lastPrinted>
  <dcterms:created xsi:type="dcterms:W3CDTF">2019-06-24T19:58:00Z</dcterms:created>
  <dcterms:modified xsi:type="dcterms:W3CDTF">2019-06-24T19:58:00Z</dcterms:modified>
</cp:coreProperties>
</file>