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A4447C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946AA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35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816F34" w:rsidRPr="003D460B" w:rsidRDefault="00816F34" w:rsidP="00E85063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A4447C" w:rsidRDefault="00A4447C" w:rsidP="00A4447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F3C74" w:rsidRPr="002F3C74" w:rsidRDefault="002F3C74" w:rsidP="002F3C7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3C74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CAU/BR nº 02/2018 celebrado entre o CAU/BR e o CAU/SP para o desenvolvimento de ações conjuntas visando a implantação e execução do Projeto Piloto de Acreditação de Cursos de Arquitetura e Urbanismo do CAU;</w:t>
      </w:r>
    </w:p>
    <w:p w:rsidR="003D460B" w:rsidRPr="003D460B" w:rsidRDefault="003D460B" w:rsidP="003D460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3D460B" w:rsidRDefault="003D460B" w:rsidP="00FB1C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D460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105/2018 que </w:t>
      </w:r>
      <w:r w:rsidR="002F3C74">
        <w:rPr>
          <w:rFonts w:ascii="Times New Roman" w:eastAsia="Times New Roman" w:hAnsi="Times New Roman"/>
          <w:sz w:val="22"/>
          <w:szCs w:val="22"/>
          <w:lang w:eastAsia="pt-BR"/>
        </w:rPr>
        <w:t>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alterações no Plano de Ação da CEF-CAU/BR para o ano de 2019, transpondo os recursos destinados ao </w:t>
      </w:r>
      <w:r w:rsidRPr="003D460B">
        <w:rPr>
          <w:rFonts w:ascii="Times New Roman" w:eastAsia="Times New Roman" w:hAnsi="Times New Roman"/>
          <w:sz w:val="22"/>
          <w:szCs w:val="22"/>
          <w:lang w:eastAsia="pt-BR"/>
        </w:rPr>
        <w:t xml:space="preserve">Projeto de </w:t>
      </w:r>
      <w:r w:rsidR="00A4447C">
        <w:rPr>
          <w:rFonts w:ascii="Times New Roman" w:eastAsia="Times New Roman" w:hAnsi="Times New Roman"/>
          <w:sz w:val="22"/>
          <w:szCs w:val="22"/>
          <w:lang w:eastAsia="pt-BR"/>
        </w:rPr>
        <w:t>Acreditação de Cursos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para o centro de custos da Presidência, mantendo a gestão do projeto sob a responsabilidade da Comissão de Ensino e Formação;</w:t>
      </w:r>
    </w:p>
    <w:p w:rsidR="00A4447C" w:rsidRPr="00D213DB" w:rsidRDefault="00A4447C" w:rsidP="00FB1C19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A4447C" w:rsidRPr="003D460B" w:rsidRDefault="00A4447C" w:rsidP="00FB1C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Memorando 015/2018 CEF-CAU/BR que </w:t>
      </w:r>
      <w:r w:rsidRPr="00A4447C">
        <w:rPr>
          <w:rFonts w:ascii="Times New Roman" w:eastAsia="Times New Roman" w:hAnsi="Times New Roman"/>
          <w:sz w:val="22"/>
          <w:szCs w:val="22"/>
          <w:lang w:eastAsia="pt-BR"/>
        </w:rPr>
        <w:t>envia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Presidência do CAU/BR a</w:t>
      </w:r>
      <w:r w:rsidRPr="00A4447C">
        <w:rPr>
          <w:rFonts w:ascii="Times New Roman" w:eastAsia="Times New Roman" w:hAnsi="Times New Roman"/>
          <w:sz w:val="22"/>
          <w:szCs w:val="22"/>
          <w:lang w:eastAsia="pt-BR"/>
        </w:rPr>
        <w:t xml:space="preserve"> proposta de calendário do Projeto de Acreditação de Cursos do CAU para o ano de 2019</w:t>
      </w:r>
      <w:r w:rsidR="005C32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B1C19" w:rsidRPr="00EE3C3D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FB1C19" w:rsidTr="00BB2AA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C19" w:rsidRDefault="00FB1C19" w:rsidP="00BB2AA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FB1C19" w:rsidRPr="008B2773" w:rsidRDefault="00B87A9D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</w:t>
            </w:r>
            <w:r w:rsidR="00FB1C1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 seguintes convocações para </w:t>
            </w:r>
            <w:r w:rsid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Reunião Técnica referente ao Projeto de Acreditação do CAU, </w:t>
            </w:r>
            <w:r w:rsidR="005C3298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 data e local a serem definidos pela CEPPA</w:t>
            </w:r>
            <w:r w:rsidR="008C07FF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D665F9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sendo que não </w:t>
            </w:r>
            <w:r w:rsidR="005C3298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haverá </w:t>
            </w:r>
            <w:r w:rsidR="00D665F9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do suplente no caso de impossibilidade do relator titular</w:t>
            </w:r>
            <w:r w:rsidR="00FB1C19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FB1C19" w:rsidRPr="008B2773" w:rsidRDefault="00FB1C19" w:rsidP="00FB1C19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2526C7" w:rsidRPr="008B2773" w:rsidRDefault="002526C7" w:rsidP="00FB1C19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B65848" w:rsidRPr="008B2773" w:rsidRDefault="00FB1C19" w:rsidP="00C03C8F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</w:t>
            </w:r>
            <w:r w:rsidR="005C3298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ou substituto </w:t>
            </w:r>
            <w:r w:rsidR="00B65848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FB1C19" w:rsidRPr="008B2773" w:rsidRDefault="005C3298" w:rsidP="00FB1C19">
            <w:pPr>
              <w:pStyle w:val="PargrafodaLista"/>
              <w:numPr>
                <w:ilvl w:val="0"/>
                <w:numId w:val="3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FB1C19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nalista técnico </w:t>
            </w:r>
            <w:r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 </w:t>
            </w:r>
            <w:r w:rsidR="00FB1C19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  <w:r w:rsidR="00B87A9D" w:rsidRPr="008B27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B87A9D" w:rsidRDefault="006975A9" w:rsidP="00FB1C19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instrução das despesas conforme </w:t>
            </w:r>
            <w:r w:rsidR="005C329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 centro de custos 4.01.01.017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autorizando à </w:t>
            </w:r>
            <w:r w:rsidR="002526C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 w:rsidR="00B87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ssessoria da Comissão as providências necessárias e a solicitar as transposições orçamentárias, com a anuência da coordenadora da CEF-CAU/BR:</w:t>
            </w:r>
          </w:p>
          <w:p w:rsidR="00FB1C19" w:rsidRPr="00A4447C" w:rsidRDefault="00FB1C19" w:rsidP="00A4447C">
            <w:pPr>
              <w:numPr>
                <w:ilvl w:val="0"/>
                <w:numId w:val="30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a Presidência do CAU/BR para conhecimento e </w:t>
            </w:r>
            <w:r w:rsidR="00B87A9D"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providências</w:t>
            </w:r>
            <w:r w:rsidRPr="00A444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6D22A3" w:rsidRDefault="006D22A3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Default="005C3298" w:rsidP="003354F1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0"/>
          <w:szCs w:val="10"/>
          <w:highlight w:val="yellow"/>
          <w:u w:val="single"/>
        </w:rPr>
      </w:pPr>
    </w:p>
    <w:p w:rsidR="005C3298" w:rsidRPr="00F87BB1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3298" w:rsidRPr="00F87BB1" w:rsidRDefault="005C3298" w:rsidP="005C329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F87BB1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F87BB1" w:rsidSect="00AA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25" w:rsidRDefault="00136425">
      <w:r>
        <w:separator/>
      </w:r>
    </w:p>
  </w:endnote>
  <w:endnote w:type="continuationSeparator" w:id="0">
    <w:p w:rsidR="00136425" w:rsidRDefault="0013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A53C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7A53CF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25" w:rsidRDefault="00136425">
      <w:r>
        <w:separator/>
      </w:r>
    </w:p>
  </w:footnote>
  <w:footnote w:type="continuationSeparator" w:id="0">
    <w:p w:rsidR="00136425" w:rsidRDefault="0013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7A53CF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7A53CF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3"/>
  </w:num>
  <w:num w:numId="5">
    <w:abstractNumId w:val="25"/>
  </w:num>
  <w:num w:numId="6">
    <w:abstractNumId w:val="24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7"/>
  </w:num>
  <w:num w:numId="15">
    <w:abstractNumId w:val="30"/>
  </w:num>
  <w:num w:numId="16">
    <w:abstractNumId w:val="32"/>
  </w:num>
  <w:num w:numId="17">
    <w:abstractNumId w:val="8"/>
  </w:num>
  <w:num w:numId="18">
    <w:abstractNumId w:val="37"/>
  </w:num>
  <w:num w:numId="19">
    <w:abstractNumId w:val="36"/>
  </w:num>
  <w:num w:numId="20">
    <w:abstractNumId w:val="2"/>
  </w:num>
  <w:num w:numId="21">
    <w:abstractNumId w:val="21"/>
  </w:num>
  <w:num w:numId="22">
    <w:abstractNumId w:val="34"/>
  </w:num>
  <w:num w:numId="23">
    <w:abstractNumId w:val="12"/>
  </w:num>
  <w:num w:numId="24">
    <w:abstractNumId w:val="0"/>
  </w:num>
  <w:num w:numId="25">
    <w:abstractNumId w:val="35"/>
  </w:num>
  <w:num w:numId="26">
    <w:abstractNumId w:val="22"/>
  </w:num>
  <w:num w:numId="27">
    <w:abstractNumId w:val="14"/>
  </w:num>
  <w:num w:numId="28">
    <w:abstractNumId w:val="26"/>
  </w:num>
  <w:num w:numId="29">
    <w:abstractNumId w:val="15"/>
  </w:num>
  <w:num w:numId="30">
    <w:abstractNumId w:val="23"/>
  </w:num>
  <w:num w:numId="31">
    <w:abstractNumId w:val="10"/>
  </w:num>
  <w:num w:numId="32">
    <w:abstractNumId w:val="31"/>
  </w:num>
  <w:num w:numId="33">
    <w:abstractNumId w:val="1"/>
  </w:num>
  <w:num w:numId="34">
    <w:abstractNumId w:val="28"/>
  </w:num>
  <w:num w:numId="35">
    <w:abstractNumId w:val="11"/>
  </w:num>
  <w:num w:numId="36">
    <w:abstractNumId w:val="29"/>
  </w:num>
  <w:num w:numId="37">
    <w:abstractNumId w:val="38"/>
  </w:num>
  <w:num w:numId="38">
    <w:abstractNumId w:val="16"/>
  </w:num>
  <w:num w:numId="3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36425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2319"/>
    <w:rsid w:val="007037FF"/>
    <w:rsid w:val="00706C14"/>
    <w:rsid w:val="00710A38"/>
    <w:rsid w:val="00711EB0"/>
    <w:rsid w:val="00721A58"/>
    <w:rsid w:val="007225D4"/>
    <w:rsid w:val="0073294F"/>
    <w:rsid w:val="007449FE"/>
    <w:rsid w:val="0074679F"/>
    <w:rsid w:val="00750FEA"/>
    <w:rsid w:val="007866FD"/>
    <w:rsid w:val="007940B5"/>
    <w:rsid w:val="00794C62"/>
    <w:rsid w:val="007A53CF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72A32"/>
    <w:rsid w:val="00880521"/>
    <w:rsid w:val="008A35B9"/>
    <w:rsid w:val="008A379A"/>
    <w:rsid w:val="008A41A0"/>
    <w:rsid w:val="008B2773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6AA5"/>
    <w:rsid w:val="00954E7C"/>
    <w:rsid w:val="00972D82"/>
    <w:rsid w:val="00984576"/>
    <w:rsid w:val="00992EA2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80550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153D-B5E3-4A26-8944-2133A7BC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2019-06-24T19:54:00Z</dcterms:created>
  <dcterms:modified xsi:type="dcterms:W3CDTF">2019-06-24T19:54:00Z</dcterms:modified>
</cp:coreProperties>
</file>