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BB1827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BB1827" w:rsidRDefault="006B50E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BB1827" w:rsidRDefault="006B50EB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>Protocolo 819326/2019</w:t>
            </w:r>
          </w:p>
        </w:tc>
      </w:tr>
      <w:tr w:rsidR="00BB1827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BB1827" w:rsidRDefault="006B50E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BB1827" w:rsidRDefault="006B50EB">
            <w:pPr>
              <w:spacing w:line="276" w:lineRule="auto"/>
              <w:ind w:left="1843" w:hanging="184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BB1827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BB1827" w:rsidRDefault="006B50E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BB1827" w:rsidRDefault="006B50EB">
            <w:pPr>
              <w:jc w:val="both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Homologação critérios para candidatura e seleção de avaliadores do Projeto de Acreditação de Cursos do CAU</w:t>
            </w:r>
          </w:p>
        </w:tc>
      </w:tr>
    </w:tbl>
    <w:p w:rsidR="00BB1827" w:rsidRDefault="006B50EB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DELIBERAÇÃO </w:t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Nº 019/2019 – CEF-CAU/BR</w:t>
      </w:r>
    </w:p>
    <w:p w:rsidR="00BB1827" w:rsidRDefault="006B50EB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ENSINO E FORMAÇÃO – CEF-CAU/BR, reunida ordinariamente em Macapá-AP, na Sede do CAU/AP, no dia 16 de março de 2019, no uso das competências que lhe conferem o art. 99 do Regimento Interno do CAU/BR, após análise 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assunto em epígrafe, </w:t>
      </w:r>
      <w:proofErr w:type="gramStart"/>
      <w:r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proofErr w:type="gramEnd"/>
    </w:p>
    <w:p w:rsidR="00BB1827" w:rsidRDefault="00BB182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B1827" w:rsidRDefault="006B50E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067/2018 CEF-CAU/BR, que aprova o Plano de Trabalho da Acreditação de Cursos do CAU/BR, e a necessidade de encaminhamento dos trabalhos; </w:t>
      </w:r>
    </w:p>
    <w:p w:rsidR="00BB1827" w:rsidRDefault="00BB182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B1827" w:rsidRDefault="006B50E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os critérios para candidatura e seleção de avaliadore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 a serem cadastrados no Banco de Pares Avaliadores, conforme estabelecido na Deliberação Plenária DPOBR-0060-05_2016-4;</w:t>
      </w:r>
    </w:p>
    <w:p w:rsidR="00BB1827" w:rsidRDefault="00BB182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B1827" w:rsidRDefault="006B50E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proposta do Comitê Executivo do Projeto Piloto de Acreditação do CAU para a seleção de avaliadores, apreciada na reuniã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 ordinária do dia 16 de março de 2019;</w:t>
      </w:r>
    </w:p>
    <w:p w:rsidR="00BB1827" w:rsidRDefault="00BB182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B1827" w:rsidRDefault="00BB1827">
      <w:pPr>
        <w:jc w:val="both"/>
        <w:rPr>
          <w:rFonts w:ascii="Times New Roman" w:eastAsia="Times New Roman" w:hAnsi="Times New Roman"/>
          <w:sz w:val="10"/>
          <w:szCs w:val="10"/>
          <w:lang w:eastAsia="pt-BR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4"/>
      </w:tblGrid>
      <w:tr w:rsidR="00BB182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464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27" w:rsidRDefault="006B50EB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BB1827" w:rsidRDefault="00BB182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BB1827" w:rsidRDefault="006B50EB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Aprovar os seguintes critérios para a candidatura e seleção de avaliadores a serem cadastrados no </w:t>
            </w:r>
            <w:r>
              <w:rPr>
                <w:sz w:val="22"/>
                <w:szCs w:val="22"/>
              </w:rPr>
              <w:t>Banco de Pares Avaliadores,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para a Edição Piloto da Acreditação do CAU, atendendo aos critérios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estabelecidos </w:t>
            </w:r>
            <w:r>
              <w:rPr>
                <w:sz w:val="22"/>
                <w:szCs w:val="22"/>
              </w:rPr>
              <w:t xml:space="preserve">na </w:t>
            </w:r>
            <w:r>
              <w:rPr>
                <w:rFonts w:ascii="Times New Roman" w:hAnsi="Times New Roman"/>
                <w:sz w:val="22"/>
                <w:szCs w:val="22"/>
              </w:rPr>
              <w:t>DPOBR-0060-05_2016-4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:</w:t>
            </w:r>
          </w:p>
          <w:p w:rsidR="00BB1827" w:rsidRDefault="006B50EB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Ter graduação em curso reconhecido de Arquitetura e Urbanismo;</w:t>
            </w:r>
          </w:p>
          <w:p w:rsidR="00BB1827" w:rsidRDefault="006B50EB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Possuir registro ativo e estar em dia com suas obrigações junto ao CAU, nos termos da DPOBR Nº 0070-10/2017;</w:t>
            </w:r>
          </w:p>
          <w:p w:rsidR="00BB1827" w:rsidRDefault="006B50EB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Comprovar docência em cursos de Arquitetura e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Urbanismo com 10 anos de experiência devidamente comprovada e/ou contar com 10 anos de experiência profissional nas áreas de atribuição profissional estabelecidas pela Lei nº 12.378, de 31 de dezembro de 2010, a ser apresentada de forma declaratória para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candidatura, sendo a comprovação exigida no momento da homologação da seleção para a capacitação;</w:t>
            </w:r>
          </w:p>
          <w:p w:rsidR="00BB1827" w:rsidRDefault="006B50EB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Possuir titulação acadêmica e/ou reconhecimento público pela obra de arquitetura, urbanismo e paisagismo e reconhecimento público de atuação qualificada profi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ssional na área de Arquitetura e Urbanismo e/ou áreas correlatas, sendo esta comprovação exigida como texto de justificativa de interesse e afinidade ao projeto, no formulário de candidatura;</w:t>
            </w:r>
          </w:p>
          <w:p w:rsidR="00BB1827" w:rsidRDefault="006B50EB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Ter, preferencialmente, experiência prévia como avaliador do INE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 ou do Sistema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Arcusul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, a ser apresentada de forma declaratória para candidatura, sendo a comprovação exigida no momento da homologação da seleção para a capacitação;</w:t>
            </w:r>
          </w:p>
          <w:p w:rsidR="00BB1827" w:rsidRDefault="006B50EB">
            <w:pPr>
              <w:numPr>
                <w:ilvl w:val="0"/>
                <w:numId w:val="2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Declarar conhecimento de que não </w:t>
            </w:r>
            <w:r>
              <w:rPr>
                <w:rFonts w:ascii="Times New Roman" w:hAnsi="Times New Roman"/>
                <w:sz w:val="22"/>
                <w:szCs w:val="22"/>
              </w:rPr>
              <w:t>haverá remuneração para os avaliadores selecionados, se</w:t>
            </w:r>
            <w:r>
              <w:rPr>
                <w:rFonts w:ascii="Times New Roman" w:hAnsi="Times New Roman"/>
                <w:sz w:val="22"/>
                <w:szCs w:val="22"/>
              </w:rPr>
              <w:t>ndo devidas pelo CAU apenas as despesas de passagens, deslocamento e diárias aos avaliadores convocados, nos termos da Resolução CAU/BR 47/2013;</w:t>
            </w:r>
          </w:p>
          <w:p w:rsidR="00BB1827" w:rsidRDefault="006B50EB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Declarar e informar disponibilidade para realizar avaliação em no mínimo duas das datas previstas, conforme cal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endário proposto pelo Comitê Executivo do Projeto Piloto de Acreditação do CAU;</w:t>
            </w:r>
          </w:p>
          <w:p w:rsidR="00BB1827" w:rsidRDefault="006B50EB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Declarar ciência de que a seleção e participação de capacitação não garante a convocação para a avaliação, que será organizada entre os avaliadores conforme disponibilidade de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agenda e analisados os conflitos de interesse, considerando entre outros aspectos, que o avaliador não deverá participar de avaliação de curso na mesma região de residência e/ou atuação profissional; </w:t>
            </w:r>
          </w:p>
          <w:p w:rsidR="00BB1827" w:rsidRDefault="00BB182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B1827" w:rsidRDefault="006B50E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Aprovar as providências necessárias quanto a local e d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atas para viabilização de capacitação de pelo menos 15 avaliadores, possibilitando a seleção final de 5 a 10 avaliadores entre os capacitados;</w:t>
            </w:r>
          </w:p>
          <w:p w:rsidR="00BB1827" w:rsidRDefault="00BB1827">
            <w:pPr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BB1827" w:rsidRDefault="00BB1827">
            <w:pPr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BB1827" w:rsidRDefault="006B50E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>Autorizar as providências para abertura de edital de convocação para seleção de avaliadores;</w:t>
            </w:r>
          </w:p>
          <w:p w:rsidR="00BB1827" w:rsidRDefault="00BB1827">
            <w:pPr>
              <w:pStyle w:val="PargrafodaLista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BB1827" w:rsidRDefault="006B50E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Enviar esta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deliberação a Presidência do CAU/BR para conhecimento e providências.</w:t>
            </w:r>
          </w:p>
        </w:tc>
      </w:tr>
    </w:tbl>
    <w:p w:rsidR="00BB1827" w:rsidRDefault="00BB1827">
      <w:pPr>
        <w:autoSpaceDE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  <w:shd w:val="clear" w:color="auto" w:fill="FFFF00"/>
        </w:rPr>
      </w:pPr>
    </w:p>
    <w:p w:rsidR="00BB1827" w:rsidRDefault="006B50EB">
      <w:pPr>
        <w:jc w:val="center"/>
      </w:pPr>
      <w:r>
        <w:rPr>
          <w:rFonts w:ascii="Times New Roman" w:eastAsia="Times New Roman" w:hAnsi="Times New Roman"/>
          <w:sz w:val="22"/>
          <w:szCs w:val="22"/>
          <w:lang w:eastAsia="pt-BR"/>
        </w:rPr>
        <w:t>Macapá – AP, 16 de março de 2019.</w:t>
      </w:r>
    </w:p>
    <w:p w:rsidR="00BB1827" w:rsidRDefault="00BB182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B1827" w:rsidRDefault="00BB1827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60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8"/>
        <w:gridCol w:w="4676"/>
      </w:tblGrid>
      <w:tr w:rsidR="00BB1827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27" w:rsidRDefault="006B50EB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Andrea Lúcia Vilella Arruda</w:t>
            </w:r>
          </w:p>
          <w:p w:rsidR="00BB1827" w:rsidRDefault="006B50EB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Coordenadora</w:t>
            </w:r>
          </w:p>
          <w:p w:rsidR="00BB1827" w:rsidRDefault="00BB1827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27" w:rsidRDefault="006B50E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BB1827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27" w:rsidRDefault="006B50EB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Juliano Pamplona Ximenes Ponte</w:t>
            </w:r>
          </w:p>
          <w:p w:rsidR="00BB1827" w:rsidRDefault="006B50EB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Coordenador-Adjunto</w:t>
            </w:r>
          </w:p>
          <w:p w:rsidR="00BB1827" w:rsidRDefault="00BB182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27" w:rsidRDefault="006B50E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BB1827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27" w:rsidRDefault="006B50EB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Humberto Mauro Andrade Cruz</w:t>
            </w:r>
          </w:p>
          <w:p w:rsidR="00BB1827" w:rsidRDefault="006B50EB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BB1827" w:rsidRDefault="00BB182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27" w:rsidRDefault="006B50E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BB1827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27" w:rsidRDefault="006B50EB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Joselia da Silva Alves</w:t>
            </w:r>
          </w:p>
          <w:p w:rsidR="00BB1827" w:rsidRDefault="006B50EB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BB1827" w:rsidRDefault="00BB182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27" w:rsidRDefault="006B50E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BB1827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27" w:rsidRDefault="006B50EB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Hélio Cavalcanti da Costa Lima</w:t>
            </w:r>
          </w:p>
          <w:p w:rsidR="00BB1827" w:rsidRDefault="006B50EB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:rsidR="00BB1827" w:rsidRDefault="00BB1827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27" w:rsidRDefault="006B50E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BB1827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27" w:rsidRDefault="006B50EB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Roseana de Almeida Vasconcelos</w:t>
            </w:r>
          </w:p>
          <w:p w:rsidR="00BB1827" w:rsidRDefault="006B50EB">
            <w:pPr>
              <w:jc w:val="both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27" w:rsidRDefault="006B50E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BB1827" w:rsidRDefault="00BB1827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B1827" w:rsidRDefault="00BB1827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B1827" w:rsidRDefault="00BB1827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B1827" w:rsidRDefault="00BB1827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BB1827">
      <w:headerReference w:type="default" r:id="rId8"/>
      <w:footerReference w:type="default" r:id="rId9"/>
      <w:pgSz w:w="11900" w:h="16840"/>
      <w:pgMar w:top="1559" w:right="1702" w:bottom="1134" w:left="1128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B50EB">
      <w:r>
        <w:separator/>
      </w:r>
    </w:p>
  </w:endnote>
  <w:endnote w:type="continuationSeparator" w:id="0">
    <w:p w:rsidR="00000000" w:rsidRDefault="006B5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7B0" w:rsidRDefault="006B50EB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6838" cy="229788"/>
              <wp:effectExtent l="0" t="0" r="0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38" cy="229788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EF77B0" w:rsidRDefault="006B50EB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3pt;height:18.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" filled="f" stroked="f">
              <v:textbox inset="0,0,0,0">
                <w:txbxContent>
                  <w:p w:rsidR="00EF77B0" w:rsidRDefault="006B50EB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B50EB">
      <w:r>
        <w:rPr>
          <w:color w:val="000000"/>
        </w:rPr>
        <w:separator/>
      </w:r>
    </w:p>
  </w:footnote>
  <w:footnote w:type="continuationSeparator" w:id="0">
    <w:p w:rsidR="00000000" w:rsidRDefault="006B5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7B0" w:rsidRDefault="006B50EB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48" descr="CAU-BR-timbrado2015--C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92C48"/>
    <w:multiLevelType w:val="multilevel"/>
    <w:tmpl w:val="0F92B6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D94596"/>
    <w:multiLevelType w:val="multilevel"/>
    <w:tmpl w:val="AD285E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B1827"/>
    <w:rsid w:val="006B50EB"/>
    <w:rsid w:val="00BB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xl65">
    <w:name w:val="xl65"/>
    <w:basedOn w:val="Normal"/>
    <w:pPr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6">
    <w:name w:val="xl66"/>
    <w:basedOn w:val="Normal"/>
    <w:pPr>
      <w:spacing w:before="100" w:after="100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7">
    <w:name w:val="xl67"/>
    <w:basedOn w:val="Normal"/>
    <w:pPr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8">
    <w:name w:val="xl6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9">
    <w:name w:val="xl6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0">
    <w:name w:val="xl70"/>
    <w:basedOn w:val="Normal"/>
    <w:pPr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1">
    <w:name w:val="xl7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2">
    <w:name w:val="xl7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3">
    <w:name w:val="xl7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4">
    <w:name w:val="xl7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5">
    <w:name w:val="xl7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  <w:textAlignment w:val="center"/>
    </w:pPr>
    <w:rPr>
      <w:rFonts w:ascii="Times New Roman" w:eastAsia="Times New Roman" w:hAnsi="Times New Roman"/>
      <w:color w:val="FF0000"/>
      <w:sz w:val="16"/>
      <w:szCs w:val="16"/>
      <w:lang w:eastAsia="pt-BR"/>
    </w:rPr>
  </w:style>
  <w:style w:type="paragraph" w:customStyle="1" w:styleId="xl76">
    <w:name w:val="xl7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77">
    <w:name w:val="xl7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8">
    <w:name w:val="xl7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79">
    <w:name w:val="xl7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0">
    <w:name w:val="xl8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1">
    <w:name w:val="xl8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2">
    <w:name w:val="xl8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3">
    <w:name w:val="xl8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4">
    <w:name w:val="xl8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5">
    <w:name w:val="xl8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3">
    <w:name w:val="xl63"/>
    <w:basedOn w:val="Normal"/>
    <w:pPr>
      <w:spacing w:before="100" w:after="100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4">
    <w:name w:val="xl64"/>
    <w:basedOn w:val="Normal"/>
    <w:pPr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xl65">
    <w:name w:val="xl65"/>
    <w:basedOn w:val="Normal"/>
    <w:pPr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6">
    <w:name w:val="xl66"/>
    <w:basedOn w:val="Normal"/>
    <w:pPr>
      <w:spacing w:before="100" w:after="100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7">
    <w:name w:val="xl67"/>
    <w:basedOn w:val="Normal"/>
    <w:pPr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8">
    <w:name w:val="xl6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9">
    <w:name w:val="xl6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0">
    <w:name w:val="xl70"/>
    <w:basedOn w:val="Normal"/>
    <w:pPr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1">
    <w:name w:val="xl7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2">
    <w:name w:val="xl7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3">
    <w:name w:val="xl7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4">
    <w:name w:val="xl7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5">
    <w:name w:val="xl7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  <w:textAlignment w:val="center"/>
    </w:pPr>
    <w:rPr>
      <w:rFonts w:ascii="Times New Roman" w:eastAsia="Times New Roman" w:hAnsi="Times New Roman"/>
      <w:color w:val="FF0000"/>
      <w:sz w:val="16"/>
      <w:szCs w:val="16"/>
      <w:lang w:eastAsia="pt-BR"/>
    </w:rPr>
  </w:style>
  <w:style w:type="paragraph" w:customStyle="1" w:styleId="xl76">
    <w:name w:val="xl7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77">
    <w:name w:val="xl7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8">
    <w:name w:val="xl7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79">
    <w:name w:val="xl7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0">
    <w:name w:val="xl8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1">
    <w:name w:val="xl8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2">
    <w:name w:val="xl8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3">
    <w:name w:val="xl8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4">
    <w:name w:val="xl8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5">
    <w:name w:val="xl8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3">
    <w:name w:val="xl63"/>
    <w:basedOn w:val="Normal"/>
    <w:pPr>
      <w:spacing w:before="100" w:after="100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4">
    <w:name w:val="xl64"/>
    <w:basedOn w:val="Normal"/>
    <w:pPr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3458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2019-02-01T18:50:00Z</cp:lastPrinted>
  <dcterms:created xsi:type="dcterms:W3CDTF">2019-04-24T19:04:00Z</dcterms:created>
  <dcterms:modified xsi:type="dcterms:W3CDTF">2019-04-24T19:04:00Z</dcterms:modified>
</cp:coreProperties>
</file>