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D4298C" w:rsidRPr="00835274" w14:paraId="2145AD9D" w14:textId="77777777" w:rsidTr="00E76837">
        <w:trPr>
          <w:cantSplit/>
          <w:trHeight w:val="277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D4298C" w:rsidRDefault="00D4298C" w:rsidP="00D4298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4298C" w:rsidRPr="00835274" w:rsidRDefault="00D4298C" w:rsidP="00D4298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560B12" w14:textId="78C06670" w:rsidR="00D4298C" w:rsidRPr="007A3C55" w:rsidRDefault="00D4298C" w:rsidP="00D4298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35D95" w:rsidRPr="00035D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1488981/2022</w:t>
            </w:r>
          </w:p>
        </w:tc>
      </w:tr>
      <w:tr w:rsidR="00D4298C" w:rsidRPr="00835274" w14:paraId="5B3BF2CB" w14:textId="77777777" w:rsidTr="00D4298C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D4298C" w:rsidRPr="00835274" w:rsidRDefault="00D4298C" w:rsidP="00D4298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C9F5D8" w14:textId="61417459" w:rsidR="00D4298C" w:rsidRPr="007A3C55" w:rsidRDefault="00D4298C" w:rsidP="00D4298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E46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D4298C" w:rsidRPr="00835274" w14:paraId="147EC5D2" w14:textId="77777777" w:rsidTr="00D4298C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D4298C" w:rsidRPr="00835274" w:rsidRDefault="00D4298C" w:rsidP="00D429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6210B3" w14:textId="561442B0" w:rsidR="00D4298C" w:rsidRPr="007A3C55" w:rsidRDefault="00D4298C" w:rsidP="00D429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 w:rsidRPr="00D4298C">
              <w:rPr>
                <w:rFonts w:ascii="Times New Roman" w:hAnsi="Times New Roman"/>
                <w:bCs/>
                <w:sz w:val="22"/>
                <w:szCs w:val="22"/>
              </w:rPr>
              <w:t>Nota referente à instrução de processos no relacionamento CEF-UF e CEF-BR e definições sobre o envio dos PPC dos cursos cadastrados no CAU aos CAU/UF</w:t>
            </w:r>
          </w:p>
        </w:tc>
      </w:tr>
    </w:tbl>
    <w:p w14:paraId="5E77BFAF" w14:textId="71F3171C" w:rsidR="00097A2B" w:rsidRPr="003A65E1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4F065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D4298C" w:rsidRPr="004F065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13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3A65E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</w:t>
      </w:r>
      <w:r w:rsidRPr="003A65E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/BR</w:t>
      </w:r>
    </w:p>
    <w:p w14:paraId="6FF1596A" w14:textId="588A8992" w:rsidR="001E60E6" w:rsidRPr="006E5D6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3A65E1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3A65E1" w:rsidRPr="003A65E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3A65E1">
        <w:rPr>
          <w:rFonts w:ascii="Times New Roman" w:hAnsi="Times New Roman"/>
          <w:sz w:val="22"/>
          <w:szCs w:val="22"/>
          <w:lang w:eastAsia="pt-BR"/>
        </w:rPr>
        <w:t>,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3A65E1" w:rsidRPr="003A65E1">
        <w:rPr>
          <w:rFonts w:ascii="Times New Roman" w:eastAsia="Times New Roman" w:hAnsi="Times New Roman"/>
          <w:sz w:val="22"/>
          <w:szCs w:val="22"/>
          <w:lang w:eastAsia="pt-BR"/>
        </w:rPr>
        <w:t>3 de fevereiro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. 97 e 99 do Regimento Interno do CAU/BR, após análise do assunto em epígrafe, e</w:t>
      </w:r>
    </w:p>
    <w:p w14:paraId="19001C37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09EAA2" w14:textId="77777777" w:rsidR="00AE7D01" w:rsidRDefault="00AE7D01" w:rsidP="00AE7D0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o art. 3º da Lei 12.378/2010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profissional.”;</w:t>
      </w:r>
    </w:p>
    <w:p w14:paraId="1E66FDFB" w14:textId="77777777" w:rsidR="00C37520" w:rsidRDefault="00C37520" w:rsidP="00C37520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97560829"/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2, de 17 de junho de 2010, que institui as Diretrizes Curriculares Nacionais do curso de graduação em Arquitetura e Urbanismo;</w:t>
      </w:r>
    </w:p>
    <w:p w14:paraId="702A42E0" w14:textId="77777777" w:rsidR="00C37520" w:rsidRDefault="00C37520" w:rsidP="00C37520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2, de 18 de junho de 2007, que dispõe sobre carga horária mínima e procedimentos relativos à integralização e duração dos cursos de graduação, bacharelados, na modalidade presencial;</w:t>
      </w:r>
    </w:p>
    <w:p w14:paraId="2054788C" w14:textId="77777777" w:rsidR="00C37520" w:rsidRDefault="00C37520" w:rsidP="00C37520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50647753"/>
      <w:r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inciso V do art. 34 da Lei 12.378/2010, compete ao CAU/UF a efetivação dos registros profissionais;</w:t>
      </w:r>
    </w:p>
    <w:p w14:paraId="63A15F5C" w14:textId="538968A8" w:rsidR="00C37520" w:rsidRDefault="00C37520" w:rsidP="000D0C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CAU zelar pelo aperfeiçoamento e pela valorização do exercício da Arquitetura e Urbanismo, por meio da equalização de inconformidades, por ventura, verificadas, perante à autoridade administrativa competente, ou ainda por provocação ao Poder Judiciário; </w:t>
      </w:r>
    </w:p>
    <w:p w14:paraId="5980DE87" w14:textId="77777777" w:rsidR="000D0C7E" w:rsidRDefault="000D0C7E" w:rsidP="000D0C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1"/>
    <w:p w14:paraId="2FBD719D" w14:textId="1C145C86" w:rsidR="00C37520" w:rsidRPr="000D0C7E" w:rsidRDefault="000D0C7E" w:rsidP="000D0C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>Considerando a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esolução n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 xml:space="preserve">° 21,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 xml:space="preserve"> 5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abril de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 xml:space="preserve"> 2012, que </w:t>
      </w:r>
      <w:r w:rsidR="00970834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>ispõe sobre as atividades e atribuições profissionais do arquiteto e urbanista e dá outras providências</w:t>
      </w:r>
      <w:r w:rsidR="00970834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406B7EF3" w14:textId="76F1F4FC" w:rsidR="000D0C7E" w:rsidRPr="000D0C7E" w:rsidRDefault="000D0C7E" w:rsidP="000D0C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50570A" w14:textId="4C9CFEE8" w:rsidR="000D0C7E" w:rsidRPr="000D0C7E" w:rsidRDefault="000D0C7E" w:rsidP="000D0C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>Considerando a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esolução n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 xml:space="preserve"> ° 51,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 xml:space="preserve"> 12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julho de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 xml:space="preserve"> 2013</w:t>
      </w:r>
      <w:r w:rsidR="00970834"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>ispõe sobre as áreas de atuação dos arquitetos e urbanistas para o exercício profissional da Arquitetura e Urbanismo no Brasil, definidas a partir das competências e habilidades adquiridas na formação do profissional, e dá outras providências.” (Redação dada pela Resolução CAU/BR nº 210, de 24 de setembro de 2021)</w:t>
      </w:r>
      <w:r w:rsidR="0097083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FE9DE4F" w14:textId="3A023F76" w:rsidR="000D0C7E" w:rsidRDefault="000D0C7E" w:rsidP="00C37520"/>
    <w:bookmarkEnd w:id="0"/>
    <w:p w14:paraId="5DAD0E18" w14:textId="7777777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53029A2A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0DFFB7" w14:textId="4CDC80D3" w:rsidR="00970834" w:rsidRPr="00970834" w:rsidRDefault="005F7DE4" w:rsidP="0097083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Reiterar seu posicionamento de que são </w:t>
      </w:r>
      <w:r w:rsidR="00970834" w:rsidRPr="009708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necessárias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correlações </w:t>
      </w:r>
      <w:r w:rsidR="00970834" w:rsidRPr="00970834">
        <w:rPr>
          <w:rFonts w:ascii="Times New Roman" w:eastAsia="Times New Roman" w:hAnsi="Times New Roman"/>
          <w:bCs/>
          <w:sz w:val="22"/>
          <w:szCs w:val="22"/>
          <w:lang w:eastAsia="pt-BR"/>
        </w:rPr>
        <w:t>quantitativa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="00970834" w:rsidRPr="009708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qualitativa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="00970834" w:rsidRPr="009708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da formação e dos processos de ensino-aprendizagem em sua relação com as atribuições e o exercício profissional.</w:t>
      </w:r>
    </w:p>
    <w:p w14:paraId="5FDB9768" w14:textId="77777777" w:rsidR="00970834" w:rsidRDefault="00970834" w:rsidP="005F7DE4">
      <w:pPr>
        <w:ind w:left="720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14:paraId="37AB7555" w14:textId="3CBDE572" w:rsidR="00970834" w:rsidRDefault="005F7DE4" w:rsidP="0097083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Indicar que</w:t>
      </w:r>
      <w:r w:rsidR="00970834" w:rsidRPr="009708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para o registro de egressos, em atendimento às disposições legais e regimentais, </w:t>
      </w:r>
      <w:r w:rsidR="004F065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é fundamental que os </w:t>
      </w:r>
      <w:r w:rsidR="004F065E" w:rsidRPr="009708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CAU/UF </w:t>
      </w:r>
      <w:r w:rsidR="00970834" w:rsidRPr="00970834">
        <w:rPr>
          <w:rFonts w:ascii="Times New Roman" w:eastAsia="Times New Roman" w:hAnsi="Times New Roman"/>
          <w:bCs/>
          <w:sz w:val="22"/>
          <w:szCs w:val="22"/>
          <w:lang w:eastAsia="pt-BR"/>
        </w:rPr>
        <w:t>procedam a análise d</w:t>
      </w:r>
      <w:r w:rsidR="004F065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os Projetos Políticos Pedagógicos </w:t>
      </w:r>
      <w:r w:rsidR="00970834" w:rsidRPr="009708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dos cursos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 arquitetura e urbanismo</w:t>
      </w:r>
      <w:r w:rsidR="004F065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970834" w:rsidRPr="00970834">
        <w:rPr>
          <w:rFonts w:ascii="Times New Roman" w:eastAsia="Times New Roman" w:hAnsi="Times New Roman"/>
          <w:bCs/>
          <w:sz w:val="22"/>
          <w:szCs w:val="22"/>
          <w:lang w:eastAsia="pt-BR"/>
        </w:rPr>
        <w:t>e se pronunciem no que diz respeito aos seus efeitos nas atribuições e no exercício profissional.</w:t>
      </w:r>
    </w:p>
    <w:p w14:paraId="25242914" w14:textId="77777777" w:rsidR="004F065E" w:rsidRPr="004F065E" w:rsidRDefault="004F065E" w:rsidP="004F065E">
      <w:pPr>
        <w:pStyle w:val="PargrafodaLista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C1823D9" w14:textId="5996DCA6" w:rsidR="004F065E" w:rsidRDefault="004F065E" w:rsidP="0097083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Disponibilizar os Projetos Políticos Pedagógicos </w:t>
      </w:r>
      <w:r w:rsidRPr="009708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dos cursos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 arquitetura e urbanismo já cadastrados no CAU aos CAU/UF, mediante solicitação.</w:t>
      </w:r>
    </w:p>
    <w:p w14:paraId="0539B8F4" w14:textId="77777777" w:rsidR="004F065E" w:rsidRPr="004F065E" w:rsidRDefault="004F065E" w:rsidP="004F065E">
      <w:pPr>
        <w:pStyle w:val="PargrafodaLista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4135892" w14:textId="1A68ACE7" w:rsidR="004F065E" w:rsidRPr="00970834" w:rsidRDefault="004F065E" w:rsidP="0097083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Indicar que as análises realizadas pelos CAU/UF sejam encaminhadas à CEF-CAU/BR.</w:t>
      </w:r>
    </w:p>
    <w:p w14:paraId="49F78C75" w14:textId="15CA89A1" w:rsidR="001E60E6" w:rsidRDefault="001E60E6" w:rsidP="001E60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D43E0B" w14:textId="414E0652" w:rsidR="001E60E6" w:rsidRPr="004F065E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7C8FE7" w14:textId="77777777" w:rsidR="004F065E" w:rsidRPr="004F065E" w:rsidRDefault="004F065E" w:rsidP="004F065E">
      <w:pPr>
        <w:pStyle w:val="PargrafodaLista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4F065E" w14:paraId="1F599BB5" w14:textId="77777777" w:rsidTr="004215E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83E" w14:textId="77777777" w:rsidR="004F065E" w:rsidRDefault="004F065E" w:rsidP="004215E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B7C9" w14:textId="77777777" w:rsidR="004F065E" w:rsidRDefault="004F065E" w:rsidP="004215E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E1F" w14:textId="77777777" w:rsidR="004F065E" w:rsidRDefault="004F065E" w:rsidP="004215E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5EE1" w14:textId="77777777" w:rsidR="004F065E" w:rsidRDefault="004F065E" w:rsidP="004215E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4F065E" w14:paraId="6C3A5FE6" w14:textId="77777777" w:rsidTr="004215E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2A8C" w14:textId="77777777" w:rsidR="004F065E" w:rsidRDefault="004F065E" w:rsidP="004215E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14C0" w14:textId="77777777" w:rsidR="004F065E" w:rsidRPr="008F0A99" w:rsidRDefault="004F065E" w:rsidP="004215E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E60F" w14:textId="77777777" w:rsidR="004F065E" w:rsidRPr="008F0A99" w:rsidRDefault="004F065E" w:rsidP="004215E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 Gabinete da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C542" w14:textId="77777777" w:rsidR="004F065E" w:rsidRPr="008F0A99" w:rsidRDefault="004F065E" w:rsidP="004215E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4F065E" w14:paraId="05F85F50" w14:textId="77777777" w:rsidTr="004215E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DC1D" w14:textId="77777777" w:rsidR="004F065E" w:rsidRDefault="004F065E" w:rsidP="004215E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0B31" w14:textId="77777777" w:rsidR="004F065E" w:rsidRPr="008F0A99" w:rsidRDefault="004F065E" w:rsidP="004215E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Presidência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FDFB" w14:textId="3ED6CDA1" w:rsidR="004F065E" w:rsidRPr="008F0A99" w:rsidRDefault="004F065E" w:rsidP="004F0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Tomar conhecimento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e</w:t>
            </w: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nviar Ofício Circular aos CAU/UF informando sobre o conteúdo desta deliberação, seguindo minuta de ofício anexa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33243BA8" w14:textId="2EC81ED2" w:rsidR="004F065E" w:rsidRPr="008F0A99" w:rsidRDefault="004F065E" w:rsidP="004F0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6264" w14:textId="77777777" w:rsidR="004F065E" w:rsidRPr="008F0A99" w:rsidRDefault="004F065E" w:rsidP="004215E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dias</w:t>
            </w:r>
          </w:p>
        </w:tc>
      </w:tr>
    </w:tbl>
    <w:p w14:paraId="3AF0C2E4" w14:textId="77777777" w:rsidR="001E60E6" w:rsidRDefault="001E60E6" w:rsidP="001E60E6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3BAA858F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D292B9" w14:textId="77777777" w:rsidR="001E60E6" w:rsidRPr="003A65E1" w:rsidRDefault="001E60E6" w:rsidP="001E60E6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04537989" w14:textId="2DD4A0CB" w:rsidR="001E60E6" w:rsidRPr="003A65E1" w:rsidRDefault="005F205D" w:rsidP="001E60E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65E1">
        <w:rPr>
          <w:rFonts w:ascii="Times New Roman" w:hAnsi="Times New Roman"/>
          <w:sz w:val="22"/>
          <w:szCs w:val="22"/>
          <w:lang w:eastAsia="pt-BR"/>
        </w:rPr>
        <w:t>Brasília</w:t>
      </w:r>
      <w:r w:rsidR="001E60E6"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A65E1" w:rsidRPr="003A65E1">
        <w:rPr>
          <w:rFonts w:ascii="Times New Roman" w:eastAsia="Times New Roman" w:hAnsi="Times New Roman"/>
          <w:sz w:val="22"/>
          <w:szCs w:val="22"/>
          <w:lang w:eastAsia="pt-BR"/>
        </w:rPr>
        <w:t>3 de fevereiro de 2022.</w:t>
      </w:r>
    </w:p>
    <w:p w14:paraId="33DA0B57" w14:textId="77777777" w:rsidR="004C75C5" w:rsidRDefault="004C75C5" w:rsidP="004C75C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EF1CA64" w14:textId="77777777" w:rsidR="004C75C5" w:rsidRDefault="004C75C5" w:rsidP="004C75C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4C75C5" w14:paraId="53797B08" w14:textId="77777777" w:rsidTr="00E05287">
        <w:tc>
          <w:tcPr>
            <w:tcW w:w="4678" w:type="dxa"/>
          </w:tcPr>
          <w:p w14:paraId="2CEE4A9A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3064E" wp14:editId="53E5DE9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907EF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4CB0BB7A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1526BD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7BFE52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D86B94" w14:textId="77777777" w:rsidR="004C75C5" w:rsidRPr="00774047" w:rsidRDefault="004C75C5" w:rsidP="00E052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A3D3CD" w14:textId="77777777" w:rsidR="004C75C5" w:rsidRPr="00774047" w:rsidRDefault="004C75C5" w:rsidP="00E052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5011A71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6603905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9A05AD" wp14:editId="13D8931E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37089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47831BB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18C6A0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88ACFC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561169D" w14:textId="77777777" w:rsidR="004C75C5" w:rsidRPr="00774047" w:rsidRDefault="004C75C5" w:rsidP="00E052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8AD616B" w14:textId="77777777" w:rsidR="004C75C5" w:rsidRPr="00774047" w:rsidRDefault="004C75C5" w:rsidP="00E052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E7F44A6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4C75C5" w14:paraId="5010B50E" w14:textId="77777777" w:rsidTr="00E05287">
        <w:tc>
          <w:tcPr>
            <w:tcW w:w="4678" w:type="dxa"/>
          </w:tcPr>
          <w:p w14:paraId="7671BCDE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4677E1F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15E2D47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0B47F" wp14:editId="28695AB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30D17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4FBB13E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6CB770F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6A344A0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08CA796" w14:textId="77777777" w:rsidR="004C75C5" w:rsidRDefault="004C75C5" w:rsidP="00E052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F05E9D4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30E836AB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78610FE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4D46B611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CC38331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38CC08C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CA95AB" wp14:editId="32DCA3E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B6BF94" w14:textId="77777777" w:rsidR="004C75C5" w:rsidRDefault="004C75C5" w:rsidP="004C75C5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A95AB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09B6BF94" w14:textId="77777777" w:rsidR="004C75C5" w:rsidRDefault="004C75C5" w:rsidP="004C75C5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C39B38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0267D72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FA770E7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5A33CBE" w14:textId="77777777" w:rsidR="004C75C5" w:rsidRDefault="004C75C5" w:rsidP="00E052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5DEB03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480DAF73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4C75C5" w14:paraId="03C9AD89" w14:textId="77777777" w:rsidTr="00E05287">
        <w:tc>
          <w:tcPr>
            <w:tcW w:w="4678" w:type="dxa"/>
          </w:tcPr>
          <w:p w14:paraId="2BFEB19B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7B1CC" wp14:editId="51BCCEC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66608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64F040C7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F1F858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D130F2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4F79D2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01592F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6C74F7E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6741726F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548E51" wp14:editId="6DE488D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9D3A5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4CFE81C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7086791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87A0702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C6BAFB1" w14:textId="77777777" w:rsidR="004C75C5" w:rsidRDefault="004C75C5" w:rsidP="00E0528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A3FFC94" w14:textId="77777777" w:rsidR="004C75C5" w:rsidRDefault="004C75C5" w:rsidP="00E05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KARINNE SANTIAGO ALMEIDA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                 </w:t>
            </w:r>
            <w:r w:rsidRPr="000933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240072BF" w14:textId="43CBC5D8" w:rsidR="001E60E6" w:rsidRPr="001E60E6" w:rsidRDefault="001E60E6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E60E6" w:rsidRPr="001E60E6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4C75C5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35D95"/>
    <w:rsid w:val="00073E11"/>
    <w:rsid w:val="0008265B"/>
    <w:rsid w:val="00097A2B"/>
    <w:rsid w:val="000D0C7E"/>
    <w:rsid w:val="00102F57"/>
    <w:rsid w:val="001611CF"/>
    <w:rsid w:val="00193E0F"/>
    <w:rsid w:val="001E60E6"/>
    <w:rsid w:val="003A65E1"/>
    <w:rsid w:val="004B6C10"/>
    <w:rsid w:val="004C75C5"/>
    <w:rsid w:val="004E633F"/>
    <w:rsid w:val="004E6F66"/>
    <w:rsid w:val="004F065E"/>
    <w:rsid w:val="0050537C"/>
    <w:rsid w:val="00584564"/>
    <w:rsid w:val="005F205D"/>
    <w:rsid w:val="005F7DE4"/>
    <w:rsid w:val="006E7F5B"/>
    <w:rsid w:val="006F27FD"/>
    <w:rsid w:val="00747154"/>
    <w:rsid w:val="007527DB"/>
    <w:rsid w:val="00783D72"/>
    <w:rsid w:val="007A3C55"/>
    <w:rsid w:val="007F2462"/>
    <w:rsid w:val="007F6E10"/>
    <w:rsid w:val="008D3335"/>
    <w:rsid w:val="00932C6D"/>
    <w:rsid w:val="0094143E"/>
    <w:rsid w:val="00970834"/>
    <w:rsid w:val="00982A08"/>
    <w:rsid w:val="009A4671"/>
    <w:rsid w:val="009A7A63"/>
    <w:rsid w:val="00A409A5"/>
    <w:rsid w:val="00AE7D01"/>
    <w:rsid w:val="00BD6E6A"/>
    <w:rsid w:val="00BE6F31"/>
    <w:rsid w:val="00C00FD5"/>
    <w:rsid w:val="00C25F47"/>
    <w:rsid w:val="00C37520"/>
    <w:rsid w:val="00D4298C"/>
    <w:rsid w:val="00D55C19"/>
    <w:rsid w:val="00D925E1"/>
    <w:rsid w:val="00DB2DA6"/>
    <w:rsid w:val="00E625E1"/>
    <w:rsid w:val="00E657A9"/>
    <w:rsid w:val="00E76837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10</cp:revision>
  <dcterms:created xsi:type="dcterms:W3CDTF">2021-12-13T14:18:00Z</dcterms:created>
  <dcterms:modified xsi:type="dcterms:W3CDTF">2022-03-14T18:15:00Z</dcterms:modified>
</cp:coreProperties>
</file>