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5ACBF26" w:rsidR="00097A2B" w:rsidRPr="00835274" w:rsidRDefault="005057DD" w:rsidP="003537E5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 w:rsidR="00677C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</w:t>
            </w:r>
            <w:bookmarkStart w:id="0" w:name="_GoBack"/>
            <w:bookmarkEnd w:id="0"/>
            <w:r w:rsidR="00677C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au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nº </w:t>
            </w:r>
            <w:r w:rsidRPr="005057D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1276354/2021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51FBC98" w:rsidR="00097A2B" w:rsidRPr="00835274" w:rsidRDefault="005057DD" w:rsidP="003537E5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CPFI-CAU/BR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00249FD" w:rsidR="00097A2B" w:rsidRPr="00835274" w:rsidRDefault="005057DD" w:rsidP="003537E5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Pr="00192B83">
              <w:rPr>
                <w:rFonts w:ascii="Times New Roman" w:hAnsi="Times New Roman"/>
                <w:bCs/>
                <w:sz w:val="22"/>
                <w:szCs w:val="22"/>
              </w:rPr>
              <w:t>egistros provisórios vencidos que se encontram ativos no SICCAU</w:t>
            </w:r>
            <w:r w:rsidRPr="00E222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5E77BFAF" w14:textId="3B37A112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5057D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5057DD" w:rsidRPr="005057D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10</w:t>
      </w:r>
      <w:r w:rsidRPr="005057D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5057D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7F5F31C8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06749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videoconferência, no dia </w:t>
      </w:r>
      <w:r w:rsidR="00A06749">
        <w:rPr>
          <w:rFonts w:ascii="Times New Roman" w:eastAsia="Times New Roman" w:hAnsi="Times New Roman"/>
          <w:sz w:val="22"/>
          <w:szCs w:val="22"/>
          <w:lang w:eastAsia="pt-BR"/>
        </w:rPr>
        <w:t>13 de maio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40FD75" w14:textId="10512720" w:rsidR="002E0A25" w:rsidRDefault="005057DD" w:rsidP="002E0A25">
      <w:pPr>
        <w:jc w:val="both"/>
        <w:rPr>
          <w:rFonts w:ascii="Times New Roman" w:hAnsi="Times New Roman"/>
          <w:bCs/>
          <w:sz w:val="22"/>
          <w:szCs w:val="22"/>
        </w:rPr>
      </w:pPr>
      <w:r w:rsidRPr="009B54DA">
        <w:rPr>
          <w:rFonts w:ascii="Times New Roman" w:hAnsi="Times New Roman"/>
          <w:bCs/>
          <w:sz w:val="22"/>
          <w:szCs w:val="22"/>
        </w:rPr>
        <w:t xml:space="preserve">Considerando a </w:t>
      </w:r>
      <w:r w:rsidR="00017B7C" w:rsidRPr="009B54DA">
        <w:rPr>
          <w:rFonts w:ascii="Times New Roman" w:hAnsi="Times New Roman"/>
          <w:bCs/>
          <w:sz w:val="22"/>
          <w:szCs w:val="22"/>
        </w:rPr>
        <w:t xml:space="preserve">Deliberação nº 004/2021 CPFI-CAU/BR, que solicita à CEF </w:t>
      </w:r>
      <w:r w:rsidR="002E0A25" w:rsidRPr="00192B83">
        <w:rPr>
          <w:rFonts w:ascii="Times New Roman" w:hAnsi="Times New Roman"/>
          <w:bCs/>
          <w:sz w:val="22"/>
          <w:szCs w:val="22"/>
        </w:rPr>
        <w:t>a análise e providências a respeito dos registros provisórios vencidos que se encontram ativos no SICCAU e sugere a implementação de suspensão automática dos mesmos</w:t>
      </w:r>
      <w:r w:rsidR="00017B7C">
        <w:rPr>
          <w:rFonts w:ascii="Times New Roman" w:hAnsi="Times New Roman"/>
          <w:bCs/>
          <w:sz w:val="22"/>
          <w:szCs w:val="22"/>
        </w:rPr>
        <w:t>;</w:t>
      </w:r>
    </w:p>
    <w:p w14:paraId="05E30923" w14:textId="77777777" w:rsidR="005057DD" w:rsidRDefault="005057DD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A86B20" w14:textId="66A07E68" w:rsidR="00B3411A" w:rsidRDefault="005057DD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3411A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art. 5º da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º 18,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março de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 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ispõe sobre os registros definitivos e temporários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profissionais no Conselho de Arquitetura e Urbanismo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dá outras providências</w:t>
      </w:r>
      <w:r w:rsidR="00017B7C">
        <w:rPr>
          <w:rFonts w:ascii="Times New Roman" w:eastAsia="Times New Roman" w:hAnsi="Times New Roman"/>
          <w:sz w:val="22"/>
          <w:szCs w:val="22"/>
          <w:lang w:eastAsia="pt-BR"/>
        </w:rPr>
        <w:t xml:space="preserve">, e </w:t>
      </w:r>
      <w:r w:rsidR="00B3411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017B7C">
        <w:rPr>
          <w:rFonts w:ascii="Times New Roman" w:eastAsia="Times New Roman" w:hAnsi="Times New Roman"/>
          <w:sz w:val="22"/>
          <w:szCs w:val="22"/>
          <w:lang w:eastAsia="pt-BR"/>
        </w:rPr>
        <w:t>uas alterações posteriores</w:t>
      </w:r>
      <w:r w:rsidR="00B3411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12CEA523" w14:textId="77777777" w:rsidR="00B3411A" w:rsidRDefault="00B3411A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B7E6A5" w14:textId="31F5096C" w:rsidR="005057DD" w:rsidRDefault="00B3411A" w:rsidP="00B3411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B3411A">
        <w:rPr>
          <w:rFonts w:ascii="Times New Roman" w:eastAsia="Times New Roman" w:hAnsi="Times New Roman"/>
          <w:sz w:val="22"/>
          <w:szCs w:val="22"/>
          <w:lang w:eastAsia="pt-BR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5E08B082" w14:textId="77777777" w:rsidR="005057DD" w:rsidRDefault="005057DD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2478F4" w14:textId="726339CF" w:rsidR="002E0A25" w:rsidRDefault="005057DD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B54DA">
        <w:rPr>
          <w:rFonts w:ascii="Times New Roman" w:eastAsia="Times New Roman" w:hAnsi="Times New Roman"/>
          <w:sz w:val="22"/>
          <w:szCs w:val="22"/>
          <w:lang w:eastAsia="pt-BR"/>
        </w:rPr>
        <w:t>o disposto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° 192,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 31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julho de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p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rorroga o prazo de vigência dos registros provisórios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de profissionais em decorrência da pandemia da Covid19, e dá outras providências</w:t>
      </w:r>
      <w:r w:rsidR="009B54D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09DE892F" w14:textId="394182A7" w:rsidR="009B54DA" w:rsidRDefault="009B54DA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3E0B73" w14:textId="19747452" w:rsidR="009B54DA" w:rsidRDefault="009B54DA" w:rsidP="009B54D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Art. 1° O registro de profissionais feito em caráter provisório mediante a apresentação do certificado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conclusão de curso no requerimento de registro profissional poderá ser estendido por até um ano após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termo final do regime de calamidade pública reconhecido pelo Decreto Legislativo nº 6, de 20 de 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de 2020, mediante requerimento justificado do interessado.</w:t>
      </w:r>
    </w:p>
    <w:p w14:paraId="239F35A6" w14:textId="00FAC797" w:rsidR="009B54DA" w:rsidRDefault="009B54DA" w:rsidP="009B54D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19F0EBEA" w14:textId="7277ED7A" w:rsidR="009B54DA" w:rsidRDefault="009B54DA" w:rsidP="009B54D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§ 2° Não cumprido o disposto no § 1º ou findado o período de prorrogação por motivo de calamidade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pública sem a apresentação do diploma, o registro provisório do profissional será suspenso até que seja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apresentado o diploma de graduação devidamente registrado.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5A0C726A" w14:textId="2A8E42D2" w:rsidR="005057DD" w:rsidRDefault="005057DD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A644DD" w14:textId="534AB143" w:rsidR="005057DD" w:rsidRDefault="005057DD" w:rsidP="005057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B54DA">
        <w:rPr>
          <w:rFonts w:ascii="Times New Roman" w:eastAsia="Times New Roman" w:hAnsi="Times New Roman"/>
          <w:sz w:val="22"/>
          <w:szCs w:val="22"/>
          <w:lang w:eastAsia="pt-BR"/>
        </w:rPr>
        <w:t>o disposto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° 196,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15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dezembro de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ispõe sobre concessão de registro provisório no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após um ano da data de colação de grau face 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pandemia da Covid-19, e dá outras providências</w:t>
      </w:r>
      <w:r w:rsidR="009B54D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2274DE49" w14:textId="1A744A9F" w:rsidR="002E0A25" w:rsidRDefault="002E0A25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90DC3B" w14:textId="60C6324C" w:rsidR="009B54DA" w:rsidRPr="009B54DA" w:rsidRDefault="009B54DA" w:rsidP="009B54D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Art. 1º O egresso de curso de graduação em Arquitetura e Urbanismo, reconhecido nos termos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legislação educacional em vigor, ofertado por Instituição de Educação Superior (IES) nacional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credenciada, poderá requerer registro provisório no CAU após um ano da data da colação de grau,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mediante apresentação de documento oficial de conclusão do curso, emitido pela IES formadora.</w:t>
      </w:r>
    </w:p>
    <w:p w14:paraId="2DAD030A" w14:textId="265E0209" w:rsidR="009B54DA" w:rsidRPr="009B54DA" w:rsidRDefault="009B54DA" w:rsidP="009B54D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25319057" w14:textId="3AD806A0" w:rsidR="009B54DA" w:rsidRPr="009B54DA" w:rsidRDefault="009B54DA" w:rsidP="009B54D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§ 2º O registro provisório concedido nos termos dessa Resolução terá prazo vinculado à data declarada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pelo interessado, respeitado o limite de um ano após o termo final do regime de calamidade pública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reconhecido pelo Decreto Legislativo nº 6, de 20 de março de 2020.</w:t>
      </w:r>
    </w:p>
    <w:p w14:paraId="7A5F6A95" w14:textId="2954058F" w:rsidR="009B54DA" w:rsidRDefault="009B54DA" w:rsidP="009B54DA">
      <w:pPr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B54DA">
        <w:rPr>
          <w:rFonts w:ascii="Times New Roman" w:eastAsia="Times New Roman" w:hAnsi="Times New Roman"/>
          <w:sz w:val="22"/>
          <w:szCs w:val="22"/>
          <w:lang w:eastAsia="pt-BR"/>
        </w:rPr>
        <w:t>§ 3º Findo o prazo do registro provisório, este será suspenso até a apresentação do diploma registrado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.”</w:t>
      </w:r>
    </w:p>
    <w:p w14:paraId="3CD26BC1" w14:textId="77777777" w:rsidR="009B54DA" w:rsidRDefault="009B54DA" w:rsidP="009B54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24310FA3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0C6EF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75778F" w14:textId="4A052D17" w:rsidR="000C6EFB" w:rsidRDefault="000C6EFB" w:rsidP="000C6EFB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aos CAU/UF que procedam à análise dos registros provisórios que estejam com prazo vencido no </w:t>
      </w:r>
      <w:r w:rsidR="00677CC4" w:rsidRPr="000C6EFB">
        <w:rPr>
          <w:rFonts w:ascii="Times New Roman" w:eastAsia="Times New Roman" w:hAnsi="Times New Roman"/>
          <w:sz w:val="22"/>
          <w:szCs w:val="22"/>
          <w:lang w:eastAsia="pt-BR"/>
        </w:rPr>
        <w:t>SICCAU</w:t>
      </w: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>, e que promovam as diligências necessárias à correção dos vícios procedimentais existentes, sempre de acordo e seguindo as determinações das Resoluções nº 18/2012, 192/2020 e 196/2020;</w:t>
      </w:r>
    </w:p>
    <w:p w14:paraId="02929B90" w14:textId="77777777" w:rsidR="000C6EFB" w:rsidRDefault="000C6EFB" w:rsidP="000C6EFB">
      <w:pPr>
        <w:pStyle w:val="PargrafodaLista"/>
        <w:ind w:left="64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FF13E7" w14:textId="5730DA2E" w:rsidR="000C6EFB" w:rsidRDefault="000C6EFB" w:rsidP="000C6EFB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>Solicitar aos CAU/UF que findas as ações do item 1, encaminhem à CEF-CAU/BR a discriminação de registros provisórios que restarem ativos e aqueles que se mostrarem incontornavelmente inat</w:t>
      </w: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>vos, assim como o enquadramento dos mesmos nas resoluções vigente</w:t>
      </w: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>s;</w:t>
      </w:r>
    </w:p>
    <w:p w14:paraId="3B647E7E" w14:textId="77777777" w:rsidR="000C6EFB" w:rsidRPr="000C6EFB" w:rsidRDefault="000C6EFB" w:rsidP="000C6EF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1CBD54" w14:textId="003E8157" w:rsidR="00C902E5" w:rsidRDefault="000C6EFB" w:rsidP="000C6EFB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>A indicação é que, em virtude da situação atípica que vive o país e o mundo, sejam envidados todos os esforços administrativos ao alcance do Conselho para que se mantenham os registros ativos,</w:t>
      </w: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 xml:space="preserve"> respeitadas as normas vigentes;</w:t>
      </w:r>
    </w:p>
    <w:p w14:paraId="3EAA10E3" w14:textId="77777777" w:rsidR="000C6EFB" w:rsidRPr="000C6EFB" w:rsidRDefault="000C6EFB" w:rsidP="000C6EF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AA8674" w14:textId="7BB55B53" w:rsidR="004E633F" w:rsidRPr="000C6EFB" w:rsidRDefault="004E633F" w:rsidP="004E633F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 w:rsidRPr="000C6EFB">
        <w:rPr>
          <w:rFonts w:ascii="Times New Roman" w:hAnsi="Times New Roman"/>
          <w:sz w:val="22"/>
          <w:szCs w:val="22"/>
          <w:lang w:eastAsia="pt-BR"/>
        </w:rPr>
        <w:t xml:space="preserve">esta deliberação para verificação e tomada das seguintes providências, </w:t>
      </w:r>
      <w:r w:rsidRPr="000C6EFB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F3586B1" w14:textId="77777777" w:rsidR="004E633F" w:rsidRPr="00F22051" w:rsidRDefault="004E633F" w:rsidP="004E633F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E633F" w:rsidRPr="00F22051" w14:paraId="05310958" w14:textId="77777777" w:rsidTr="00CA446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FA4" w14:textId="77777777" w:rsidR="004E633F" w:rsidRPr="00F22051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A29" w14:textId="77777777" w:rsidR="004E633F" w:rsidRPr="00294638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9463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80F4" w14:textId="77777777" w:rsidR="004E633F" w:rsidRPr="00294638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9463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E66F" w14:textId="77777777" w:rsidR="004E633F" w:rsidRPr="00294638" w:rsidRDefault="004E633F" w:rsidP="00CA446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9463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94638" w:rsidRPr="00F22051" w14:paraId="256055EB" w14:textId="77777777" w:rsidTr="00CA446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205A" w14:textId="77777777" w:rsidR="00294638" w:rsidRPr="00F22051" w:rsidRDefault="00294638" w:rsidP="0029463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D0E" w14:textId="5082B6A3" w:rsidR="00294638" w:rsidRPr="004E633F" w:rsidRDefault="00294638" w:rsidP="0029463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CC30" w14:textId="16AA7BBD" w:rsidR="00294638" w:rsidRPr="004E633F" w:rsidRDefault="00294638" w:rsidP="0029463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Enviar Ofício Circular aos CAU/UF informando sobre o conteúdo desta deliberação, seguindo minuta de ofício anexa.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3FEE" w14:textId="1E1A4964" w:rsidR="00294638" w:rsidRPr="004E633F" w:rsidRDefault="00294638" w:rsidP="00294638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2FFB32CD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009CFE" w14:textId="19033BE3" w:rsidR="00097A2B" w:rsidRDefault="004E633F" w:rsidP="000C6EFB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21B602B7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29463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537E5" w:rsidRPr="00294638">
        <w:rPr>
          <w:rFonts w:ascii="Times New Roman" w:hAnsi="Times New Roman"/>
          <w:sz w:val="22"/>
          <w:szCs w:val="22"/>
          <w:lang w:eastAsia="pt-BR"/>
        </w:rPr>
        <w:t xml:space="preserve">13 </w:t>
      </w:r>
      <w:r w:rsidRPr="0029463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06749" w:rsidRPr="00294638">
        <w:rPr>
          <w:rFonts w:ascii="Times New Roman" w:hAnsi="Times New Roman"/>
          <w:sz w:val="22"/>
          <w:szCs w:val="22"/>
          <w:lang w:eastAsia="pt-BR"/>
        </w:rPr>
        <w:t>maio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0C6EFB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E5A039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6E49B949" w14:textId="1D56242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11F90A1" w14:textId="77777777" w:rsidR="000C6EFB" w:rsidRDefault="000C6EFB" w:rsidP="004E633F">
      <w:pPr>
        <w:jc w:val="center"/>
        <w:rPr>
          <w:rFonts w:ascii="Times New Roman" w:hAnsi="Times New Roman"/>
          <w:sz w:val="22"/>
          <w:szCs w:val="22"/>
        </w:rPr>
        <w:sectPr w:rsidR="000C6EFB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p w14:paraId="1119BFBD" w14:textId="2305AD82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41397316" w:rsidR="004E633F" w:rsidRPr="00B270CE" w:rsidRDefault="00A06749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104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A06749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A4504E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50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2E0A2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0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066A02F3" w:rsidR="00006CA5" w:rsidRPr="00A4504E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50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  <w:r w:rsidR="00A450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2E0A2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0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2C5E9C55" w:rsidR="00006CA5" w:rsidRPr="00A4504E" w:rsidRDefault="00A4504E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50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2E0A2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0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A4504E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50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E0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660459B1" w:rsidR="00006CA5" w:rsidRPr="00A4504E" w:rsidRDefault="00A4504E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450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Marcelo Machado Rodrigues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E0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A4504E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450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2E0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24A43FEB" w:rsidR="004E633F" w:rsidRPr="00B270CE" w:rsidRDefault="00A06749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104</w:t>
            </w:r>
            <w:r w:rsidR="004E633F" w:rsidRPr="00A0674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4E633F" w:rsidRPr="00A06749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A06749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4B22DFEB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2946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="003537E5" w:rsidRPr="00294638">
              <w:rPr>
                <w:rFonts w:ascii="Times New Roman" w:hAnsi="Times New Roman"/>
                <w:sz w:val="22"/>
                <w:szCs w:val="22"/>
                <w:lang w:eastAsia="pt-BR"/>
              </w:rPr>
              <w:t>13</w:t>
            </w:r>
            <w:r w:rsidRPr="0029463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A06749" w:rsidRPr="00294638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29463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2C1D431D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294638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="00294638" w:rsidRPr="00192B83">
              <w:rPr>
                <w:rFonts w:ascii="Times New Roman" w:hAnsi="Times New Roman"/>
                <w:bCs/>
                <w:sz w:val="22"/>
                <w:szCs w:val="22"/>
              </w:rPr>
              <w:t>egistros provisórios vencidos que se encontram ativos no SICCAU</w:t>
            </w:r>
            <w:r w:rsidR="000C6EF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294638" w:rsidRPr="00E222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99AE7E" w14:textId="692DC945" w:rsidR="003537E5" w:rsidRPr="00553B00" w:rsidRDefault="003537E5" w:rsidP="003537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9463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46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46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46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46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9463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8D8186" w14:textId="1C8F58D3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1"/>
      <w:bookmarkEnd w:id="2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3A608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677CC4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C84469"/>
    <w:multiLevelType w:val="hybridMultilevel"/>
    <w:tmpl w:val="BC84AA7A"/>
    <w:lvl w:ilvl="0" w:tplc="55C601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17B7C"/>
    <w:rsid w:val="00063B55"/>
    <w:rsid w:val="00073E11"/>
    <w:rsid w:val="00097A2B"/>
    <w:rsid w:val="000C6EFB"/>
    <w:rsid w:val="001611CF"/>
    <w:rsid w:val="00193E0F"/>
    <w:rsid w:val="00294638"/>
    <w:rsid w:val="002E0A25"/>
    <w:rsid w:val="003537E5"/>
    <w:rsid w:val="004B6C10"/>
    <w:rsid w:val="004E633F"/>
    <w:rsid w:val="004E6F66"/>
    <w:rsid w:val="005057DD"/>
    <w:rsid w:val="0058637F"/>
    <w:rsid w:val="00677CC4"/>
    <w:rsid w:val="006E7F5B"/>
    <w:rsid w:val="006F27FD"/>
    <w:rsid w:val="00710271"/>
    <w:rsid w:val="007527DB"/>
    <w:rsid w:val="00783D72"/>
    <w:rsid w:val="007F2462"/>
    <w:rsid w:val="007F6E10"/>
    <w:rsid w:val="008D3335"/>
    <w:rsid w:val="0094143E"/>
    <w:rsid w:val="00982A08"/>
    <w:rsid w:val="009A4671"/>
    <w:rsid w:val="009A7A63"/>
    <w:rsid w:val="009B54DA"/>
    <w:rsid w:val="00A06749"/>
    <w:rsid w:val="00A409A5"/>
    <w:rsid w:val="00A4504E"/>
    <w:rsid w:val="00B3411A"/>
    <w:rsid w:val="00BD6E6A"/>
    <w:rsid w:val="00C00FD5"/>
    <w:rsid w:val="00C25F47"/>
    <w:rsid w:val="00C902E5"/>
    <w:rsid w:val="00CD2711"/>
    <w:rsid w:val="00D11AE6"/>
    <w:rsid w:val="00D925E1"/>
    <w:rsid w:val="00DB2DA6"/>
    <w:rsid w:val="00E625E1"/>
    <w:rsid w:val="00E657A9"/>
    <w:rsid w:val="00EA5316"/>
    <w:rsid w:val="00ED7498"/>
    <w:rsid w:val="00EE0D34"/>
    <w:rsid w:val="00F32C3A"/>
    <w:rsid w:val="00F3337F"/>
    <w:rsid w:val="00F4268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53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7E5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332C-F17E-4374-A0D6-4106F2BE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</cp:revision>
  <dcterms:created xsi:type="dcterms:W3CDTF">2021-05-20T00:05:00Z</dcterms:created>
  <dcterms:modified xsi:type="dcterms:W3CDTF">2021-05-20T00:05:00Z</dcterms:modified>
</cp:coreProperties>
</file>