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64"/>
        <w:gridCol w:w="7426"/>
      </w:tblGrid>
      <w:tr w:rsidR="00097A2B" w:rsidRPr="00835274" w14:paraId="2145AD9D" w14:textId="77777777" w:rsidTr="00625FCA">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14:paraId="34E7B1A2" w14:textId="77777777" w:rsidR="00097A2B" w:rsidRPr="00835274" w:rsidRDefault="00097A2B" w:rsidP="00625FCA">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br w:type="page"/>
              <w:t>PROCESSO</w:t>
            </w:r>
          </w:p>
        </w:tc>
        <w:tc>
          <w:tcPr>
            <w:tcW w:w="7426" w:type="dxa"/>
            <w:tcBorders>
              <w:top w:val="single" w:sz="4" w:space="0" w:color="7F7F7F"/>
              <w:left w:val="single" w:sz="4" w:space="0" w:color="7F7F7F"/>
              <w:bottom w:val="single" w:sz="4" w:space="0" w:color="7F7F7F"/>
              <w:right w:val="nil"/>
            </w:tcBorders>
            <w:vAlign w:val="center"/>
          </w:tcPr>
          <w:p w14:paraId="524DEC0C"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1181578/2020</w:t>
            </w:r>
            <w:r>
              <w:rPr>
                <w:rFonts w:ascii="Times New Roman" w:hAnsi="Times New Roman"/>
                <w:sz w:val="22"/>
                <w:szCs w:val="22"/>
              </w:rPr>
              <w:t xml:space="preserve"> - </w:t>
            </w:r>
            <w:r w:rsidRPr="008B3C16">
              <w:rPr>
                <w:rFonts w:ascii="Times New Roman" w:hAnsi="Times New Roman"/>
                <w:sz w:val="22"/>
                <w:szCs w:val="22"/>
              </w:rPr>
              <w:t xml:space="preserve">CAU/SP </w:t>
            </w:r>
          </w:p>
          <w:p w14:paraId="126575C2"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1209138/2020</w:t>
            </w:r>
            <w:r>
              <w:rPr>
                <w:rFonts w:ascii="Times New Roman" w:hAnsi="Times New Roman"/>
                <w:sz w:val="22"/>
                <w:szCs w:val="22"/>
              </w:rPr>
              <w:t xml:space="preserve"> - </w:t>
            </w:r>
            <w:r w:rsidRPr="008B3C16">
              <w:rPr>
                <w:rFonts w:ascii="Times New Roman" w:hAnsi="Times New Roman"/>
                <w:sz w:val="22"/>
                <w:szCs w:val="22"/>
              </w:rPr>
              <w:t>CAU/SC</w:t>
            </w:r>
          </w:p>
          <w:p w14:paraId="59634E72"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1219336/2020</w:t>
            </w:r>
            <w:r>
              <w:rPr>
                <w:rFonts w:ascii="Times New Roman" w:hAnsi="Times New Roman"/>
                <w:sz w:val="22"/>
                <w:szCs w:val="22"/>
              </w:rPr>
              <w:t xml:space="preserve"> - </w:t>
            </w:r>
            <w:r w:rsidRPr="008B3C16">
              <w:rPr>
                <w:rFonts w:ascii="Times New Roman" w:hAnsi="Times New Roman"/>
                <w:sz w:val="22"/>
                <w:szCs w:val="22"/>
              </w:rPr>
              <w:t>CAU/RJ</w:t>
            </w:r>
          </w:p>
          <w:p w14:paraId="51C54361"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1222686/2020</w:t>
            </w:r>
            <w:r>
              <w:rPr>
                <w:rFonts w:ascii="Times New Roman" w:hAnsi="Times New Roman"/>
                <w:sz w:val="22"/>
                <w:szCs w:val="22"/>
              </w:rPr>
              <w:t xml:space="preserve"> - </w:t>
            </w:r>
            <w:r w:rsidRPr="008B3C16">
              <w:rPr>
                <w:rFonts w:ascii="Times New Roman" w:hAnsi="Times New Roman"/>
                <w:sz w:val="22"/>
                <w:szCs w:val="22"/>
              </w:rPr>
              <w:t>CAU/SP</w:t>
            </w:r>
          </w:p>
          <w:p w14:paraId="17B6C385"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1258469/2021</w:t>
            </w:r>
            <w:r>
              <w:rPr>
                <w:rFonts w:ascii="Times New Roman" w:hAnsi="Times New Roman"/>
                <w:sz w:val="22"/>
                <w:szCs w:val="22"/>
              </w:rPr>
              <w:t xml:space="preserve"> - </w:t>
            </w:r>
            <w:r w:rsidRPr="008B3C16">
              <w:rPr>
                <w:rFonts w:ascii="Times New Roman" w:hAnsi="Times New Roman"/>
                <w:sz w:val="22"/>
                <w:szCs w:val="22"/>
              </w:rPr>
              <w:t>CAU/SP</w:t>
            </w:r>
          </w:p>
          <w:p w14:paraId="597792A4" w14:textId="77777777" w:rsidR="00F22FCD"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1259472/2021</w:t>
            </w:r>
            <w:r>
              <w:rPr>
                <w:rFonts w:ascii="Times New Roman" w:hAnsi="Times New Roman"/>
                <w:sz w:val="22"/>
                <w:szCs w:val="22"/>
              </w:rPr>
              <w:t xml:space="preserve"> -</w:t>
            </w:r>
            <w:r w:rsidRPr="008B3C16">
              <w:rPr>
                <w:rFonts w:ascii="Times New Roman" w:hAnsi="Times New Roman"/>
                <w:sz w:val="22"/>
                <w:szCs w:val="22"/>
              </w:rPr>
              <w:t xml:space="preserve"> CAU/SP</w:t>
            </w:r>
          </w:p>
          <w:p w14:paraId="5B4188CD" w14:textId="77777777" w:rsidR="00F22FCD" w:rsidRPr="008B3C16" w:rsidRDefault="00F22FCD" w:rsidP="00F22FCD">
            <w:pPr>
              <w:rPr>
                <w:rFonts w:ascii="Times New Roman" w:hAnsi="Times New Roman"/>
                <w:sz w:val="22"/>
                <w:szCs w:val="22"/>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1269158/2021</w:t>
            </w:r>
            <w:r>
              <w:rPr>
                <w:rFonts w:ascii="Times New Roman" w:hAnsi="Times New Roman"/>
                <w:sz w:val="22"/>
                <w:szCs w:val="22"/>
              </w:rPr>
              <w:t xml:space="preserve"> - </w:t>
            </w:r>
            <w:r w:rsidRPr="008B3C16">
              <w:rPr>
                <w:rFonts w:ascii="Times New Roman" w:hAnsi="Times New Roman"/>
                <w:sz w:val="22"/>
                <w:szCs w:val="22"/>
              </w:rPr>
              <w:t>CAU/MG</w:t>
            </w:r>
          </w:p>
          <w:p w14:paraId="37966FA4" w14:textId="7C29F789" w:rsidR="00097A2B" w:rsidRPr="00BF4708" w:rsidRDefault="00F22FCD" w:rsidP="00F22FCD">
            <w:pPr>
              <w:widowControl w:val="0"/>
              <w:jc w:val="both"/>
              <w:rPr>
                <w:rFonts w:ascii="Times New Roman" w:eastAsia="Times New Roman" w:hAnsi="Times New Roman"/>
                <w:bCs/>
                <w:sz w:val="22"/>
                <w:szCs w:val="22"/>
                <w:highlight w:val="yellow"/>
                <w:lang w:eastAsia="pt-BR"/>
              </w:rPr>
            </w:pPr>
            <w:r w:rsidRPr="008B3C16">
              <w:rPr>
                <w:rFonts w:ascii="Times New Roman" w:hAnsi="Times New Roman"/>
                <w:sz w:val="22"/>
                <w:szCs w:val="22"/>
              </w:rPr>
              <w:t xml:space="preserve">Protocolo </w:t>
            </w:r>
            <w:proofErr w:type="spellStart"/>
            <w:r w:rsidRPr="008B3C16">
              <w:rPr>
                <w:rFonts w:ascii="Times New Roman" w:hAnsi="Times New Roman"/>
                <w:sz w:val="22"/>
                <w:szCs w:val="22"/>
              </w:rPr>
              <w:t>Siccau</w:t>
            </w:r>
            <w:proofErr w:type="spellEnd"/>
            <w:r w:rsidRPr="008B3C16">
              <w:rPr>
                <w:rFonts w:ascii="Times New Roman" w:hAnsi="Times New Roman"/>
                <w:sz w:val="22"/>
                <w:szCs w:val="22"/>
              </w:rPr>
              <w:t xml:space="preserve"> nº 1303027/2021</w:t>
            </w:r>
            <w:r>
              <w:rPr>
                <w:rFonts w:ascii="Times New Roman" w:hAnsi="Times New Roman"/>
                <w:sz w:val="22"/>
                <w:szCs w:val="22"/>
              </w:rPr>
              <w:t xml:space="preserve"> - </w:t>
            </w:r>
            <w:r w:rsidRPr="008B3C16">
              <w:rPr>
                <w:rFonts w:ascii="Times New Roman" w:hAnsi="Times New Roman"/>
                <w:sz w:val="22"/>
                <w:szCs w:val="22"/>
              </w:rPr>
              <w:t>CAU/SP</w:t>
            </w:r>
          </w:p>
        </w:tc>
      </w:tr>
      <w:tr w:rsidR="00097A2B" w:rsidRPr="00835274" w14:paraId="5B3BF2CB" w14:textId="77777777" w:rsidTr="00625FCA">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14:paraId="09221B02" w14:textId="77777777" w:rsidR="00097A2B" w:rsidRPr="00835274" w:rsidRDefault="00097A2B" w:rsidP="00625FCA">
            <w:pPr>
              <w:outlineLvl w:val="4"/>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right w:val="nil"/>
            </w:tcBorders>
            <w:vAlign w:val="center"/>
          </w:tcPr>
          <w:p w14:paraId="7C72CD53" w14:textId="33015D37" w:rsidR="00097A2B" w:rsidRPr="00BF4708" w:rsidRDefault="00F22FCD" w:rsidP="003537E5">
            <w:pPr>
              <w:widowControl w:val="0"/>
              <w:jc w:val="both"/>
              <w:rPr>
                <w:rFonts w:ascii="Times New Roman" w:eastAsia="Times New Roman" w:hAnsi="Times New Roman"/>
                <w:bCs/>
                <w:sz w:val="22"/>
                <w:szCs w:val="22"/>
                <w:highlight w:val="yellow"/>
                <w:lang w:eastAsia="pt-BR"/>
              </w:rPr>
            </w:pPr>
            <w:r w:rsidRPr="008B3C16">
              <w:rPr>
                <w:rFonts w:ascii="Times New Roman" w:hAnsi="Times New Roman"/>
                <w:sz w:val="22"/>
                <w:szCs w:val="22"/>
              </w:rPr>
              <w:t>CAU/SP</w:t>
            </w:r>
            <w:r>
              <w:rPr>
                <w:rFonts w:ascii="Times New Roman" w:hAnsi="Times New Roman"/>
                <w:sz w:val="22"/>
                <w:szCs w:val="22"/>
              </w:rPr>
              <w:t xml:space="preserve">, </w:t>
            </w:r>
            <w:r w:rsidRPr="008B3C16">
              <w:rPr>
                <w:rFonts w:ascii="Times New Roman" w:hAnsi="Times New Roman"/>
                <w:sz w:val="22"/>
                <w:szCs w:val="22"/>
              </w:rPr>
              <w:t>CAU/SC</w:t>
            </w:r>
            <w:r>
              <w:rPr>
                <w:rFonts w:ascii="Times New Roman" w:hAnsi="Times New Roman"/>
                <w:sz w:val="22"/>
                <w:szCs w:val="22"/>
              </w:rPr>
              <w:t xml:space="preserve">, </w:t>
            </w:r>
            <w:r w:rsidRPr="008B3C16">
              <w:rPr>
                <w:rFonts w:ascii="Times New Roman" w:hAnsi="Times New Roman"/>
                <w:sz w:val="22"/>
                <w:szCs w:val="22"/>
              </w:rPr>
              <w:t>CAU/RJ</w:t>
            </w:r>
            <w:r>
              <w:rPr>
                <w:rFonts w:ascii="Times New Roman" w:hAnsi="Times New Roman"/>
                <w:sz w:val="22"/>
                <w:szCs w:val="22"/>
              </w:rPr>
              <w:t xml:space="preserve">, </w:t>
            </w:r>
            <w:r w:rsidRPr="008B3C16">
              <w:rPr>
                <w:rFonts w:ascii="Times New Roman" w:hAnsi="Times New Roman"/>
                <w:sz w:val="22"/>
                <w:szCs w:val="22"/>
              </w:rPr>
              <w:t>CAU/MG</w:t>
            </w:r>
          </w:p>
        </w:tc>
      </w:tr>
      <w:tr w:rsidR="00097A2B" w:rsidRPr="00835274" w14:paraId="147EC5D2" w14:textId="77777777" w:rsidTr="00625FCA">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14:paraId="25DE4983" w14:textId="77777777" w:rsidR="00097A2B" w:rsidRPr="00835274" w:rsidRDefault="00097A2B" w:rsidP="00625FCA">
            <w:pPr>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right w:val="nil"/>
            </w:tcBorders>
            <w:vAlign w:val="center"/>
          </w:tcPr>
          <w:p w14:paraId="5BB6F26A" w14:textId="7FE0A254" w:rsidR="00097A2B" w:rsidRPr="00BF4708" w:rsidRDefault="00F22FCD" w:rsidP="003537E5">
            <w:pPr>
              <w:widowControl w:val="0"/>
              <w:jc w:val="both"/>
              <w:rPr>
                <w:rFonts w:ascii="Times New Roman" w:eastAsia="Times New Roman" w:hAnsi="Times New Roman"/>
                <w:bCs/>
                <w:sz w:val="22"/>
                <w:szCs w:val="22"/>
                <w:highlight w:val="yellow"/>
                <w:lang w:eastAsia="pt-BR"/>
              </w:rPr>
            </w:pPr>
            <w:r>
              <w:rPr>
                <w:rFonts w:ascii="Times New Roman" w:hAnsi="Times New Roman"/>
                <w:bCs/>
                <w:sz w:val="22"/>
                <w:szCs w:val="22"/>
              </w:rPr>
              <w:t>R</w:t>
            </w:r>
            <w:r w:rsidRPr="00F22FCD">
              <w:rPr>
                <w:rFonts w:ascii="Times New Roman" w:hAnsi="Times New Roman"/>
                <w:bCs/>
                <w:sz w:val="22"/>
                <w:szCs w:val="22"/>
              </w:rPr>
              <w:t>egistro do título complementar em Engenharia de Segurança do Trabalho</w:t>
            </w:r>
            <w:r w:rsidRPr="00F22FCD">
              <w:rPr>
                <w:rFonts w:ascii="Times New Roman" w:hAnsi="Times New Roman"/>
                <w:bCs/>
                <w:sz w:val="22"/>
                <w:szCs w:val="22"/>
                <w:highlight w:val="yellow"/>
              </w:rPr>
              <w:t xml:space="preserve"> </w:t>
            </w:r>
          </w:p>
        </w:tc>
      </w:tr>
    </w:tbl>
    <w:p w14:paraId="5E77BFAF" w14:textId="02F5ACC2" w:rsidR="00097A2B" w:rsidRPr="00334696" w:rsidRDefault="00097A2B" w:rsidP="009A4671">
      <w:pPr>
        <w:pBdr>
          <w:top w:val="single" w:sz="8" w:space="1" w:color="7F7F7F"/>
          <w:bottom w:val="single" w:sz="8" w:space="1" w:color="7F7F7F"/>
        </w:pBdr>
        <w:shd w:val="clear" w:color="auto" w:fill="F2F2F2"/>
        <w:spacing w:after="240"/>
        <w:jc w:val="center"/>
        <w:rPr>
          <w:rFonts w:ascii="Times New Roman" w:eastAsia="Times New Roman" w:hAnsi="Times New Roman"/>
          <w:bCs/>
          <w:smallCaps/>
          <w:sz w:val="22"/>
          <w:szCs w:val="22"/>
          <w:lang w:eastAsia="pt-BR"/>
        </w:rPr>
      </w:pPr>
      <w:r w:rsidRPr="00334696">
        <w:rPr>
          <w:rFonts w:ascii="Times New Roman" w:eastAsia="Times New Roman" w:hAnsi="Times New Roman"/>
          <w:bCs/>
          <w:smallCaps/>
          <w:sz w:val="22"/>
          <w:szCs w:val="22"/>
          <w:lang w:eastAsia="pt-BR"/>
        </w:rPr>
        <w:t xml:space="preserve">DELIBERAÇÃO Nº </w:t>
      </w:r>
      <w:r w:rsidRPr="00AB7730">
        <w:rPr>
          <w:rFonts w:ascii="Times New Roman" w:eastAsia="Times New Roman" w:hAnsi="Times New Roman"/>
          <w:bCs/>
          <w:smallCaps/>
          <w:sz w:val="22"/>
          <w:szCs w:val="22"/>
          <w:lang w:eastAsia="pt-BR"/>
        </w:rPr>
        <w:t>00</w:t>
      </w:r>
      <w:r w:rsidR="00AB7730" w:rsidRPr="00AB7730">
        <w:rPr>
          <w:rFonts w:ascii="Times New Roman" w:eastAsia="Times New Roman" w:hAnsi="Times New Roman"/>
          <w:bCs/>
          <w:smallCaps/>
          <w:sz w:val="22"/>
          <w:szCs w:val="22"/>
          <w:lang w:eastAsia="pt-BR"/>
        </w:rPr>
        <w:t>9</w:t>
      </w:r>
      <w:r w:rsidRPr="00AB7730">
        <w:rPr>
          <w:rFonts w:ascii="Times New Roman" w:eastAsia="Times New Roman" w:hAnsi="Times New Roman"/>
          <w:bCs/>
          <w:smallCaps/>
          <w:sz w:val="22"/>
          <w:szCs w:val="22"/>
          <w:lang w:eastAsia="pt-BR"/>
        </w:rPr>
        <w:t>/</w:t>
      </w:r>
      <w:r>
        <w:rPr>
          <w:rFonts w:ascii="Times New Roman" w:eastAsia="Times New Roman" w:hAnsi="Times New Roman"/>
          <w:bCs/>
          <w:smallCaps/>
          <w:sz w:val="22"/>
          <w:szCs w:val="22"/>
          <w:lang w:eastAsia="pt-BR"/>
        </w:rPr>
        <w:t>202</w:t>
      </w:r>
      <w:r w:rsidR="006F27FD">
        <w:rPr>
          <w:rFonts w:ascii="Times New Roman" w:eastAsia="Times New Roman" w:hAnsi="Times New Roman"/>
          <w:bCs/>
          <w:smallCaps/>
          <w:sz w:val="22"/>
          <w:szCs w:val="22"/>
          <w:lang w:eastAsia="pt-BR"/>
        </w:rPr>
        <w:t>1</w:t>
      </w:r>
      <w:r w:rsidRPr="00334696">
        <w:rPr>
          <w:rFonts w:ascii="Times New Roman" w:eastAsia="Times New Roman" w:hAnsi="Times New Roman"/>
          <w:bCs/>
          <w:smallCaps/>
          <w:sz w:val="22"/>
          <w:szCs w:val="22"/>
          <w:lang w:eastAsia="pt-BR"/>
        </w:rPr>
        <w:t xml:space="preserve"> – </w:t>
      </w:r>
      <w:r>
        <w:rPr>
          <w:rFonts w:ascii="Times New Roman" w:eastAsia="Times New Roman" w:hAnsi="Times New Roman"/>
          <w:bCs/>
          <w:smallCaps/>
          <w:sz w:val="22"/>
          <w:szCs w:val="22"/>
          <w:lang w:eastAsia="pt-BR"/>
        </w:rPr>
        <w:t>CEF</w:t>
      </w:r>
      <w:r w:rsidRPr="00334696">
        <w:rPr>
          <w:rFonts w:ascii="Times New Roman" w:eastAsia="Times New Roman" w:hAnsi="Times New Roman"/>
          <w:bCs/>
          <w:smallCaps/>
          <w:sz w:val="22"/>
          <w:szCs w:val="22"/>
          <w:lang w:eastAsia="pt-BR"/>
        </w:rPr>
        <w:t>-CAU/BR</w:t>
      </w:r>
    </w:p>
    <w:p w14:paraId="330197D5" w14:textId="4E5748FB" w:rsidR="00097A2B" w:rsidRDefault="00097A2B" w:rsidP="00D5727B">
      <w:pPr>
        <w:jc w:val="both"/>
        <w:rPr>
          <w:rFonts w:ascii="Times New Roman" w:eastAsia="Times New Roman" w:hAnsi="Times New Roman"/>
          <w:sz w:val="22"/>
          <w:szCs w:val="22"/>
          <w:lang w:eastAsia="pt-BR"/>
        </w:rPr>
      </w:pPr>
      <w:r w:rsidRPr="00835274">
        <w:rPr>
          <w:rFonts w:ascii="Times New Roman" w:eastAsia="Times New Roman" w:hAnsi="Times New Roman"/>
          <w:sz w:val="22"/>
          <w:szCs w:val="22"/>
          <w:lang w:eastAsia="pt-BR"/>
        </w:rPr>
        <w:t xml:space="preserve">A COMISSÃO DE </w:t>
      </w:r>
      <w:r>
        <w:rPr>
          <w:rFonts w:ascii="Times New Roman" w:eastAsia="Times New Roman" w:hAnsi="Times New Roman"/>
          <w:sz w:val="22"/>
          <w:szCs w:val="22"/>
          <w:lang w:eastAsia="pt-BR"/>
        </w:rPr>
        <w:t>ENSINO E FORMAÇÃO – CEF-CAU/BR</w:t>
      </w:r>
      <w:r w:rsidRPr="00835274">
        <w:rPr>
          <w:rFonts w:ascii="Times New Roman" w:eastAsia="Times New Roman" w:hAnsi="Times New Roman"/>
          <w:sz w:val="22"/>
          <w:szCs w:val="22"/>
          <w:lang w:eastAsia="pt-BR"/>
        </w:rPr>
        <w:t xml:space="preserve">, </w:t>
      </w:r>
      <w:r w:rsidRPr="00A06749">
        <w:rPr>
          <w:rFonts w:ascii="Times New Roman" w:eastAsia="Times New Roman" w:hAnsi="Times New Roman"/>
          <w:sz w:val="22"/>
          <w:szCs w:val="22"/>
          <w:lang w:eastAsia="pt-BR"/>
        </w:rPr>
        <w:t>reunida ordinariamente por meio</w:t>
      </w:r>
      <w:r>
        <w:rPr>
          <w:rFonts w:ascii="Times New Roman" w:eastAsia="Times New Roman" w:hAnsi="Times New Roman"/>
          <w:sz w:val="22"/>
          <w:szCs w:val="22"/>
          <w:lang w:eastAsia="pt-BR"/>
        </w:rPr>
        <w:t xml:space="preserve"> de videoconferência, no dia </w:t>
      </w:r>
      <w:r w:rsidR="00A06749">
        <w:rPr>
          <w:rFonts w:ascii="Times New Roman" w:eastAsia="Times New Roman" w:hAnsi="Times New Roman"/>
          <w:sz w:val="22"/>
          <w:szCs w:val="22"/>
          <w:lang w:eastAsia="pt-BR"/>
        </w:rPr>
        <w:t>13 de maio</w:t>
      </w:r>
      <w:r>
        <w:rPr>
          <w:rFonts w:ascii="Times New Roman" w:eastAsia="Times New Roman" w:hAnsi="Times New Roman"/>
          <w:sz w:val="22"/>
          <w:szCs w:val="22"/>
          <w:lang w:eastAsia="pt-BR"/>
        </w:rPr>
        <w:t xml:space="preserve"> de 202</w:t>
      </w:r>
      <w:r w:rsidR="006F27FD">
        <w:rPr>
          <w:rFonts w:ascii="Times New Roman" w:eastAsia="Times New Roman" w:hAnsi="Times New Roman"/>
          <w:sz w:val="22"/>
          <w:szCs w:val="22"/>
          <w:lang w:eastAsia="pt-BR"/>
        </w:rPr>
        <w:t>1</w:t>
      </w:r>
      <w:r w:rsidRPr="00835274">
        <w:rPr>
          <w:rFonts w:ascii="Times New Roman" w:eastAsia="Times New Roman" w:hAnsi="Times New Roman"/>
          <w:sz w:val="22"/>
          <w:szCs w:val="22"/>
          <w:lang w:eastAsia="pt-BR"/>
        </w:rPr>
        <w:t xml:space="preserve">, no uso das competências que lhe conferem </w:t>
      </w:r>
      <w:r>
        <w:rPr>
          <w:rFonts w:ascii="Times New Roman" w:eastAsia="Times New Roman" w:hAnsi="Times New Roman"/>
          <w:sz w:val="22"/>
          <w:szCs w:val="22"/>
          <w:lang w:eastAsia="pt-BR"/>
        </w:rPr>
        <w:t>o</w:t>
      </w:r>
      <w:r w:rsidRPr="00835274">
        <w:rPr>
          <w:rFonts w:ascii="Times New Roman" w:eastAsia="Times New Roman" w:hAnsi="Times New Roman"/>
          <w:sz w:val="22"/>
          <w:szCs w:val="22"/>
          <w:lang w:eastAsia="pt-BR"/>
        </w:rPr>
        <w:t xml:space="preserve"> art. </w:t>
      </w:r>
      <w:r>
        <w:rPr>
          <w:rFonts w:ascii="Times New Roman" w:eastAsia="Times New Roman" w:hAnsi="Times New Roman"/>
          <w:sz w:val="22"/>
          <w:szCs w:val="22"/>
          <w:lang w:eastAsia="pt-BR"/>
        </w:rPr>
        <w:t>99 do Regimento Interno do CAU/BR</w:t>
      </w:r>
      <w:r w:rsidRPr="00835274">
        <w:rPr>
          <w:rFonts w:ascii="Times New Roman" w:eastAsia="Times New Roman" w:hAnsi="Times New Roman"/>
          <w:sz w:val="22"/>
          <w:szCs w:val="22"/>
          <w:lang w:eastAsia="pt-BR"/>
        </w:rPr>
        <w:t>, após análise do assunto em epígrafe, e</w:t>
      </w:r>
    </w:p>
    <w:p w14:paraId="4BB91A01" w14:textId="77777777" w:rsidR="00D5727B" w:rsidRPr="00835274" w:rsidRDefault="00D5727B" w:rsidP="00D5727B">
      <w:pPr>
        <w:jc w:val="both"/>
        <w:rPr>
          <w:rFonts w:ascii="Times New Roman" w:eastAsia="Times New Roman" w:hAnsi="Times New Roman"/>
          <w:sz w:val="22"/>
          <w:szCs w:val="22"/>
          <w:lang w:eastAsia="pt-BR"/>
        </w:rPr>
      </w:pPr>
    </w:p>
    <w:p w14:paraId="67198040" w14:textId="2561CDF1"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 CAU/SP, por meio do Ofício nº 255/2020 CAU/SP PRES, solicita a provocação ao Ministério da Educação sobre o cumprimento do Parecer CNE/CES nº 19/1987 pelas universidades de Ensino;</w:t>
      </w:r>
    </w:p>
    <w:p w14:paraId="17276325" w14:textId="77777777" w:rsidR="00D5727B" w:rsidRPr="00BF11F2" w:rsidRDefault="00D5727B" w:rsidP="00D5727B">
      <w:pPr>
        <w:jc w:val="both"/>
        <w:rPr>
          <w:rFonts w:ascii="Times New Roman" w:eastAsia="Times New Roman" w:hAnsi="Times New Roman"/>
          <w:sz w:val="22"/>
          <w:szCs w:val="22"/>
          <w:lang w:eastAsia="pt-BR"/>
        </w:rPr>
      </w:pPr>
    </w:p>
    <w:p w14:paraId="118502DC" w14:textId="19CABE11"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 CAU/SP, por meio do Ofício nº 302/2020 CAU/SP PRES, encaminha a carta dos técnicos dos CAU/UF sobre procedimentos internos e sugestões para as titulações em Engenharia de Segurança do Trabalho</w:t>
      </w:r>
      <w:r w:rsidR="00010B9D" w:rsidRPr="00BF11F2">
        <w:rPr>
          <w:rFonts w:ascii="Times New Roman" w:eastAsia="Times New Roman" w:hAnsi="Times New Roman"/>
          <w:sz w:val="22"/>
          <w:szCs w:val="22"/>
          <w:lang w:eastAsia="pt-BR"/>
        </w:rPr>
        <w:t>;</w:t>
      </w:r>
    </w:p>
    <w:p w14:paraId="3FCC56F3" w14:textId="77777777" w:rsidR="00D5727B" w:rsidRPr="00BF11F2" w:rsidRDefault="00D5727B" w:rsidP="00D5727B">
      <w:pPr>
        <w:jc w:val="both"/>
        <w:rPr>
          <w:rFonts w:ascii="Times New Roman" w:eastAsia="Times New Roman" w:hAnsi="Times New Roman"/>
          <w:sz w:val="22"/>
          <w:szCs w:val="22"/>
          <w:lang w:eastAsia="pt-BR"/>
        </w:rPr>
      </w:pPr>
    </w:p>
    <w:p w14:paraId="37A9C170" w14:textId="18325E64"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 xml:space="preserve">Considerando que o CAU/RJ, por meio do </w:t>
      </w:r>
      <w:r w:rsidR="00010B9D" w:rsidRPr="00BF11F2">
        <w:rPr>
          <w:rFonts w:ascii="Times New Roman" w:eastAsia="Times New Roman" w:hAnsi="Times New Roman"/>
          <w:sz w:val="22"/>
          <w:szCs w:val="22"/>
          <w:lang w:eastAsia="pt-BR"/>
        </w:rPr>
        <w:t>Ofício nº 002/2020 – CEF-CAU/RJ</w:t>
      </w:r>
      <w:r w:rsidRPr="00BF11F2">
        <w:rPr>
          <w:rFonts w:ascii="Times New Roman" w:eastAsia="Times New Roman" w:hAnsi="Times New Roman"/>
          <w:sz w:val="22"/>
          <w:szCs w:val="22"/>
          <w:lang w:eastAsia="pt-BR"/>
        </w:rPr>
        <w:t>, solicita que a CEF-CAU/BR esclareça seu posicionamento quanto a modalidade de ensino à distância para cursos de pós-graduação em Engenharia de Segurança do Trabalho</w:t>
      </w:r>
      <w:r w:rsidR="00010B9D" w:rsidRPr="00BF11F2">
        <w:rPr>
          <w:rFonts w:ascii="Times New Roman" w:eastAsia="Times New Roman" w:hAnsi="Times New Roman"/>
          <w:sz w:val="22"/>
          <w:szCs w:val="22"/>
          <w:lang w:eastAsia="pt-BR"/>
        </w:rPr>
        <w:t>;</w:t>
      </w:r>
    </w:p>
    <w:p w14:paraId="1D30905B" w14:textId="77777777" w:rsidR="00D5727B" w:rsidRPr="00BF11F2" w:rsidRDefault="00D5727B" w:rsidP="00D5727B">
      <w:pPr>
        <w:jc w:val="both"/>
        <w:rPr>
          <w:rFonts w:ascii="Times New Roman" w:eastAsia="Times New Roman" w:hAnsi="Times New Roman"/>
          <w:sz w:val="22"/>
          <w:szCs w:val="22"/>
          <w:lang w:eastAsia="pt-BR"/>
        </w:rPr>
      </w:pPr>
    </w:p>
    <w:p w14:paraId="60EA58E5" w14:textId="51222332"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 CAU/S</w:t>
      </w:r>
      <w:r w:rsidR="00010B9D" w:rsidRPr="00BF11F2">
        <w:rPr>
          <w:rFonts w:ascii="Times New Roman" w:eastAsia="Times New Roman" w:hAnsi="Times New Roman"/>
          <w:sz w:val="22"/>
          <w:szCs w:val="22"/>
          <w:lang w:eastAsia="pt-BR"/>
        </w:rPr>
        <w:t>C</w:t>
      </w:r>
      <w:r w:rsidRPr="00BF11F2">
        <w:rPr>
          <w:rFonts w:ascii="Times New Roman" w:eastAsia="Times New Roman" w:hAnsi="Times New Roman"/>
          <w:sz w:val="22"/>
          <w:szCs w:val="22"/>
          <w:lang w:eastAsia="pt-BR"/>
        </w:rPr>
        <w:t xml:space="preserve">, por meio do </w:t>
      </w:r>
      <w:r w:rsidR="00010B9D" w:rsidRPr="00BF11F2">
        <w:rPr>
          <w:rFonts w:ascii="Times New Roman" w:eastAsia="Times New Roman" w:hAnsi="Times New Roman"/>
          <w:sz w:val="22"/>
          <w:szCs w:val="22"/>
          <w:lang w:eastAsia="pt-BR"/>
        </w:rPr>
        <w:t>Ofício nº 1825/2020/PRES/CAUSC</w:t>
      </w:r>
      <w:r w:rsidRPr="00BF11F2">
        <w:rPr>
          <w:rFonts w:ascii="Times New Roman" w:eastAsia="Times New Roman" w:hAnsi="Times New Roman"/>
          <w:sz w:val="22"/>
          <w:szCs w:val="22"/>
          <w:lang w:eastAsia="pt-BR"/>
        </w:rPr>
        <w:t>, consulta sobre a possibilidade de substituição das horas aula destinadas a atividades práticas por horas de estágio em empresa nas solicitações de inclusão da titularidade complementar de Engenheiro (a) de Segurança do Trabalho</w:t>
      </w:r>
      <w:r w:rsidR="00010B9D" w:rsidRPr="00BF11F2">
        <w:rPr>
          <w:rFonts w:ascii="Times New Roman" w:eastAsia="Times New Roman" w:hAnsi="Times New Roman"/>
          <w:sz w:val="22"/>
          <w:szCs w:val="22"/>
          <w:lang w:eastAsia="pt-BR"/>
        </w:rPr>
        <w:t>;</w:t>
      </w:r>
    </w:p>
    <w:p w14:paraId="6B1EB1FF" w14:textId="77777777" w:rsidR="00D5727B" w:rsidRPr="00BF11F2" w:rsidRDefault="00D5727B" w:rsidP="00D5727B">
      <w:pPr>
        <w:jc w:val="both"/>
        <w:rPr>
          <w:rFonts w:ascii="Times New Roman" w:eastAsia="Times New Roman" w:hAnsi="Times New Roman"/>
          <w:sz w:val="22"/>
          <w:szCs w:val="22"/>
          <w:lang w:eastAsia="pt-BR"/>
        </w:rPr>
      </w:pPr>
    </w:p>
    <w:p w14:paraId="32768FD7" w14:textId="75E1645C" w:rsidR="00010B9D"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 xml:space="preserve">Considerando que o CAU/SP, por meio do </w:t>
      </w:r>
      <w:r w:rsidR="00010B9D" w:rsidRPr="00BF11F2">
        <w:rPr>
          <w:rFonts w:ascii="Times New Roman" w:eastAsia="Times New Roman" w:hAnsi="Times New Roman"/>
          <w:sz w:val="22"/>
          <w:szCs w:val="22"/>
          <w:lang w:eastAsia="pt-BR"/>
        </w:rPr>
        <w:t>Ofício nº 031/2021 CAU/SP PRES</w:t>
      </w:r>
      <w:bookmarkStart w:id="0" w:name="_Hlk71585773"/>
      <w:r w:rsidR="00010B9D" w:rsidRPr="00BF11F2">
        <w:rPr>
          <w:rFonts w:ascii="Times New Roman" w:eastAsia="Times New Roman" w:hAnsi="Times New Roman"/>
          <w:sz w:val="22"/>
          <w:szCs w:val="22"/>
          <w:lang w:eastAsia="pt-BR"/>
        </w:rPr>
        <w:t>, reitera a solicitação do protocolo 1181578/2020 e solicita que se esclareça a obrigatoriedade da apresentação do número de registro no Certificado e a possibilidade de substituição do mesmo pelos números de folha e livro constantes em documentos acadêmicos</w:t>
      </w:r>
      <w:bookmarkEnd w:id="0"/>
      <w:r w:rsidR="00010B9D" w:rsidRPr="00BF11F2">
        <w:rPr>
          <w:rFonts w:ascii="Times New Roman" w:eastAsia="Times New Roman" w:hAnsi="Times New Roman"/>
          <w:sz w:val="22"/>
          <w:szCs w:val="22"/>
          <w:lang w:eastAsia="pt-BR"/>
        </w:rPr>
        <w:t>;</w:t>
      </w:r>
    </w:p>
    <w:p w14:paraId="139F73A8" w14:textId="77777777" w:rsidR="00D5727B" w:rsidRPr="00BF11F2" w:rsidRDefault="00D5727B" w:rsidP="00D5727B">
      <w:pPr>
        <w:jc w:val="both"/>
        <w:rPr>
          <w:rFonts w:ascii="Times New Roman" w:eastAsia="Times New Roman" w:hAnsi="Times New Roman"/>
          <w:sz w:val="22"/>
          <w:szCs w:val="22"/>
          <w:lang w:eastAsia="pt-BR"/>
        </w:rPr>
      </w:pPr>
    </w:p>
    <w:p w14:paraId="06EFDAA2" w14:textId="124E5209"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 CAU/</w:t>
      </w:r>
      <w:r w:rsidR="00010B9D" w:rsidRPr="00BF11F2">
        <w:rPr>
          <w:rFonts w:ascii="Times New Roman" w:eastAsia="Times New Roman" w:hAnsi="Times New Roman"/>
          <w:sz w:val="22"/>
          <w:szCs w:val="22"/>
          <w:lang w:eastAsia="pt-BR"/>
        </w:rPr>
        <w:t>MG</w:t>
      </w:r>
      <w:r w:rsidRPr="00BF11F2">
        <w:rPr>
          <w:rFonts w:ascii="Times New Roman" w:eastAsia="Times New Roman" w:hAnsi="Times New Roman"/>
          <w:sz w:val="22"/>
          <w:szCs w:val="22"/>
          <w:lang w:eastAsia="pt-BR"/>
        </w:rPr>
        <w:t xml:space="preserve">, por meio do </w:t>
      </w:r>
      <w:r w:rsidR="00010B9D" w:rsidRPr="00BF11F2">
        <w:rPr>
          <w:rFonts w:ascii="Times New Roman" w:eastAsia="Times New Roman" w:hAnsi="Times New Roman"/>
          <w:sz w:val="22"/>
          <w:szCs w:val="22"/>
          <w:lang w:eastAsia="pt-BR"/>
        </w:rPr>
        <w:t xml:space="preserve">Ofício nº 085//2021-C, </w:t>
      </w:r>
      <w:r w:rsidRPr="00BF11F2">
        <w:rPr>
          <w:rFonts w:ascii="Times New Roman" w:eastAsia="Times New Roman" w:hAnsi="Times New Roman"/>
          <w:sz w:val="22"/>
          <w:szCs w:val="22"/>
          <w:lang w:eastAsia="pt-BR"/>
        </w:rPr>
        <w:t>solicita orientações e adoção das providências quanto ao Processo de inclusão de título complementar de “Engenheiro (a) de Segurança do Trabalho, em virtude de controvérsias acerca da validade das normas que permeiam o tema, assim como o posicionamento acerca do registro de título complementar em casos de cursos que se enquadram nas atividades acadêmicas de extensão universitária</w:t>
      </w:r>
      <w:r w:rsidR="00010B9D" w:rsidRPr="00BF11F2">
        <w:rPr>
          <w:rFonts w:ascii="Times New Roman" w:eastAsia="Times New Roman" w:hAnsi="Times New Roman"/>
          <w:sz w:val="22"/>
          <w:szCs w:val="22"/>
          <w:lang w:eastAsia="pt-BR"/>
        </w:rPr>
        <w:t>;</w:t>
      </w:r>
    </w:p>
    <w:p w14:paraId="50554AA0" w14:textId="77777777" w:rsidR="00D5727B" w:rsidRPr="00BF11F2" w:rsidRDefault="00D5727B" w:rsidP="00D5727B">
      <w:pPr>
        <w:jc w:val="both"/>
        <w:rPr>
          <w:rFonts w:ascii="Times New Roman" w:eastAsia="Times New Roman" w:hAnsi="Times New Roman"/>
          <w:sz w:val="22"/>
          <w:szCs w:val="22"/>
          <w:lang w:eastAsia="pt-BR"/>
        </w:rPr>
      </w:pPr>
    </w:p>
    <w:p w14:paraId="1F4A76D0" w14:textId="5E8A64CE"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 xml:space="preserve">Considerando que o CAU/SP, por meio do </w:t>
      </w:r>
      <w:r w:rsidR="00010B9D" w:rsidRPr="00BF11F2">
        <w:rPr>
          <w:rFonts w:ascii="Times New Roman" w:eastAsia="Times New Roman" w:hAnsi="Times New Roman"/>
          <w:sz w:val="22"/>
          <w:szCs w:val="22"/>
          <w:lang w:eastAsia="pt-BR"/>
        </w:rPr>
        <w:t xml:space="preserve">Ofício nº 140/2021 CAU/SP PRES, </w:t>
      </w:r>
      <w:r w:rsidRPr="00BF11F2">
        <w:rPr>
          <w:rFonts w:ascii="Times New Roman" w:eastAsia="Times New Roman" w:hAnsi="Times New Roman"/>
          <w:sz w:val="22"/>
          <w:szCs w:val="22"/>
          <w:lang w:eastAsia="pt-BR"/>
        </w:rPr>
        <w:t>envia para ciência a Sentença Judicial – parcialmente procedente – que determina cumprir tutela antecipada referente a solicitação de anotação de título de Engenharia de Segurança do Trabalho/Especialização</w:t>
      </w:r>
      <w:r w:rsidR="00010B9D" w:rsidRPr="00BF11F2">
        <w:rPr>
          <w:rFonts w:ascii="Times New Roman" w:eastAsia="Times New Roman" w:hAnsi="Times New Roman"/>
          <w:sz w:val="22"/>
          <w:szCs w:val="22"/>
          <w:lang w:eastAsia="pt-BR"/>
        </w:rPr>
        <w:t>;</w:t>
      </w:r>
    </w:p>
    <w:p w14:paraId="731CB9C8" w14:textId="77777777" w:rsidR="00D5727B" w:rsidRPr="00BF11F2" w:rsidRDefault="00D5727B" w:rsidP="00D5727B">
      <w:pPr>
        <w:jc w:val="both"/>
        <w:rPr>
          <w:rFonts w:ascii="Times New Roman" w:eastAsia="Times New Roman" w:hAnsi="Times New Roman"/>
          <w:sz w:val="22"/>
          <w:szCs w:val="22"/>
          <w:lang w:eastAsia="pt-BR"/>
        </w:rPr>
      </w:pPr>
    </w:p>
    <w:p w14:paraId="144D9C0C" w14:textId="030F1E18" w:rsidR="00C255E9" w:rsidRPr="00BF11F2" w:rsidRDefault="00C255E9" w:rsidP="00BF11F2">
      <w:pPr>
        <w:spacing w:after="200"/>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 xml:space="preserve">Considerando que o CAU/SP, por meio do </w:t>
      </w:r>
      <w:r w:rsidR="00010B9D" w:rsidRPr="00BF11F2">
        <w:rPr>
          <w:rFonts w:ascii="Times New Roman" w:eastAsia="Times New Roman" w:hAnsi="Times New Roman"/>
          <w:sz w:val="22"/>
          <w:szCs w:val="22"/>
          <w:lang w:eastAsia="pt-BR"/>
        </w:rPr>
        <w:t>Ofício n°035/2021 CAUSP PRES,</w:t>
      </w:r>
      <w:r w:rsidRPr="00BF11F2">
        <w:rPr>
          <w:rFonts w:ascii="Times New Roman" w:eastAsia="Times New Roman" w:hAnsi="Times New Roman"/>
          <w:sz w:val="22"/>
          <w:szCs w:val="22"/>
          <w:lang w:eastAsia="pt-BR"/>
        </w:rPr>
        <w:t xml:space="preserve"> comunica sobre decisão conflitante dos CAU/UF sobre a mesma solicitação de registro do título complementar em Engenharia de Segurança do Trabalho e solicita análise para inserção de funcionalidade no SICCAU que permita a troca de informações entre os CAU/UF acerca dos processos relacionados ao tema</w:t>
      </w:r>
      <w:r w:rsidR="00010B9D" w:rsidRPr="00BF11F2">
        <w:rPr>
          <w:rFonts w:ascii="Times New Roman" w:eastAsia="Times New Roman" w:hAnsi="Times New Roman"/>
          <w:sz w:val="22"/>
          <w:szCs w:val="22"/>
          <w:lang w:eastAsia="pt-BR"/>
        </w:rPr>
        <w:t>;</w:t>
      </w:r>
    </w:p>
    <w:p w14:paraId="692F85C1"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lastRenderedPageBreak/>
        <w:t>Considerando a Lei n° 7.410, de 27 de novembro de 1985, que dispõe sobre a Especialização de Engenheiros e Arquitetos em Engenharia de Segurança do Trabalho, e o Decreto nº 92.530, de 9 de abril de 1986, que regulamenta a Lei e estabelece as condições para o exercício da especialização de “Engenheiro de Segurança do Trabalho” no Brasil;</w:t>
      </w:r>
    </w:p>
    <w:p w14:paraId="3AB19BA3" w14:textId="77777777" w:rsidR="00D5727B" w:rsidRPr="00BF11F2" w:rsidRDefault="00D5727B" w:rsidP="00D5727B">
      <w:pPr>
        <w:jc w:val="both"/>
        <w:rPr>
          <w:rFonts w:ascii="Times New Roman" w:eastAsia="Times New Roman" w:hAnsi="Times New Roman"/>
          <w:sz w:val="22"/>
          <w:szCs w:val="22"/>
          <w:lang w:eastAsia="pt-BR"/>
        </w:rPr>
      </w:pPr>
    </w:p>
    <w:p w14:paraId="15E5403E"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 art. 3º da Lei nº 7.410, de 1985, determina que o exercício da atividade de Engenheiros e Arquitetos na especialização em Engenharia de Segurança do Trabalho dependerá de registro em Conselho Regional de Engenharia, Arquitetura e Agronomia;</w:t>
      </w:r>
    </w:p>
    <w:p w14:paraId="4AAC900F" w14:textId="77777777" w:rsidR="00D5727B" w:rsidRPr="00BF11F2" w:rsidRDefault="00D5727B" w:rsidP="00D5727B">
      <w:pPr>
        <w:jc w:val="both"/>
        <w:rPr>
          <w:rFonts w:ascii="Times New Roman" w:eastAsia="Times New Roman" w:hAnsi="Times New Roman"/>
          <w:sz w:val="22"/>
          <w:szCs w:val="22"/>
          <w:lang w:eastAsia="pt-BR"/>
        </w:rPr>
      </w:pPr>
    </w:p>
    <w:p w14:paraId="68FD00A6"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o Parecer CFE n° 19/1987, publicado na Seção I, p.3424 do DOU de 11 de março de 1987, que estabelece o Currículo Básico do Curso de Especialização em Engenharia de Segurança do Trabalho, em atendimento ao parágrafo único do art. 2° da lei retromencionada;</w:t>
      </w:r>
    </w:p>
    <w:p w14:paraId="6E7809A6" w14:textId="77777777" w:rsidR="00D5727B" w:rsidRPr="00BF11F2" w:rsidRDefault="00D5727B" w:rsidP="00D5727B">
      <w:pPr>
        <w:jc w:val="both"/>
        <w:rPr>
          <w:rFonts w:ascii="Times New Roman" w:eastAsia="Times New Roman" w:hAnsi="Times New Roman"/>
          <w:sz w:val="22"/>
          <w:szCs w:val="22"/>
          <w:lang w:eastAsia="pt-BR"/>
        </w:rPr>
      </w:pPr>
    </w:p>
    <w:p w14:paraId="4E0435B1"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a Resolução CNE/CES nº 1, de 06 de abril de 2018, que estabelece diretrizes e normas para a oferta dos cursos de pós-graduação lato sensu denominados cursos de especialização, no âmbito do Sistema Federal de Educação Superior, conforme prevê o art. 39, § 3º, da Lei nº 9.394, de 20 de dezembro de 1996, e dá outras providências;</w:t>
      </w:r>
    </w:p>
    <w:p w14:paraId="0E17249C" w14:textId="77777777" w:rsidR="00D5727B" w:rsidRPr="00BF11F2" w:rsidRDefault="00D5727B" w:rsidP="00D5727B">
      <w:pPr>
        <w:jc w:val="both"/>
        <w:rPr>
          <w:rFonts w:ascii="Times New Roman" w:eastAsia="Times New Roman" w:hAnsi="Times New Roman"/>
          <w:sz w:val="22"/>
          <w:szCs w:val="22"/>
          <w:lang w:eastAsia="pt-BR"/>
        </w:rPr>
      </w:pPr>
    </w:p>
    <w:p w14:paraId="39BDE05A"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Considerado que de acordo com a Resolução CNE/CES nº 1, de 06 de abril de 2018, supramencionada, os cursos de especialização são programas de nível superior, de educação continuada, com os objetivos de complementar a formação acadêmica, atualizar, incorporar competências técnicas e são ofertados a candidatos já diplomados em cursos de graduação, que atendam às exigências das instituições ofertantes;</w:t>
      </w:r>
    </w:p>
    <w:p w14:paraId="0A86DADA" w14:textId="77777777" w:rsidR="00D5727B" w:rsidRPr="00BF11F2" w:rsidRDefault="00D5727B" w:rsidP="00D5727B">
      <w:pPr>
        <w:jc w:val="both"/>
        <w:rPr>
          <w:rFonts w:ascii="Times New Roman" w:eastAsia="Times New Roman" w:hAnsi="Times New Roman"/>
          <w:sz w:val="22"/>
          <w:szCs w:val="22"/>
          <w:lang w:eastAsia="pt-BR"/>
        </w:rPr>
      </w:pPr>
    </w:p>
    <w:p w14:paraId="00337FB9"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a Resolução CNE/CES nº 7, de 18 de dezembro de 2018, que estabelece as Diretrizes para a Extensão na Educação Superior Brasileira, e dá outras providências;</w:t>
      </w:r>
    </w:p>
    <w:p w14:paraId="728692FE" w14:textId="77777777" w:rsidR="00D5727B" w:rsidRPr="00BF11F2" w:rsidRDefault="00D5727B" w:rsidP="00D5727B">
      <w:pPr>
        <w:jc w:val="both"/>
        <w:rPr>
          <w:rFonts w:ascii="Times New Roman" w:eastAsia="Times New Roman" w:hAnsi="Times New Roman"/>
          <w:sz w:val="22"/>
          <w:szCs w:val="22"/>
          <w:lang w:eastAsia="pt-BR"/>
        </w:rPr>
      </w:pPr>
    </w:p>
    <w:p w14:paraId="6646C74C"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a Lei nº 9.394, de 20 de dezembro de 1996, que estabelece as diretrizes e bases da educação nacional – LDB;</w:t>
      </w:r>
    </w:p>
    <w:p w14:paraId="67D9051D" w14:textId="77777777" w:rsidR="00D5727B" w:rsidRPr="00BF11F2" w:rsidRDefault="00D5727B" w:rsidP="00D5727B">
      <w:pPr>
        <w:jc w:val="both"/>
        <w:rPr>
          <w:rFonts w:ascii="Times New Roman" w:eastAsia="Times New Roman" w:hAnsi="Times New Roman"/>
          <w:sz w:val="22"/>
          <w:szCs w:val="22"/>
          <w:lang w:eastAsia="pt-BR"/>
        </w:rPr>
      </w:pPr>
    </w:p>
    <w:p w14:paraId="188ABAFF"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a Resolução CAU/BR n° 162, de 24 de maio de 2018, que dispõe sobre o registro do título complementar e o exercício das atividades do arquiteto e urbanista com especialização em Engenharia de Segurança do Trabalho, e dá outras providências;</w:t>
      </w:r>
    </w:p>
    <w:p w14:paraId="0BA61D74" w14:textId="77777777" w:rsidR="00D5727B" w:rsidRPr="00BF11F2" w:rsidRDefault="00D5727B" w:rsidP="00D5727B">
      <w:pPr>
        <w:jc w:val="both"/>
        <w:rPr>
          <w:rFonts w:ascii="Times New Roman" w:eastAsia="Times New Roman" w:hAnsi="Times New Roman"/>
          <w:sz w:val="22"/>
          <w:szCs w:val="22"/>
          <w:lang w:eastAsia="pt-BR"/>
        </w:rPr>
      </w:pPr>
    </w:p>
    <w:p w14:paraId="04085980"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a Deliberação Plenária DPOBR-0101-05 2020, que aprovou as orientações e os procedimentos para registro de título complementar de Engenheiro(a) de Segurança do Trabalho (Especialização), e em especial o § 3º do art. 2º de seu Anexo, que estabelece: “§ 3º. Nos casos em que não houver discriminação da carga horária referente às atividades práticas, a comprovação do cumprimento deverá dar-se mediante verificação das ementas das disciplinas ou mediante informação em documento oficial da Instituição de Ensino, em papel timbrado, acerca do desmembramento da carga-horária total”;</w:t>
      </w:r>
    </w:p>
    <w:p w14:paraId="1510F237" w14:textId="77777777" w:rsidR="00D5727B" w:rsidRPr="00BF11F2" w:rsidRDefault="00D5727B" w:rsidP="00D5727B">
      <w:pPr>
        <w:jc w:val="both"/>
        <w:rPr>
          <w:rFonts w:ascii="Times New Roman" w:eastAsia="Times New Roman" w:hAnsi="Times New Roman"/>
          <w:sz w:val="22"/>
          <w:szCs w:val="22"/>
          <w:lang w:eastAsia="pt-BR"/>
        </w:rPr>
      </w:pPr>
    </w:p>
    <w:p w14:paraId="6D3EDD2E"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 xml:space="preserve">Considerando a Deliberação n° 103/2018_CEF-CAU/BR, que estabelece as condições, em regime de </w:t>
      </w:r>
      <w:bookmarkStart w:id="1" w:name="_Hlk71575822"/>
      <w:proofErr w:type="gramStart"/>
      <w:r w:rsidRPr="00BF11F2">
        <w:rPr>
          <w:rFonts w:ascii="Times New Roman" w:eastAsia="Times New Roman" w:hAnsi="Times New Roman"/>
          <w:sz w:val="22"/>
          <w:szCs w:val="22"/>
          <w:lang w:eastAsia="pt-BR"/>
        </w:rPr>
        <w:t>exceção</w:t>
      </w:r>
      <w:bookmarkEnd w:id="1"/>
      <w:proofErr w:type="gramEnd"/>
      <w:r w:rsidRPr="00BF11F2">
        <w:rPr>
          <w:rFonts w:ascii="Times New Roman" w:eastAsia="Times New Roman" w:hAnsi="Times New Roman"/>
          <w:sz w:val="22"/>
          <w:szCs w:val="22"/>
          <w:lang w:eastAsia="pt-BR"/>
        </w:rPr>
        <w:t>,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0ED1E070" w14:textId="77777777" w:rsidR="00D5727B" w:rsidRPr="00BF11F2" w:rsidRDefault="00D5727B" w:rsidP="00D5727B">
      <w:pPr>
        <w:jc w:val="both"/>
        <w:rPr>
          <w:rFonts w:ascii="Times New Roman" w:eastAsia="Times New Roman" w:hAnsi="Times New Roman"/>
          <w:sz w:val="22"/>
          <w:szCs w:val="22"/>
          <w:lang w:eastAsia="pt-BR"/>
        </w:rPr>
      </w:pPr>
    </w:p>
    <w:p w14:paraId="1FB8114B" w14:textId="77777777"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os certificados de conclusão de cursos de especialização em nível de pós-graduação devem ter registro próprio na instituição credenciada que o ofereceu;</w:t>
      </w:r>
    </w:p>
    <w:p w14:paraId="6ECB7845" w14:textId="77777777" w:rsidR="00D5727B" w:rsidRPr="00BF11F2" w:rsidRDefault="00D5727B" w:rsidP="00D5727B">
      <w:pPr>
        <w:jc w:val="both"/>
        <w:rPr>
          <w:rFonts w:ascii="Times New Roman" w:eastAsia="Times New Roman" w:hAnsi="Times New Roman"/>
          <w:sz w:val="22"/>
          <w:szCs w:val="22"/>
          <w:lang w:eastAsia="pt-BR"/>
        </w:rPr>
      </w:pPr>
    </w:p>
    <w:p w14:paraId="7DDD393C" w14:textId="3BF2FB1E" w:rsidR="00C255E9" w:rsidRPr="00BF11F2"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a Deliberação do Conselho Diretor n° 003/2019_CD-CAU/BR aprovou o relatório conclusivo das atividades desenvolvidas pela Comissão Temporária de Registro (CTR-CAU/BR) e encaminhou os produtos entregues às comissões permanentes originárias para apreciação e deliberação;</w:t>
      </w:r>
    </w:p>
    <w:p w14:paraId="2AE9AD9B" w14:textId="12067861"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lastRenderedPageBreak/>
        <w:t xml:space="preserve">Considerando que os produtos referentes ao projeto de resolução que dispõe sobre concessão e alteração de registro de arquiteto e urbanista no CAU, sobre registro de título complementar e dá outras providências, e às Instruções Normativas de todos os tipos de requerimentos estabelecidos no referido projeto de resolução, encontram-se aprovadas no âmbito da CEF e da CEP-CAU/BR e aguardam consideração superior; </w:t>
      </w:r>
    </w:p>
    <w:p w14:paraId="6EDC3BED" w14:textId="77777777" w:rsidR="00D5727B" w:rsidRPr="00BF11F2" w:rsidRDefault="00D5727B" w:rsidP="00D5727B">
      <w:pPr>
        <w:jc w:val="both"/>
        <w:rPr>
          <w:rFonts w:ascii="Times New Roman" w:eastAsia="Times New Roman" w:hAnsi="Times New Roman"/>
          <w:sz w:val="22"/>
          <w:szCs w:val="22"/>
          <w:lang w:eastAsia="pt-BR"/>
        </w:rPr>
      </w:pPr>
    </w:p>
    <w:p w14:paraId="61B5E20E" w14:textId="7C7E8A44" w:rsidR="00C255E9" w:rsidRDefault="00C255E9"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não há restrições para registro do título complementar de especialização em Engenharia de Segurança do Trabalho na modalidade de ensino a distância no CAU, que estejam regulares perante o MEC e atendam ao disposto na Resolução 162 e na DPOBR, especialmente no que se refere às horas destinadas às atividades práticas, conforme as diretrizes curriculares fixadas pelo Conselho Nacional de Educação (CNE), em observância ao parágrafo único do art. 1º da Lei 7.410, de 1985</w:t>
      </w:r>
      <w:r w:rsidR="005323DE" w:rsidRPr="00BF11F2">
        <w:rPr>
          <w:rFonts w:ascii="Times New Roman" w:eastAsia="Times New Roman" w:hAnsi="Times New Roman"/>
          <w:sz w:val="22"/>
          <w:szCs w:val="22"/>
          <w:lang w:eastAsia="pt-BR"/>
        </w:rPr>
        <w:t>;</w:t>
      </w:r>
    </w:p>
    <w:p w14:paraId="11F3DA0D" w14:textId="77777777" w:rsidR="00D5727B" w:rsidRPr="00BF11F2" w:rsidRDefault="00D5727B" w:rsidP="00D5727B">
      <w:pPr>
        <w:jc w:val="both"/>
        <w:rPr>
          <w:rFonts w:ascii="Times New Roman" w:eastAsia="Times New Roman" w:hAnsi="Times New Roman"/>
          <w:sz w:val="22"/>
          <w:szCs w:val="22"/>
          <w:lang w:eastAsia="pt-BR"/>
        </w:rPr>
      </w:pPr>
    </w:p>
    <w:p w14:paraId="19AE2F9F" w14:textId="02B3BA28" w:rsidR="00C255E9" w:rsidRDefault="005323DE"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que, por se tratar de especialização, não há indicações de que o uso da modalidade a distância interfira na plena capacitação do exercício profissional;</w:t>
      </w:r>
    </w:p>
    <w:p w14:paraId="5300EE60" w14:textId="77777777" w:rsidR="00D5727B" w:rsidRPr="00BF11F2" w:rsidRDefault="00D5727B" w:rsidP="00D5727B">
      <w:pPr>
        <w:jc w:val="both"/>
        <w:rPr>
          <w:rFonts w:ascii="Times New Roman" w:eastAsia="Times New Roman" w:hAnsi="Times New Roman"/>
          <w:sz w:val="22"/>
          <w:szCs w:val="22"/>
          <w:lang w:eastAsia="pt-BR"/>
        </w:rPr>
      </w:pPr>
    </w:p>
    <w:p w14:paraId="4F5A822C" w14:textId="791ACE76" w:rsidR="00010B9D" w:rsidRDefault="00010B9D"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o Relatório e Voto da Conselheira Cláudia Sales durante a 102ª Reunião Ordinária da CEF-CAU/BR;</w:t>
      </w:r>
    </w:p>
    <w:p w14:paraId="65C5C7EB" w14:textId="77777777" w:rsidR="00D5727B" w:rsidRPr="00BF11F2" w:rsidRDefault="00D5727B" w:rsidP="00D5727B">
      <w:pPr>
        <w:jc w:val="both"/>
        <w:rPr>
          <w:rFonts w:ascii="Times New Roman" w:eastAsia="Times New Roman" w:hAnsi="Times New Roman"/>
          <w:sz w:val="22"/>
          <w:szCs w:val="22"/>
          <w:lang w:eastAsia="pt-BR"/>
        </w:rPr>
      </w:pPr>
    </w:p>
    <w:p w14:paraId="16771600" w14:textId="0F3EBF89" w:rsidR="00010B9D" w:rsidRDefault="00010B9D"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o pedido de vistas do Conselheiro Valter Caldana aos processos; e</w:t>
      </w:r>
    </w:p>
    <w:p w14:paraId="3D0EC2F2" w14:textId="77777777" w:rsidR="00D5727B" w:rsidRPr="00BF11F2" w:rsidRDefault="00D5727B" w:rsidP="00D5727B">
      <w:pPr>
        <w:jc w:val="both"/>
        <w:rPr>
          <w:rFonts w:ascii="Times New Roman" w:eastAsia="Times New Roman" w:hAnsi="Times New Roman"/>
          <w:sz w:val="22"/>
          <w:szCs w:val="22"/>
          <w:lang w:eastAsia="pt-BR"/>
        </w:rPr>
      </w:pPr>
    </w:p>
    <w:p w14:paraId="6CA68DC8" w14:textId="2FC1B91D" w:rsidR="00010B9D" w:rsidRPr="00BF11F2" w:rsidRDefault="00010B9D" w:rsidP="00D5727B">
      <w:pPr>
        <w:jc w:val="both"/>
        <w:rPr>
          <w:rFonts w:ascii="Times New Roman" w:eastAsia="Times New Roman" w:hAnsi="Times New Roman"/>
          <w:sz w:val="22"/>
          <w:szCs w:val="22"/>
          <w:lang w:eastAsia="pt-BR"/>
        </w:rPr>
      </w:pPr>
      <w:r w:rsidRPr="00BF11F2">
        <w:rPr>
          <w:rFonts w:ascii="Times New Roman" w:eastAsia="Times New Roman" w:hAnsi="Times New Roman"/>
          <w:sz w:val="22"/>
          <w:szCs w:val="22"/>
          <w:lang w:eastAsia="pt-BR"/>
        </w:rPr>
        <w:t>Considerando o Relatório e Voto do Conselheiro Valter Caldana durante a 104ª Reunião Ordinária da CEF-CAU/BR.</w:t>
      </w:r>
    </w:p>
    <w:p w14:paraId="55AEB669" w14:textId="77777777" w:rsidR="00010B9D" w:rsidRDefault="00010B9D" w:rsidP="00C255E9">
      <w:pPr>
        <w:jc w:val="both"/>
        <w:rPr>
          <w:rFonts w:ascii="Times New Roman" w:eastAsia="Times New Roman" w:hAnsi="Times New Roman"/>
          <w:sz w:val="22"/>
          <w:szCs w:val="22"/>
          <w:lang w:eastAsia="pt-BR"/>
        </w:rPr>
      </w:pPr>
    </w:p>
    <w:p w14:paraId="29CE2DDA" w14:textId="65C20430" w:rsidR="00097A2B" w:rsidRPr="00835274" w:rsidRDefault="00097A2B" w:rsidP="00097A2B">
      <w:pPr>
        <w:jc w:val="both"/>
        <w:rPr>
          <w:rFonts w:ascii="Times New Roman" w:eastAsia="Times New Roman" w:hAnsi="Times New Roman"/>
          <w:b/>
          <w:sz w:val="22"/>
          <w:szCs w:val="22"/>
          <w:lang w:eastAsia="pt-BR"/>
        </w:rPr>
      </w:pPr>
      <w:r w:rsidRPr="00835274">
        <w:rPr>
          <w:rFonts w:ascii="Times New Roman" w:eastAsia="Times New Roman" w:hAnsi="Times New Roman"/>
          <w:b/>
          <w:sz w:val="22"/>
          <w:szCs w:val="22"/>
          <w:lang w:eastAsia="pt-BR"/>
        </w:rPr>
        <w:t>DELIBER</w:t>
      </w:r>
      <w:r w:rsidR="00D5727B">
        <w:rPr>
          <w:rFonts w:ascii="Times New Roman" w:eastAsia="Times New Roman" w:hAnsi="Times New Roman"/>
          <w:b/>
          <w:sz w:val="22"/>
          <w:szCs w:val="22"/>
          <w:lang w:eastAsia="pt-BR"/>
        </w:rPr>
        <w:t>A</w:t>
      </w:r>
      <w:r w:rsidRPr="00835274">
        <w:rPr>
          <w:rFonts w:ascii="Times New Roman" w:eastAsia="Times New Roman" w:hAnsi="Times New Roman"/>
          <w:b/>
          <w:sz w:val="22"/>
          <w:szCs w:val="22"/>
          <w:lang w:eastAsia="pt-BR"/>
        </w:rPr>
        <w:t>:</w:t>
      </w:r>
    </w:p>
    <w:p w14:paraId="35E597A6" w14:textId="43F78A47" w:rsidR="00010B9D" w:rsidRPr="00010B9D" w:rsidRDefault="00010B9D" w:rsidP="00097A2B">
      <w:pPr>
        <w:jc w:val="both"/>
        <w:rPr>
          <w:rFonts w:ascii="Times New Roman" w:eastAsia="Times New Roman" w:hAnsi="Times New Roman"/>
          <w:color w:val="000000"/>
          <w:sz w:val="22"/>
          <w:szCs w:val="22"/>
          <w:lang w:eastAsia="pt-BR"/>
        </w:rPr>
      </w:pPr>
    </w:p>
    <w:p w14:paraId="140F289B" w14:textId="77777777" w:rsidR="00AB1EB6" w:rsidRDefault="00AB1EB6" w:rsidP="00AB1EB6">
      <w:pPr>
        <w:pStyle w:val="PargrafodaLista"/>
        <w:numPr>
          <w:ilvl w:val="0"/>
          <w:numId w:val="6"/>
        </w:numPr>
        <w:ind w:left="709"/>
        <w:jc w:val="both"/>
        <w:rPr>
          <w:rFonts w:ascii="Times New Roman" w:eastAsia="Times New Roman" w:hAnsi="Times New Roman"/>
          <w:color w:val="000000"/>
          <w:sz w:val="22"/>
          <w:szCs w:val="22"/>
          <w:lang w:eastAsia="pt-BR"/>
        </w:rPr>
      </w:pPr>
      <w:r w:rsidRPr="003855EE">
        <w:rPr>
          <w:rFonts w:ascii="Times New Roman" w:eastAsia="Times New Roman" w:hAnsi="Times New Roman"/>
          <w:color w:val="000000"/>
          <w:sz w:val="22"/>
          <w:szCs w:val="22"/>
          <w:lang w:eastAsia="pt-BR"/>
        </w:rPr>
        <w:t>Esclarecer</w:t>
      </w:r>
      <w:r>
        <w:rPr>
          <w:rFonts w:ascii="Times New Roman" w:eastAsia="Times New Roman" w:hAnsi="Times New Roman"/>
          <w:color w:val="000000"/>
          <w:sz w:val="22"/>
          <w:szCs w:val="22"/>
          <w:lang w:eastAsia="pt-BR"/>
        </w:rPr>
        <w:t xml:space="preserve"> aos CAU/UF que devem ser </w:t>
      </w:r>
      <w:r w:rsidRPr="00010B9D">
        <w:rPr>
          <w:rFonts w:ascii="Times New Roman" w:eastAsia="Times New Roman" w:hAnsi="Times New Roman"/>
          <w:color w:val="000000"/>
          <w:sz w:val="22"/>
          <w:szCs w:val="22"/>
          <w:lang w:eastAsia="pt-BR"/>
        </w:rPr>
        <w:t>cumpri</w:t>
      </w:r>
      <w:r>
        <w:rPr>
          <w:rFonts w:ascii="Times New Roman" w:eastAsia="Times New Roman" w:hAnsi="Times New Roman"/>
          <w:color w:val="000000"/>
          <w:sz w:val="22"/>
          <w:szCs w:val="22"/>
          <w:lang w:eastAsia="pt-BR"/>
        </w:rPr>
        <w:t xml:space="preserve">das </w:t>
      </w:r>
      <w:r w:rsidRPr="00010B9D">
        <w:rPr>
          <w:rFonts w:ascii="Times New Roman" w:eastAsia="Times New Roman" w:hAnsi="Times New Roman"/>
          <w:color w:val="000000"/>
          <w:sz w:val="22"/>
          <w:szCs w:val="22"/>
          <w:lang w:eastAsia="pt-BR"/>
        </w:rPr>
        <w:t>as normativas vigentes no CAU, em especial no que tange à análise curricular</w:t>
      </w:r>
      <w:r>
        <w:rPr>
          <w:rFonts w:ascii="Times New Roman" w:eastAsia="Times New Roman" w:hAnsi="Times New Roman"/>
          <w:color w:val="000000"/>
          <w:sz w:val="22"/>
          <w:szCs w:val="22"/>
          <w:lang w:eastAsia="pt-BR"/>
        </w:rPr>
        <w:t xml:space="preserve">, até que se possam ser </w:t>
      </w:r>
      <w:r w:rsidRPr="00C032D9">
        <w:rPr>
          <w:rFonts w:ascii="Times New Roman" w:eastAsia="Times New Roman" w:hAnsi="Times New Roman"/>
          <w:color w:val="000000"/>
          <w:sz w:val="22"/>
          <w:szCs w:val="22"/>
          <w:lang w:eastAsia="pt-BR"/>
        </w:rPr>
        <w:t>examina</w:t>
      </w:r>
      <w:r>
        <w:rPr>
          <w:rFonts w:ascii="Times New Roman" w:eastAsia="Times New Roman" w:hAnsi="Times New Roman"/>
          <w:color w:val="000000"/>
          <w:sz w:val="22"/>
          <w:szCs w:val="22"/>
          <w:lang w:eastAsia="pt-BR"/>
        </w:rPr>
        <w:t>das e revistas;</w:t>
      </w:r>
    </w:p>
    <w:p w14:paraId="61495DC6" w14:textId="76E93859" w:rsidR="00AB1EB6" w:rsidRPr="00AB1EB6" w:rsidRDefault="00AB1EB6" w:rsidP="00AB1EB6">
      <w:pPr>
        <w:jc w:val="both"/>
        <w:rPr>
          <w:rFonts w:ascii="Times New Roman" w:eastAsia="Times New Roman" w:hAnsi="Times New Roman"/>
          <w:color w:val="000000"/>
          <w:sz w:val="22"/>
          <w:szCs w:val="22"/>
          <w:lang w:eastAsia="pt-BR"/>
        </w:rPr>
      </w:pPr>
    </w:p>
    <w:p w14:paraId="19F3046F" w14:textId="77777777" w:rsidR="00AB1EB6" w:rsidRPr="00FE06FE" w:rsidRDefault="00AB1EB6" w:rsidP="00AB1EB6">
      <w:pPr>
        <w:pStyle w:val="PargrafodaLista"/>
        <w:numPr>
          <w:ilvl w:val="0"/>
          <w:numId w:val="6"/>
        </w:numPr>
        <w:ind w:left="709"/>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p>
    <w:p w14:paraId="1AFDE6A6" w14:textId="77777777" w:rsidR="00AB1EB6" w:rsidRPr="00FE06FE" w:rsidRDefault="00AB1EB6" w:rsidP="00AB1EB6">
      <w:pPr>
        <w:pStyle w:val="PargrafodaLista"/>
        <w:rPr>
          <w:rFonts w:ascii="Times New Roman" w:eastAsia="Times New Roman" w:hAnsi="Times New Roman"/>
          <w:color w:val="000000"/>
          <w:sz w:val="22"/>
          <w:szCs w:val="22"/>
          <w:lang w:eastAsia="pt-BR"/>
        </w:rPr>
      </w:pPr>
    </w:p>
    <w:p w14:paraId="1315C261" w14:textId="2F72D4F3" w:rsidR="00AB1EB6" w:rsidRPr="00FE06FE" w:rsidRDefault="00AB1EB6" w:rsidP="00AB1EB6">
      <w:pPr>
        <w:pStyle w:val="PargrafodaLista"/>
        <w:numPr>
          <w:ilvl w:val="0"/>
          <w:numId w:val="6"/>
        </w:numPr>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Indicar aos CAU UF, de forma combinada ao item 2, a observância do princípio constitucional da autonomia universitária no que concerne à estruturação curricular do curso, incluindo a determinação de equivalências de conteúdos teóricos e práticos em disciplinas e atividades;</w:t>
      </w:r>
    </w:p>
    <w:p w14:paraId="44CEADB9" w14:textId="77777777" w:rsidR="00AB1EB6" w:rsidRPr="00AB1EB6" w:rsidRDefault="00AB1EB6" w:rsidP="00AB1EB6">
      <w:pPr>
        <w:pStyle w:val="PargrafodaLista"/>
        <w:rPr>
          <w:rFonts w:ascii="Times New Roman" w:eastAsia="Times New Roman" w:hAnsi="Times New Roman"/>
          <w:color w:val="000000"/>
          <w:sz w:val="22"/>
          <w:szCs w:val="22"/>
          <w:lang w:eastAsia="pt-BR"/>
        </w:rPr>
      </w:pPr>
    </w:p>
    <w:p w14:paraId="2FF53B18" w14:textId="77777777" w:rsidR="00AB1EB6" w:rsidRDefault="00AB1EB6" w:rsidP="00AB1EB6">
      <w:pPr>
        <w:pStyle w:val="PargrafodaLista"/>
        <w:numPr>
          <w:ilvl w:val="0"/>
          <w:numId w:val="6"/>
        </w:numPr>
        <w:jc w:val="both"/>
        <w:rPr>
          <w:rFonts w:ascii="Times New Roman" w:eastAsia="Times New Roman" w:hAnsi="Times New Roman"/>
          <w:color w:val="000000"/>
          <w:sz w:val="22"/>
          <w:szCs w:val="22"/>
          <w:lang w:eastAsia="pt-BR"/>
        </w:rPr>
      </w:pPr>
      <w:r w:rsidRPr="00AB1EB6">
        <w:rPr>
          <w:rFonts w:ascii="Times New Roman" w:eastAsia="Times New Roman" w:hAnsi="Times New Roman"/>
          <w:color w:val="000000"/>
          <w:sz w:val="22"/>
          <w:szCs w:val="22"/>
          <w:lang w:eastAsia="pt-BR"/>
        </w:rPr>
        <w:t>Esclarecer aos CAU/UF que deve ser cumprido o Parecer CNE/CES nº 19/1987, assim como a Lei n° 7.410/1985 e o Decreto regulamentador nº 92.530/1986</w:t>
      </w:r>
      <w:r>
        <w:rPr>
          <w:rFonts w:ascii="Times New Roman" w:eastAsia="Times New Roman" w:hAnsi="Times New Roman"/>
          <w:color w:val="000000"/>
          <w:sz w:val="22"/>
          <w:szCs w:val="22"/>
          <w:lang w:eastAsia="pt-BR"/>
        </w:rPr>
        <w:t>;</w:t>
      </w:r>
    </w:p>
    <w:p w14:paraId="6DE8E3E1" w14:textId="77777777" w:rsidR="00AB1EB6" w:rsidRPr="00AB1EB6" w:rsidRDefault="00AB1EB6" w:rsidP="00AB1EB6">
      <w:pPr>
        <w:pStyle w:val="PargrafodaLista"/>
        <w:rPr>
          <w:rFonts w:ascii="Times New Roman" w:eastAsia="Times New Roman" w:hAnsi="Times New Roman"/>
          <w:color w:val="000000"/>
          <w:sz w:val="22"/>
          <w:szCs w:val="22"/>
          <w:lang w:eastAsia="pt-BR"/>
        </w:rPr>
      </w:pPr>
    </w:p>
    <w:p w14:paraId="5C2346D1" w14:textId="51190216" w:rsidR="00D5727B" w:rsidRDefault="00FE06FE" w:rsidP="00AB1EB6">
      <w:pPr>
        <w:pStyle w:val="PargrafodaLista"/>
        <w:numPr>
          <w:ilvl w:val="0"/>
          <w:numId w:val="6"/>
        </w:numPr>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 xml:space="preserve">Esclarecer aos CAU/UF, em especial ao CAU/RJ, </w:t>
      </w:r>
      <w:r w:rsidR="00E14B44" w:rsidRPr="00FE06FE">
        <w:rPr>
          <w:rFonts w:ascii="Times New Roman" w:eastAsia="Times New Roman" w:hAnsi="Times New Roman"/>
          <w:color w:val="000000"/>
          <w:sz w:val="22"/>
          <w:szCs w:val="22"/>
          <w:lang w:eastAsia="pt-BR"/>
        </w:rPr>
        <w:t>de forma combinada ao item 2</w:t>
      </w:r>
      <w:r w:rsidRPr="00FE06FE">
        <w:rPr>
          <w:rFonts w:ascii="Times New Roman" w:eastAsia="Times New Roman" w:hAnsi="Times New Roman"/>
          <w:color w:val="000000"/>
          <w:sz w:val="22"/>
          <w:szCs w:val="22"/>
          <w:lang w:eastAsia="pt-BR"/>
        </w:rPr>
        <w:t>, a inexistência de restrições para registro do título complementar de especialização em Engenharia de Segurança do Trabalho na modalidade de ensino a distância no CAU,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p>
    <w:p w14:paraId="54C2FE4B" w14:textId="77777777" w:rsidR="00AB1EB6" w:rsidRPr="00EB35DB" w:rsidRDefault="00AB1EB6" w:rsidP="00EB35DB">
      <w:pPr>
        <w:rPr>
          <w:rFonts w:ascii="Times New Roman" w:eastAsia="Times New Roman" w:hAnsi="Times New Roman"/>
          <w:color w:val="000000"/>
          <w:sz w:val="22"/>
          <w:szCs w:val="22"/>
          <w:lang w:eastAsia="pt-BR"/>
        </w:rPr>
      </w:pPr>
    </w:p>
    <w:p w14:paraId="59674A42" w14:textId="064FE30F" w:rsidR="00EB35DB" w:rsidRDefault="00FE06FE" w:rsidP="00EB35DB">
      <w:pPr>
        <w:pStyle w:val="PargrafodaLista"/>
        <w:numPr>
          <w:ilvl w:val="0"/>
          <w:numId w:val="6"/>
        </w:numPr>
        <w:ind w:left="709"/>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Esclarecer aos CAU/UF, em especial ao CAU/</w:t>
      </w:r>
      <w:r w:rsidR="003855EE" w:rsidRPr="00AB1EB6">
        <w:rPr>
          <w:rFonts w:ascii="Times New Roman" w:eastAsia="Times New Roman" w:hAnsi="Times New Roman"/>
          <w:color w:val="000000"/>
          <w:sz w:val="22"/>
          <w:szCs w:val="22"/>
          <w:lang w:eastAsia="pt-BR"/>
        </w:rPr>
        <w:t>SC</w:t>
      </w:r>
      <w:r>
        <w:rPr>
          <w:rFonts w:ascii="Times New Roman" w:eastAsia="Times New Roman" w:hAnsi="Times New Roman"/>
          <w:color w:val="000000"/>
          <w:sz w:val="22"/>
          <w:szCs w:val="22"/>
          <w:lang w:eastAsia="pt-BR"/>
        </w:rPr>
        <w:t>,</w:t>
      </w:r>
      <w:r w:rsidR="003855EE" w:rsidRPr="00AB1EB6">
        <w:rPr>
          <w:rFonts w:ascii="Times New Roman" w:eastAsia="Times New Roman" w:hAnsi="Times New Roman"/>
          <w:color w:val="000000"/>
          <w:sz w:val="22"/>
          <w:szCs w:val="22"/>
          <w:lang w:eastAsia="pt-BR"/>
        </w:rPr>
        <w:t xml:space="preserve"> que deverá ser respeitada a autonomia universitária e as eventuais equivalências curriculares para </w:t>
      </w:r>
      <w:r w:rsidR="00D0334C" w:rsidRPr="00AB1EB6">
        <w:rPr>
          <w:rFonts w:ascii="Times New Roman" w:eastAsia="Times New Roman" w:hAnsi="Times New Roman"/>
          <w:color w:val="000000"/>
          <w:sz w:val="22"/>
          <w:szCs w:val="22"/>
          <w:lang w:eastAsia="pt-BR"/>
        </w:rPr>
        <w:t xml:space="preserve">o </w:t>
      </w:r>
      <w:r w:rsidR="003855EE" w:rsidRPr="00AB1EB6">
        <w:rPr>
          <w:rFonts w:ascii="Times New Roman" w:eastAsia="Times New Roman" w:hAnsi="Times New Roman"/>
          <w:color w:val="000000"/>
          <w:sz w:val="22"/>
          <w:szCs w:val="22"/>
          <w:lang w:eastAsia="pt-BR"/>
        </w:rPr>
        <w:t>enquadramento das disciplinas do curso no quadro de análise da estrutura curricular disposto na Deliberação Plenária DPOBR-0101-05 2020;</w:t>
      </w:r>
    </w:p>
    <w:p w14:paraId="6A98BB9D" w14:textId="77777777" w:rsidR="00EB35DB" w:rsidRPr="00EB35DB" w:rsidRDefault="00EB35DB" w:rsidP="00EB35DB">
      <w:pPr>
        <w:pStyle w:val="PargrafodaLista"/>
        <w:rPr>
          <w:rFonts w:ascii="Times New Roman" w:eastAsia="Times New Roman" w:hAnsi="Times New Roman"/>
          <w:color w:val="000000"/>
          <w:sz w:val="22"/>
          <w:szCs w:val="22"/>
          <w:lang w:eastAsia="pt-BR"/>
        </w:rPr>
      </w:pPr>
    </w:p>
    <w:p w14:paraId="6A5AA463" w14:textId="1727B588" w:rsidR="003855EE" w:rsidRPr="00EB35DB" w:rsidRDefault="00FE06FE" w:rsidP="00EB35DB">
      <w:pPr>
        <w:pStyle w:val="PargrafodaLista"/>
        <w:numPr>
          <w:ilvl w:val="0"/>
          <w:numId w:val="6"/>
        </w:numPr>
        <w:ind w:left="709"/>
        <w:jc w:val="both"/>
        <w:rPr>
          <w:rFonts w:ascii="Times New Roman" w:eastAsia="Times New Roman" w:hAnsi="Times New Roman"/>
          <w:color w:val="000000"/>
          <w:sz w:val="22"/>
          <w:szCs w:val="22"/>
          <w:lang w:eastAsia="pt-BR"/>
        </w:rPr>
      </w:pPr>
      <w:bookmarkStart w:id="2" w:name="_Hlk71586678"/>
      <w:r w:rsidRPr="00FE06FE">
        <w:rPr>
          <w:rFonts w:ascii="Times New Roman" w:eastAsia="Times New Roman" w:hAnsi="Times New Roman"/>
          <w:color w:val="000000"/>
          <w:sz w:val="22"/>
          <w:szCs w:val="22"/>
          <w:lang w:eastAsia="pt-BR"/>
        </w:rPr>
        <w:lastRenderedPageBreak/>
        <w:t>Esclarecer aos CAU/UF, em especial ao CAU/</w:t>
      </w:r>
      <w:r>
        <w:rPr>
          <w:rFonts w:ascii="Times New Roman" w:eastAsia="Times New Roman" w:hAnsi="Times New Roman"/>
          <w:color w:val="000000"/>
          <w:sz w:val="22"/>
          <w:szCs w:val="22"/>
          <w:lang w:eastAsia="pt-BR"/>
        </w:rPr>
        <w:t>SP,</w:t>
      </w:r>
      <w:r w:rsidR="00C032D9" w:rsidRPr="00EB35DB">
        <w:rPr>
          <w:rFonts w:ascii="Times New Roman" w:eastAsia="Times New Roman" w:hAnsi="Times New Roman"/>
          <w:color w:val="000000"/>
          <w:sz w:val="22"/>
          <w:szCs w:val="22"/>
          <w:lang w:eastAsia="pt-BR"/>
        </w:rPr>
        <w:t xml:space="preserve"> </w:t>
      </w:r>
      <w:r w:rsidR="003855EE" w:rsidRPr="00EB35DB">
        <w:rPr>
          <w:rFonts w:ascii="Times New Roman" w:eastAsia="Times New Roman" w:hAnsi="Times New Roman"/>
          <w:color w:val="000000"/>
          <w:sz w:val="22"/>
          <w:szCs w:val="22"/>
          <w:lang w:eastAsia="pt-BR"/>
        </w:rPr>
        <w:t>que para a substituição do número de registro do certificado pelos números de folha e livro, deverá ser formalizada e documentada a consulta junto a Instituição de Educação Superior sobre a veracidade da documentação apresentada, a inexistência do número de registro e confirmada a conclusão do curso pelo egresso, assim como deverá a sua resposta constar nos autos</w:t>
      </w:r>
      <w:bookmarkEnd w:id="2"/>
      <w:r w:rsidR="00C032D9" w:rsidRPr="00EB35DB">
        <w:rPr>
          <w:rFonts w:ascii="Times New Roman" w:eastAsia="Times New Roman" w:hAnsi="Times New Roman"/>
          <w:color w:val="000000"/>
          <w:sz w:val="22"/>
          <w:szCs w:val="22"/>
          <w:lang w:eastAsia="pt-BR"/>
        </w:rPr>
        <w:t>;</w:t>
      </w:r>
    </w:p>
    <w:p w14:paraId="32616C6B" w14:textId="77777777" w:rsidR="003855EE" w:rsidRPr="00C032D9" w:rsidRDefault="003855EE" w:rsidP="00C032D9">
      <w:pPr>
        <w:jc w:val="both"/>
        <w:rPr>
          <w:rFonts w:ascii="Times New Roman" w:eastAsia="Times New Roman" w:hAnsi="Times New Roman"/>
          <w:color w:val="000000"/>
          <w:sz w:val="22"/>
          <w:szCs w:val="22"/>
          <w:lang w:eastAsia="pt-BR"/>
        </w:rPr>
      </w:pPr>
    </w:p>
    <w:p w14:paraId="5E890169" w14:textId="4EA57E13" w:rsidR="003855EE" w:rsidRDefault="00FE06FE" w:rsidP="00D5727B">
      <w:pPr>
        <w:pStyle w:val="PargrafodaLista"/>
        <w:numPr>
          <w:ilvl w:val="0"/>
          <w:numId w:val="6"/>
        </w:numPr>
        <w:ind w:left="709"/>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Esclarecer aos CAU/UF, em especial ao CAU/</w:t>
      </w:r>
      <w:r w:rsidR="00C032D9" w:rsidRPr="003855EE">
        <w:rPr>
          <w:rFonts w:ascii="Times New Roman" w:eastAsia="Times New Roman" w:hAnsi="Times New Roman"/>
          <w:color w:val="000000"/>
          <w:sz w:val="22"/>
          <w:szCs w:val="22"/>
          <w:lang w:eastAsia="pt-BR"/>
        </w:rPr>
        <w:t>/SP</w:t>
      </w:r>
      <w:r>
        <w:rPr>
          <w:rFonts w:ascii="Times New Roman" w:eastAsia="Times New Roman" w:hAnsi="Times New Roman"/>
          <w:color w:val="000000"/>
          <w:sz w:val="22"/>
          <w:szCs w:val="22"/>
          <w:lang w:eastAsia="pt-BR"/>
        </w:rPr>
        <w:t>,</w:t>
      </w:r>
      <w:r w:rsidR="00C032D9">
        <w:rPr>
          <w:rFonts w:ascii="Times New Roman" w:eastAsia="Times New Roman" w:hAnsi="Times New Roman"/>
          <w:color w:val="000000"/>
          <w:sz w:val="22"/>
          <w:szCs w:val="22"/>
          <w:lang w:eastAsia="pt-BR"/>
        </w:rPr>
        <w:t xml:space="preserve"> </w:t>
      </w:r>
      <w:r w:rsidR="003855EE" w:rsidRPr="003855EE">
        <w:rPr>
          <w:rFonts w:ascii="Times New Roman" w:eastAsia="Times New Roman" w:hAnsi="Times New Roman"/>
          <w:color w:val="000000"/>
          <w:sz w:val="22"/>
          <w:szCs w:val="22"/>
          <w:lang w:eastAsia="pt-BR"/>
        </w:rPr>
        <w:t xml:space="preserve">que as condições, em regime de exceção, para aceite de documentos equivalentes ao certificado de conclusão de curso de especialização em Engenharia de Segurança do Trabalho, emitidos pela instituição de </w:t>
      </w:r>
      <w:r w:rsidR="00C032D9">
        <w:rPr>
          <w:rFonts w:ascii="Times New Roman" w:eastAsia="Times New Roman" w:hAnsi="Times New Roman"/>
          <w:color w:val="000000"/>
          <w:sz w:val="22"/>
          <w:szCs w:val="22"/>
          <w:lang w:eastAsia="pt-BR"/>
        </w:rPr>
        <w:t>educação</w:t>
      </w:r>
      <w:r w:rsidR="003855EE" w:rsidRPr="003855EE">
        <w:rPr>
          <w:rFonts w:ascii="Times New Roman" w:eastAsia="Times New Roman" w:hAnsi="Times New Roman"/>
          <w:color w:val="000000"/>
          <w:sz w:val="22"/>
          <w:szCs w:val="22"/>
          <w:lang w:eastAsia="pt-BR"/>
        </w:rPr>
        <w:t xml:space="preserve">, para fins de registro </w:t>
      </w:r>
      <w:r w:rsidR="00C032D9">
        <w:rPr>
          <w:rFonts w:ascii="Times New Roman" w:eastAsia="Times New Roman" w:hAnsi="Times New Roman"/>
          <w:color w:val="000000"/>
          <w:sz w:val="22"/>
          <w:szCs w:val="22"/>
          <w:lang w:eastAsia="pt-BR"/>
        </w:rPr>
        <w:t>deste</w:t>
      </w:r>
      <w:r w:rsidR="003855EE" w:rsidRPr="003855EE">
        <w:rPr>
          <w:rFonts w:ascii="Times New Roman" w:eastAsia="Times New Roman" w:hAnsi="Times New Roman"/>
          <w:color w:val="000000"/>
          <w:sz w:val="22"/>
          <w:szCs w:val="22"/>
          <w:lang w:eastAsia="pt-BR"/>
        </w:rPr>
        <w:t xml:space="preserve"> título complementar no CAU foram definidas pela Deliberação n° 103/2018_CEF-CAU/BR e consolidadas pelo </w:t>
      </w:r>
      <w:r w:rsidR="003855EE" w:rsidRPr="006819BA">
        <w:rPr>
          <w:rFonts w:ascii="Times New Roman" w:eastAsia="Times New Roman" w:hAnsi="Times New Roman"/>
          <w:color w:val="000000"/>
          <w:sz w:val="22"/>
          <w:szCs w:val="22"/>
          <w:lang w:eastAsia="pt-BR"/>
        </w:rPr>
        <w:t>§ 1º</w:t>
      </w:r>
      <w:r w:rsidR="003855EE" w:rsidRPr="003855EE">
        <w:rPr>
          <w:rFonts w:ascii="Times New Roman" w:eastAsia="Times New Roman" w:hAnsi="Times New Roman"/>
          <w:color w:val="000000"/>
          <w:sz w:val="22"/>
          <w:szCs w:val="22"/>
          <w:lang w:eastAsia="pt-BR"/>
        </w:rPr>
        <w:t xml:space="preserve">, do </w:t>
      </w:r>
      <w:proofErr w:type="spellStart"/>
      <w:r w:rsidR="003855EE" w:rsidRPr="003855EE">
        <w:rPr>
          <w:rFonts w:ascii="Times New Roman" w:eastAsia="Times New Roman" w:hAnsi="Times New Roman"/>
          <w:color w:val="000000"/>
          <w:sz w:val="22"/>
          <w:szCs w:val="22"/>
          <w:lang w:eastAsia="pt-BR"/>
        </w:rPr>
        <w:t>art</w:t>
      </w:r>
      <w:proofErr w:type="spellEnd"/>
      <w:r w:rsidR="003855EE" w:rsidRPr="003855EE">
        <w:rPr>
          <w:rFonts w:ascii="Times New Roman" w:eastAsia="Times New Roman" w:hAnsi="Times New Roman"/>
          <w:color w:val="000000"/>
          <w:sz w:val="22"/>
          <w:szCs w:val="22"/>
          <w:lang w:eastAsia="pt-BR"/>
        </w:rPr>
        <w:t xml:space="preserve"> 2º da Deliberação Plenária DPOBR-0101-05 2020</w:t>
      </w:r>
      <w:r w:rsidR="00C032D9">
        <w:rPr>
          <w:rFonts w:ascii="Times New Roman" w:eastAsia="Times New Roman" w:hAnsi="Times New Roman"/>
          <w:color w:val="000000"/>
          <w:sz w:val="22"/>
          <w:szCs w:val="22"/>
          <w:lang w:eastAsia="pt-BR"/>
        </w:rPr>
        <w:t>;</w:t>
      </w:r>
    </w:p>
    <w:p w14:paraId="7FCBC466" w14:textId="77777777" w:rsidR="00C032D9" w:rsidRPr="00C032D9" w:rsidRDefault="00C032D9" w:rsidP="00C032D9">
      <w:pPr>
        <w:jc w:val="both"/>
        <w:rPr>
          <w:rFonts w:ascii="Times New Roman" w:eastAsia="Times New Roman" w:hAnsi="Times New Roman"/>
          <w:color w:val="000000"/>
          <w:sz w:val="22"/>
          <w:szCs w:val="22"/>
          <w:lang w:eastAsia="pt-BR"/>
        </w:rPr>
      </w:pPr>
    </w:p>
    <w:p w14:paraId="5B969A27" w14:textId="739AA8CD" w:rsidR="00C032D9" w:rsidRDefault="00FE06FE" w:rsidP="00D5727B">
      <w:pPr>
        <w:pStyle w:val="PargrafodaLista"/>
        <w:numPr>
          <w:ilvl w:val="0"/>
          <w:numId w:val="6"/>
        </w:numPr>
        <w:ind w:left="709"/>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Esclarecer aos CAU/UF, em especial ao CAU/</w:t>
      </w:r>
      <w:r>
        <w:rPr>
          <w:rFonts w:ascii="Times New Roman" w:eastAsia="Times New Roman" w:hAnsi="Times New Roman"/>
          <w:color w:val="000000"/>
          <w:sz w:val="22"/>
          <w:szCs w:val="22"/>
          <w:lang w:eastAsia="pt-BR"/>
        </w:rPr>
        <w:t>MG,</w:t>
      </w:r>
      <w:r w:rsidR="00C032D9">
        <w:rPr>
          <w:rFonts w:ascii="Times New Roman" w:eastAsia="Times New Roman" w:hAnsi="Times New Roman"/>
          <w:color w:val="000000"/>
          <w:sz w:val="22"/>
          <w:szCs w:val="22"/>
          <w:lang w:eastAsia="pt-BR"/>
        </w:rPr>
        <w:t xml:space="preserve"> </w:t>
      </w:r>
      <w:r w:rsidR="00C032D9" w:rsidRPr="00C032D9">
        <w:rPr>
          <w:rFonts w:ascii="Times New Roman" w:eastAsia="Times New Roman" w:hAnsi="Times New Roman"/>
          <w:color w:val="000000"/>
          <w:sz w:val="22"/>
          <w:szCs w:val="22"/>
          <w:lang w:eastAsia="pt-BR"/>
        </w:rPr>
        <w:t>que a</w:t>
      </w:r>
      <w:r w:rsidR="00D0334C">
        <w:rPr>
          <w:rFonts w:ascii="Times New Roman" w:eastAsia="Times New Roman" w:hAnsi="Times New Roman"/>
          <w:color w:val="000000"/>
          <w:sz w:val="22"/>
          <w:szCs w:val="22"/>
          <w:lang w:eastAsia="pt-BR"/>
        </w:rPr>
        <w:t>s</w:t>
      </w:r>
      <w:r w:rsidR="00C032D9" w:rsidRPr="00C032D9">
        <w:rPr>
          <w:rFonts w:ascii="Times New Roman" w:eastAsia="Times New Roman" w:hAnsi="Times New Roman"/>
          <w:color w:val="000000"/>
          <w:sz w:val="22"/>
          <w:szCs w:val="22"/>
          <w:lang w:eastAsia="pt-BR"/>
        </w:rPr>
        <w:t xml:space="preserve"> atividades acadêmicas de extensão dos cursos de graduação são atividades que se vinculam à formação dos estudantes, difer</w:t>
      </w:r>
      <w:r w:rsidR="00C032D9">
        <w:rPr>
          <w:rFonts w:ascii="Times New Roman" w:eastAsia="Times New Roman" w:hAnsi="Times New Roman"/>
          <w:color w:val="000000"/>
          <w:sz w:val="22"/>
          <w:szCs w:val="22"/>
          <w:lang w:eastAsia="pt-BR"/>
        </w:rPr>
        <w:t xml:space="preserve">indo </w:t>
      </w:r>
      <w:r w:rsidR="00C032D9" w:rsidRPr="00C032D9">
        <w:rPr>
          <w:rFonts w:ascii="Times New Roman" w:eastAsia="Times New Roman" w:hAnsi="Times New Roman"/>
          <w:color w:val="000000"/>
          <w:sz w:val="22"/>
          <w:szCs w:val="22"/>
          <w:lang w:eastAsia="pt-BR"/>
        </w:rPr>
        <w:t xml:space="preserve">dos cursos de pós-graduação, que complementam </w:t>
      </w:r>
      <w:r w:rsidR="00C032D9">
        <w:rPr>
          <w:rFonts w:ascii="Times New Roman" w:eastAsia="Times New Roman" w:hAnsi="Times New Roman"/>
          <w:color w:val="000000"/>
          <w:sz w:val="22"/>
          <w:szCs w:val="22"/>
          <w:lang w:eastAsia="pt-BR"/>
        </w:rPr>
        <w:t xml:space="preserve">a </w:t>
      </w:r>
      <w:r w:rsidR="00C032D9" w:rsidRPr="00C032D9">
        <w:rPr>
          <w:rFonts w:ascii="Times New Roman" w:eastAsia="Times New Roman" w:hAnsi="Times New Roman"/>
          <w:color w:val="000000"/>
          <w:sz w:val="22"/>
          <w:szCs w:val="22"/>
          <w:lang w:eastAsia="pt-BR"/>
        </w:rPr>
        <w:t>formação acadêmica</w:t>
      </w:r>
      <w:r w:rsidR="00C032D9">
        <w:rPr>
          <w:rFonts w:ascii="Times New Roman" w:eastAsia="Times New Roman" w:hAnsi="Times New Roman"/>
          <w:color w:val="000000"/>
          <w:sz w:val="22"/>
          <w:szCs w:val="22"/>
          <w:lang w:eastAsia="pt-BR"/>
        </w:rPr>
        <w:t>;</w:t>
      </w:r>
    </w:p>
    <w:p w14:paraId="3BA4B158" w14:textId="77777777" w:rsidR="00C032D9" w:rsidRPr="00C032D9" w:rsidRDefault="00C032D9" w:rsidP="00C032D9">
      <w:pPr>
        <w:pStyle w:val="PargrafodaLista"/>
        <w:rPr>
          <w:rFonts w:ascii="Times New Roman" w:eastAsia="Times New Roman" w:hAnsi="Times New Roman"/>
          <w:color w:val="000000"/>
          <w:sz w:val="22"/>
          <w:szCs w:val="22"/>
          <w:lang w:eastAsia="pt-BR"/>
        </w:rPr>
      </w:pPr>
    </w:p>
    <w:p w14:paraId="64335560" w14:textId="453EA219" w:rsidR="00EB35DB" w:rsidRDefault="00FE06FE" w:rsidP="00EB35DB">
      <w:pPr>
        <w:pStyle w:val="PargrafodaLista"/>
        <w:numPr>
          <w:ilvl w:val="0"/>
          <w:numId w:val="6"/>
        </w:numPr>
        <w:ind w:left="709"/>
        <w:jc w:val="both"/>
        <w:rPr>
          <w:rFonts w:ascii="Times New Roman" w:eastAsia="Times New Roman" w:hAnsi="Times New Roman"/>
          <w:color w:val="000000"/>
          <w:sz w:val="22"/>
          <w:szCs w:val="22"/>
          <w:lang w:eastAsia="pt-BR"/>
        </w:rPr>
      </w:pPr>
      <w:r w:rsidRPr="00FE06FE">
        <w:rPr>
          <w:rFonts w:ascii="Times New Roman" w:eastAsia="Times New Roman" w:hAnsi="Times New Roman"/>
          <w:color w:val="000000"/>
          <w:sz w:val="22"/>
          <w:szCs w:val="22"/>
          <w:lang w:eastAsia="pt-BR"/>
        </w:rPr>
        <w:t>Esclarecer aos CAU/UF, em especial ao CAU/</w:t>
      </w:r>
      <w:r>
        <w:rPr>
          <w:rFonts w:ascii="Times New Roman" w:eastAsia="Times New Roman" w:hAnsi="Times New Roman"/>
          <w:color w:val="000000"/>
          <w:sz w:val="22"/>
          <w:szCs w:val="22"/>
          <w:lang w:eastAsia="pt-BR"/>
        </w:rPr>
        <w:t xml:space="preserve">MG, </w:t>
      </w:r>
      <w:r w:rsidR="00C032D9" w:rsidRPr="00C032D9">
        <w:rPr>
          <w:rFonts w:ascii="Times New Roman" w:eastAsia="Times New Roman" w:hAnsi="Times New Roman"/>
          <w:color w:val="000000"/>
          <w:sz w:val="22"/>
          <w:szCs w:val="22"/>
          <w:lang w:eastAsia="pt-BR"/>
        </w:rPr>
        <w:t>que a natureza da atividade</w:t>
      </w:r>
      <w:r w:rsidR="00C032D9">
        <w:rPr>
          <w:rFonts w:ascii="Times New Roman" w:eastAsia="Times New Roman" w:hAnsi="Times New Roman"/>
          <w:color w:val="000000"/>
          <w:sz w:val="22"/>
          <w:szCs w:val="22"/>
          <w:lang w:eastAsia="pt-BR"/>
        </w:rPr>
        <w:t xml:space="preserve"> acadêmica descrita no item </w:t>
      </w:r>
      <w:r w:rsidR="00D0334C">
        <w:rPr>
          <w:rFonts w:ascii="Times New Roman" w:eastAsia="Times New Roman" w:hAnsi="Times New Roman"/>
          <w:color w:val="000000"/>
          <w:sz w:val="22"/>
          <w:szCs w:val="22"/>
          <w:lang w:eastAsia="pt-BR"/>
        </w:rPr>
        <w:t>5</w:t>
      </w:r>
      <w:r w:rsidR="00C032D9" w:rsidRPr="00C032D9">
        <w:rPr>
          <w:rFonts w:ascii="Times New Roman" w:eastAsia="Times New Roman" w:hAnsi="Times New Roman"/>
          <w:color w:val="000000"/>
          <w:sz w:val="22"/>
          <w:szCs w:val="22"/>
          <w:lang w:eastAsia="pt-BR"/>
        </w:rPr>
        <w:t xml:space="preserve"> deve ser verificada pelo CAU/UF no ato do registro de título</w:t>
      </w:r>
      <w:r w:rsidR="00C032D9">
        <w:rPr>
          <w:rFonts w:ascii="Times New Roman" w:eastAsia="Times New Roman" w:hAnsi="Times New Roman"/>
          <w:color w:val="000000"/>
          <w:sz w:val="22"/>
          <w:szCs w:val="22"/>
          <w:lang w:eastAsia="pt-BR"/>
        </w:rPr>
        <w:t xml:space="preserve">, podendo ser </w:t>
      </w:r>
      <w:r w:rsidR="00C032D9" w:rsidRPr="003855EE">
        <w:rPr>
          <w:rFonts w:ascii="Times New Roman" w:eastAsia="Times New Roman" w:hAnsi="Times New Roman"/>
          <w:color w:val="000000"/>
          <w:sz w:val="22"/>
          <w:szCs w:val="22"/>
          <w:lang w:eastAsia="pt-BR"/>
        </w:rPr>
        <w:t>formalizada e documentada a c</w:t>
      </w:r>
      <w:r w:rsidR="00C032D9">
        <w:rPr>
          <w:rFonts w:ascii="Times New Roman" w:eastAsia="Times New Roman" w:hAnsi="Times New Roman"/>
          <w:color w:val="000000"/>
          <w:sz w:val="22"/>
          <w:szCs w:val="22"/>
          <w:lang w:eastAsia="pt-BR"/>
        </w:rPr>
        <w:t>onfirmação</w:t>
      </w:r>
      <w:r w:rsidR="00C032D9" w:rsidRPr="003855EE">
        <w:rPr>
          <w:rFonts w:ascii="Times New Roman" w:eastAsia="Times New Roman" w:hAnsi="Times New Roman"/>
          <w:color w:val="000000"/>
          <w:sz w:val="22"/>
          <w:szCs w:val="22"/>
          <w:lang w:eastAsia="pt-BR"/>
        </w:rPr>
        <w:t xml:space="preserve"> junto a Instituição de Educação Superior</w:t>
      </w:r>
      <w:r w:rsidR="00C032D9">
        <w:rPr>
          <w:rFonts w:ascii="Times New Roman" w:eastAsia="Times New Roman" w:hAnsi="Times New Roman"/>
          <w:color w:val="000000"/>
          <w:sz w:val="22"/>
          <w:szCs w:val="22"/>
          <w:lang w:eastAsia="pt-BR"/>
        </w:rPr>
        <w:t>;</w:t>
      </w:r>
      <w:r w:rsidR="00EB35DB" w:rsidRPr="00EB35DB">
        <w:rPr>
          <w:rFonts w:ascii="Times New Roman" w:eastAsia="Times New Roman" w:hAnsi="Times New Roman"/>
          <w:color w:val="000000"/>
          <w:sz w:val="22"/>
          <w:szCs w:val="22"/>
          <w:lang w:eastAsia="pt-BR"/>
        </w:rPr>
        <w:t xml:space="preserve"> </w:t>
      </w:r>
    </w:p>
    <w:p w14:paraId="205F2A01" w14:textId="77777777" w:rsidR="00EB35DB" w:rsidRPr="00EB35DB" w:rsidRDefault="00EB35DB" w:rsidP="00EB35DB">
      <w:pPr>
        <w:pStyle w:val="PargrafodaLista"/>
        <w:rPr>
          <w:rFonts w:ascii="Times New Roman" w:eastAsia="Times New Roman" w:hAnsi="Times New Roman"/>
          <w:color w:val="000000"/>
          <w:sz w:val="22"/>
          <w:szCs w:val="22"/>
          <w:lang w:eastAsia="pt-BR"/>
        </w:rPr>
      </w:pPr>
    </w:p>
    <w:p w14:paraId="75CC67AD" w14:textId="2389A324" w:rsidR="003855EE" w:rsidRPr="00EB35DB" w:rsidRDefault="00EB35DB" w:rsidP="00D5727B">
      <w:pPr>
        <w:pStyle w:val="PargrafodaLista"/>
        <w:numPr>
          <w:ilvl w:val="0"/>
          <w:numId w:val="6"/>
        </w:numPr>
        <w:ind w:left="709"/>
        <w:jc w:val="both"/>
        <w:rPr>
          <w:rFonts w:ascii="Times New Roman" w:eastAsia="Times New Roman" w:hAnsi="Times New Roman"/>
          <w:color w:val="000000"/>
          <w:sz w:val="22"/>
          <w:szCs w:val="22"/>
          <w:lang w:eastAsia="pt-BR"/>
        </w:rPr>
      </w:pPr>
      <w:r w:rsidRPr="00EB35DB">
        <w:rPr>
          <w:rFonts w:ascii="Times New Roman" w:eastAsia="Times New Roman" w:hAnsi="Times New Roman"/>
          <w:color w:val="000000"/>
          <w:sz w:val="22"/>
          <w:szCs w:val="22"/>
          <w:lang w:eastAsia="pt-BR"/>
        </w:rPr>
        <w:t>Acolher as sugestões dos CAU/UF quanto aos procedimentos e funcionalidades acerca dos processos relacionados ao tema e abrir processo para reexame das normativas vigentes e em tramitação no CAU;</w:t>
      </w:r>
    </w:p>
    <w:p w14:paraId="081AAE23" w14:textId="77777777" w:rsidR="00C032D9" w:rsidRPr="00C032D9" w:rsidRDefault="00C032D9" w:rsidP="00C032D9">
      <w:pPr>
        <w:pStyle w:val="PargrafodaLista"/>
        <w:rPr>
          <w:rFonts w:ascii="Times New Roman" w:eastAsia="Times New Roman" w:hAnsi="Times New Roman"/>
          <w:color w:val="000000"/>
          <w:sz w:val="22"/>
          <w:szCs w:val="22"/>
          <w:lang w:eastAsia="pt-BR"/>
        </w:rPr>
      </w:pPr>
    </w:p>
    <w:p w14:paraId="0C20FF77" w14:textId="1FCF20F0" w:rsidR="00917910" w:rsidRDefault="00917910" w:rsidP="00D5727B">
      <w:pPr>
        <w:pStyle w:val="PargrafodaLista"/>
        <w:numPr>
          <w:ilvl w:val="0"/>
          <w:numId w:val="6"/>
        </w:numPr>
        <w:ind w:left="709"/>
        <w:jc w:val="both"/>
        <w:rPr>
          <w:rFonts w:ascii="Times New Roman" w:eastAsia="Times New Roman" w:hAnsi="Times New Roman"/>
          <w:color w:val="000000"/>
          <w:sz w:val="22"/>
          <w:szCs w:val="22"/>
          <w:lang w:eastAsia="pt-BR"/>
        </w:rPr>
      </w:pPr>
      <w:r w:rsidRPr="00917910">
        <w:rPr>
          <w:rFonts w:ascii="Times New Roman" w:eastAsia="Times New Roman" w:hAnsi="Times New Roman"/>
          <w:color w:val="000000"/>
          <w:sz w:val="22"/>
          <w:szCs w:val="22"/>
          <w:lang w:eastAsia="pt-BR"/>
        </w:rPr>
        <w:t xml:space="preserve">Solicitar </w:t>
      </w:r>
      <w:r>
        <w:rPr>
          <w:rFonts w:ascii="Times New Roman" w:eastAsia="Times New Roman" w:hAnsi="Times New Roman"/>
          <w:color w:val="000000"/>
          <w:sz w:val="22"/>
          <w:szCs w:val="22"/>
          <w:lang w:eastAsia="pt-BR"/>
        </w:rPr>
        <w:t>aos Coordenadores de CEF-CAU/UF o</w:t>
      </w:r>
      <w:r w:rsidRPr="00917910">
        <w:rPr>
          <w:rFonts w:ascii="Times New Roman" w:eastAsia="Times New Roman" w:hAnsi="Times New Roman"/>
          <w:color w:val="000000"/>
          <w:sz w:val="22"/>
          <w:szCs w:val="22"/>
          <w:lang w:eastAsia="pt-BR"/>
        </w:rPr>
        <w:t xml:space="preserve"> compartilhamento do conteúdo desta deliberação com as assessorias das Comissões de Ensino e Formação dos CAU/UF, por intermédio do conselheiro representante das IES;</w:t>
      </w:r>
    </w:p>
    <w:p w14:paraId="682F626A" w14:textId="77777777" w:rsidR="009F7364" w:rsidRPr="009F7364" w:rsidRDefault="009F7364" w:rsidP="009F7364">
      <w:pPr>
        <w:jc w:val="both"/>
        <w:rPr>
          <w:rFonts w:ascii="Times New Roman" w:eastAsia="Times New Roman" w:hAnsi="Times New Roman"/>
          <w:color w:val="000000"/>
          <w:sz w:val="22"/>
          <w:szCs w:val="22"/>
          <w:lang w:eastAsia="pt-BR"/>
        </w:rPr>
      </w:pPr>
    </w:p>
    <w:p w14:paraId="28AB6DB7" w14:textId="7BC1FA69" w:rsidR="00917910" w:rsidRPr="0090655D" w:rsidRDefault="009F7364" w:rsidP="00917910">
      <w:pPr>
        <w:pStyle w:val="PargrafodaLista"/>
        <w:numPr>
          <w:ilvl w:val="0"/>
          <w:numId w:val="6"/>
        </w:numPr>
        <w:ind w:left="709"/>
        <w:jc w:val="both"/>
        <w:rPr>
          <w:rFonts w:ascii="Times New Roman" w:eastAsia="Times New Roman" w:hAnsi="Times New Roman"/>
          <w:color w:val="000000"/>
          <w:sz w:val="22"/>
          <w:szCs w:val="22"/>
          <w:lang w:eastAsia="pt-BR"/>
        </w:rPr>
      </w:pPr>
      <w:r w:rsidRPr="0090655D">
        <w:rPr>
          <w:rFonts w:ascii="Times New Roman" w:eastAsia="Times New Roman" w:hAnsi="Times New Roman"/>
          <w:sz w:val="22"/>
          <w:szCs w:val="22"/>
          <w:lang w:eastAsia="pt-BR"/>
        </w:rPr>
        <w:t xml:space="preserve">Encaminhar </w:t>
      </w:r>
      <w:r w:rsidRPr="0090655D">
        <w:rPr>
          <w:rFonts w:ascii="Times New Roman" w:hAnsi="Times New Roman"/>
          <w:sz w:val="22"/>
          <w:szCs w:val="22"/>
          <w:lang w:eastAsia="pt-BR"/>
        </w:rPr>
        <w:t xml:space="preserve">esta deliberação para verificação e tomada das seguintes providências, </w:t>
      </w:r>
      <w:r w:rsidRPr="0090655D">
        <w:rPr>
          <w:rFonts w:ascii="Times New Roman" w:eastAsia="Times New Roman" w:hAnsi="Times New Roman"/>
          <w:sz w:val="22"/>
          <w:szCs w:val="22"/>
          <w:lang w:eastAsia="pt-BR"/>
        </w:rPr>
        <w:t>observado e cumprido o fluxo e prazos a seguir:</w:t>
      </w:r>
    </w:p>
    <w:tbl>
      <w:tblPr>
        <w:tblStyle w:val="Tabelacomgrade"/>
        <w:tblW w:w="0" w:type="auto"/>
        <w:tblInd w:w="0" w:type="dxa"/>
        <w:tblLook w:val="04A0" w:firstRow="1" w:lastRow="0" w:firstColumn="1" w:lastColumn="0" w:noHBand="0" w:noVBand="1"/>
      </w:tblPr>
      <w:tblGrid>
        <w:gridCol w:w="416"/>
        <w:gridCol w:w="1516"/>
        <w:gridCol w:w="4879"/>
        <w:gridCol w:w="2110"/>
      </w:tblGrid>
      <w:tr w:rsidR="004E633F" w:rsidRPr="00F22051" w14:paraId="05310958" w14:textId="77777777" w:rsidTr="00CA4461">
        <w:tc>
          <w:tcPr>
            <w:tcW w:w="416" w:type="dxa"/>
            <w:tcBorders>
              <w:top w:val="single" w:sz="4" w:space="0" w:color="auto"/>
              <w:left w:val="single" w:sz="4" w:space="0" w:color="auto"/>
              <w:bottom w:val="single" w:sz="4" w:space="0" w:color="auto"/>
              <w:right w:val="single" w:sz="4" w:space="0" w:color="auto"/>
            </w:tcBorders>
          </w:tcPr>
          <w:p w14:paraId="037D0FA4" w14:textId="77777777" w:rsidR="004E633F" w:rsidRPr="00F22051" w:rsidRDefault="004E633F" w:rsidP="00CA4461">
            <w:pPr>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6FCDCA29" w14:textId="77777777" w:rsidR="004E633F" w:rsidRPr="00AB7730" w:rsidRDefault="004E633F" w:rsidP="00CA4461">
            <w:pPr>
              <w:jc w:val="both"/>
              <w:rPr>
                <w:rFonts w:ascii="Times New Roman" w:eastAsia="Times New Roman" w:hAnsi="Times New Roman"/>
                <w:bCs/>
                <w:sz w:val="22"/>
                <w:szCs w:val="22"/>
                <w:lang w:eastAsia="pt-BR"/>
              </w:rPr>
            </w:pPr>
            <w:r w:rsidRPr="00AB7730">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44D180F4" w14:textId="77777777" w:rsidR="004E633F" w:rsidRPr="00AB7730" w:rsidRDefault="004E633F" w:rsidP="00CA4461">
            <w:pPr>
              <w:jc w:val="both"/>
              <w:rPr>
                <w:rFonts w:ascii="Times New Roman" w:eastAsia="Times New Roman" w:hAnsi="Times New Roman"/>
                <w:bCs/>
                <w:sz w:val="22"/>
                <w:szCs w:val="22"/>
                <w:lang w:eastAsia="pt-BR"/>
              </w:rPr>
            </w:pPr>
            <w:r w:rsidRPr="00AB7730">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344CE66F" w14:textId="77777777" w:rsidR="004E633F" w:rsidRPr="00AB7730" w:rsidRDefault="004E633F" w:rsidP="00CA4461">
            <w:pPr>
              <w:jc w:val="both"/>
              <w:rPr>
                <w:rFonts w:ascii="Times New Roman" w:eastAsia="Times New Roman" w:hAnsi="Times New Roman"/>
                <w:bCs/>
                <w:sz w:val="22"/>
                <w:szCs w:val="22"/>
                <w:lang w:eastAsia="pt-BR"/>
              </w:rPr>
            </w:pPr>
            <w:r w:rsidRPr="00AB7730">
              <w:rPr>
                <w:rFonts w:ascii="Times New Roman" w:eastAsia="Times New Roman" w:hAnsi="Times New Roman"/>
                <w:bCs/>
                <w:sz w:val="22"/>
                <w:szCs w:val="22"/>
                <w:lang w:eastAsia="pt-BR"/>
              </w:rPr>
              <w:t>PRAZO</w:t>
            </w:r>
          </w:p>
        </w:tc>
      </w:tr>
      <w:tr w:rsidR="00917910" w:rsidRPr="00F22051" w14:paraId="256055EB" w14:textId="77777777" w:rsidTr="00CA4461">
        <w:trPr>
          <w:trHeight w:val="397"/>
        </w:trPr>
        <w:tc>
          <w:tcPr>
            <w:tcW w:w="416" w:type="dxa"/>
            <w:tcBorders>
              <w:top w:val="single" w:sz="4" w:space="0" w:color="auto"/>
              <w:left w:val="single" w:sz="4" w:space="0" w:color="auto"/>
              <w:bottom w:val="single" w:sz="4" w:space="0" w:color="auto"/>
              <w:right w:val="single" w:sz="4" w:space="0" w:color="auto"/>
            </w:tcBorders>
            <w:hideMark/>
          </w:tcPr>
          <w:p w14:paraId="4540205A" w14:textId="77777777" w:rsidR="00917910" w:rsidRPr="00F22051" w:rsidRDefault="00917910" w:rsidP="00917910">
            <w:pPr>
              <w:jc w:val="both"/>
              <w:rPr>
                <w:rFonts w:ascii="Times New Roman" w:eastAsia="Times New Roman" w:hAnsi="Times New Roman"/>
                <w:b/>
                <w:sz w:val="22"/>
                <w:szCs w:val="22"/>
                <w:lang w:eastAsia="pt-BR"/>
              </w:rPr>
            </w:pPr>
            <w:r w:rsidRPr="00F22051">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hideMark/>
          </w:tcPr>
          <w:p w14:paraId="4825FD0E" w14:textId="5A5EAF2B" w:rsidR="00917910" w:rsidRPr="00AB7730" w:rsidRDefault="00917910" w:rsidP="00917910">
            <w:pPr>
              <w:jc w:val="both"/>
              <w:rPr>
                <w:rFonts w:ascii="Times New Roman" w:eastAsia="Times New Roman" w:hAnsi="Times New Roman"/>
                <w:sz w:val="22"/>
                <w:szCs w:val="22"/>
                <w:lang w:eastAsia="pt-BR"/>
              </w:rPr>
            </w:pPr>
            <w:r w:rsidRPr="00AB7730">
              <w:rPr>
                <w:rFonts w:ascii="Times New Roman" w:eastAsia="Times New Roman" w:hAnsi="Times New Roman"/>
                <w:sz w:val="22"/>
                <w:szCs w:val="22"/>
              </w:rPr>
              <w:t>SGM</w:t>
            </w:r>
          </w:p>
        </w:tc>
        <w:tc>
          <w:tcPr>
            <w:tcW w:w="4879" w:type="dxa"/>
            <w:tcBorders>
              <w:top w:val="single" w:sz="4" w:space="0" w:color="auto"/>
              <w:left w:val="single" w:sz="4" w:space="0" w:color="auto"/>
              <w:bottom w:val="single" w:sz="4" w:space="0" w:color="auto"/>
              <w:right w:val="single" w:sz="4" w:space="0" w:color="auto"/>
            </w:tcBorders>
            <w:hideMark/>
          </w:tcPr>
          <w:p w14:paraId="7469CC30" w14:textId="3BD87A83" w:rsidR="00917910" w:rsidRPr="00AB7730" w:rsidRDefault="00917910" w:rsidP="00917910">
            <w:pPr>
              <w:jc w:val="both"/>
              <w:rPr>
                <w:rFonts w:ascii="Times New Roman" w:eastAsia="Times New Roman" w:hAnsi="Times New Roman"/>
                <w:sz w:val="22"/>
                <w:szCs w:val="22"/>
                <w:lang w:eastAsia="pt-BR"/>
              </w:rPr>
            </w:pPr>
            <w:r w:rsidRPr="00AB7730">
              <w:rPr>
                <w:rFonts w:ascii="Times New Roman" w:eastAsia="Times New Roman" w:hAnsi="Times New Roman"/>
                <w:sz w:val="22"/>
                <w:szCs w:val="22"/>
              </w:rPr>
              <w:t xml:space="preserve">Encaminhar os autos à Presidência </w:t>
            </w:r>
          </w:p>
        </w:tc>
        <w:tc>
          <w:tcPr>
            <w:tcW w:w="2110" w:type="dxa"/>
            <w:tcBorders>
              <w:top w:val="single" w:sz="4" w:space="0" w:color="auto"/>
              <w:left w:val="single" w:sz="4" w:space="0" w:color="auto"/>
              <w:bottom w:val="single" w:sz="4" w:space="0" w:color="auto"/>
              <w:right w:val="single" w:sz="4" w:space="0" w:color="auto"/>
            </w:tcBorders>
            <w:hideMark/>
          </w:tcPr>
          <w:p w14:paraId="19CB3FEE" w14:textId="1D35C6A3" w:rsidR="00917910" w:rsidRPr="00AB7730" w:rsidRDefault="00917910" w:rsidP="00917910">
            <w:pPr>
              <w:rPr>
                <w:rFonts w:ascii="Times New Roman" w:eastAsia="Times New Roman" w:hAnsi="Times New Roman"/>
                <w:b/>
                <w:sz w:val="22"/>
                <w:szCs w:val="22"/>
                <w:lang w:eastAsia="pt-BR"/>
              </w:rPr>
            </w:pPr>
            <w:r w:rsidRPr="00AB7730">
              <w:rPr>
                <w:rFonts w:ascii="Times New Roman" w:eastAsia="Times New Roman" w:hAnsi="Times New Roman"/>
                <w:sz w:val="22"/>
                <w:szCs w:val="22"/>
              </w:rPr>
              <w:t>5 dias</w:t>
            </w:r>
          </w:p>
        </w:tc>
      </w:tr>
      <w:tr w:rsidR="00917910" w:rsidRPr="00F22051" w14:paraId="586ACAC1" w14:textId="77777777" w:rsidTr="00CA4461">
        <w:tc>
          <w:tcPr>
            <w:tcW w:w="416" w:type="dxa"/>
            <w:tcBorders>
              <w:top w:val="single" w:sz="4" w:space="0" w:color="auto"/>
              <w:left w:val="single" w:sz="4" w:space="0" w:color="auto"/>
              <w:bottom w:val="single" w:sz="4" w:space="0" w:color="auto"/>
              <w:right w:val="single" w:sz="4" w:space="0" w:color="auto"/>
            </w:tcBorders>
            <w:hideMark/>
          </w:tcPr>
          <w:p w14:paraId="7BCCE4A5" w14:textId="77777777" w:rsidR="00917910" w:rsidRPr="00F22051" w:rsidRDefault="00917910" w:rsidP="00917910">
            <w:pPr>
              <w:jc w:val="both"/>
              <w:rPr>
                <w:rFonts w:ascii="Times New Roman" w:eastAsia="Times New Roman" w:hAnsi="Times New Roman"/>
                <w:b/>
                <w:sz w:val="22"/>
                <w:szCs w:val="22"/>
                <w:lang w:eastAsia="pt-BR"/>
              </w:rPr>
            </w:pPr>
            <w:r w:rsidRPr="00F22051">
              <w:rPr>
                <w:rFonts w:ascii="Times New Roman" w:eastAsia="Times New Roman" w:hAnsi="Times New Roman"/>
                <w:sz w:val="22"/>
                <w:szCs w:val="22"/>
                <w:lang w:eastAsia="pt-BR"/>
              </w:rPr>
              <w:t>2</w:t>
            </w:r>
          </w:p>
        </w:tc>
        <w:tc>
          <w:tcPr>
            <w:tcW w:w="1516" w:type="dxa"/>
            <w:tcBorders>
              <w:top w:val="single" w:sz="4" w:space="0" w:color="auto"/>
              <w:left w:val="single" w:sz="4" w:space="0" w:color="auto"/>
              <w:bottom w:val="single" w:sz="4" w:space="0" w:color="auto"/>
              <w:right w:val="single" w:sz="4" w:space="0" w:color="auto"/>
            </w:tcBorders>
          </w:tcPr>
          <w:p w14:paraId="7E6C8AB2" w14:textId="56BEEE7D" w:rsidR="00917910" w:rsidRPr="004E633F" w:rsidRDefault="00917910" w:rsidP="00917910">
            <w:pPr>
              <w:jc w:val="both"/>
              <w:rPr>
                <w:rFonts w:ascii="Times New Roman" w:eastAsia="Times New Roman" w:hAnsi="Times New Roman"/>
                <w:sz w:val="22"/>
                <w:szCs w:val="22"/>
                <w:highlight w:val="yellow"/>
                <w:lang w:eastAsia="pt-BR"/>
              </w:rPr>
            </w:pPr>
            <w:r w:rsidRPr="00FD1434">
              <w:rPr>
                <w:rFonts w:ascii="Times New Roman" w:eastAsia="Times New Roman" w:hAnsi="Times New Roman"/>
                <w:sz w:val="22"/>
                <w:szCs w:val="22"/>
              </w:rPr>
              <w:t>Gabinete</w:t>
            </w:r>
          </w:p>
        </w:tc>
        <w:tc>
          <w:tcPr>
            <w:tcW w:w="4879" w:type="dxa"/>
            <w:tcBorders>
              <w:top w:val="single" w:sz="4" w:space="0" w:color="auto"/>
              <w:left w:val="single" w:sz="4" w:space="0" w:color="auto"/>
              <w:bottom w:val="single" w:sz="4" w:space="0" w:color="auto"/>
              <w:right w:val="single" w:sz="4" w:space="0" w:color="auto"/>
            </w:tcBorders>
          </w:tcPr>
          <w:p w14:paraId="2511B924" w14:textId="524D78DE" w:rsidR="00917910" w:rsidRPr="004E633F" w:rsidRDefault="00917910" w:rsidP="00917910">
            <w:pPr>
              <w:jc w:val="both"/>
              <w:rPr>
                <w:rFonts w:ascii="Times New Roman" w:eastAsia="Times New Roman" w:hAnsi="Times New Roman"/>
                <w:sz w:val="22"/>
                <w:szCs w:val="22"/>
                <w:highlight w:val="yellow"/>
                <w:lang w:eastAsia="pt-BR"/>
              </w:rPr>
            </w:pPr>
            <w:r w:rsidRPr="00FD1434">
              <w:rPr>
                <w:rFonts w:ascii="Times New Roman" w:eastAsia="Times New Roman" w:hAnsi="Times New Roman"/>
                <w:sz w:val="22"/>
                <w:szCs w:val="22"/>
              </w:rPr>
              <w:t xml:space="preserve">Encaminhar os autos aos CAU/UF </w:t>
            </w:r>
            <w:r>
              <w:rPr>
                <w:rFonts w:ascii="Times New Roman" w:eastAsia="Times New Roman" w:hAnsi="Times New Roman"/>
                <w:sz w:val="22"/>
                <w:szCs w:val="22"/>
              </w:rPr>
              <w:t>como respostas</w:t>
            </w:r>
            <w:r w:rsidRPr="00FD1434">
              <w:rPr>
                <w:rFonts w:ascii="Times New Roman" w:eastAsia="Times New Roman" w:hAnsi="Times New Roman"/>
                <w:sz w:val="22"/>
                <w:szCs w:val="22"/>
              </w:rPr>
              <w:t xml:space="preserve"> </w:t>
            </w:r>
            <w:r w:rsidR="009F7364">
              <w:rPr>
                <w:rFonts w:ascii="Times New Roman" w:eastAsia="Times New Roman" w:hAnsi="Times New Roman"/>
                <w:sz w:val="22"/>
                <w:szCs w:val="22"/>
              </w:rPr>
              <w:t>aos seus ofícios</w:t>
            </w:r>
          </w:p>
        </w:tc>
        <w:tc>
          <w:tcPr>
            <w:tcW w:w="2110" w:type="dxa"/>
            <w:tcBorders>
              <w:top w:val="single" w:sz="4" w:space="0" w:color="auto"/>
              <w:left w:val="single" w:sz="4" w:space="0" w:color="auto"/>
              <w:bottom w:val="single" w:sz="4" w:space="0" w:color="auto"/>
              <w:right w:val="single" w:sz="4" w:space="0" w:color="auto"/>
            </w:tcBorders>
          </w:tcPr>
          <w:p w14:paraId="33F851E7" w14:textId="33927F3E" w:rsidR="00917910" w:rsidRPr="004E633F" w:rsidRDefault="00917910" w:rsidP="00917910">
            <w:pPr>
              <w:rPr>
                <w:rFonts w:ascii="Times New Roman" w:eastAsia="Times New Roman" w:hAnsi="Times New Roman"/>
                <w:b/>
                <w:sz w:val="22"/>
                <w:szCs w:val="22"/>
                <w:highlight w:val="yellow"/>
                <w:lang w:eastAsia="pt-BR"/>
              </w:rPr>
            </w:pPr>
            <w:r w:rsidRPr="00FD1434">
              <w:rPr>
                <w:rFonts w:ascii="Times New Roman" w:eastAsia="Times New Roman" w:hAnsi="Times New Roman"/>
                <w:sz w:val="22"/>
                <w:szCs w:val="22"/>
              </w:rPr>
              <w:t>10 dias</w:t>
            </w:r>
          </w:p>
        </w:tc>
      </w:tr>
      <w:tr w:rsidR="009F7364" w:rsidRPr="00F22051" w14:paraId="538F8412" w14:textId="77777777" w:rsidTr="00CA4461">
        <w:trPr>
          <w:trHeight w:val="58"/>
        </w:trPr>
        <w:tc>
          <w:tcPr>
            <w:tcW w:w="416" w:type="dxa"/>
            <w:tcBorders>
              <w:top w:val="single" w:sz="4" w:space="0" w:color="auto"/>
              <w:left w:val="single" w:sz="4" w:space="0" w:color="auto"/>
              <w:bottom w:val="single" w:sz="4" w:space="0" w:color="auto"/>
              <w:right w:val="single" w:sz="4" w:space="0" w:color="auto"/>
            </w:tcBorders>
            <w:hideMark/>
          </w:tcPr>
          <w:p w14:paraId="13F14507" w14:textId="77777777" w:rsidR="009F7364" w:rsidRPr="00F22051" w:rsidRDefault="009F7364" w:rsidP="009F7364">
            <w:pPr>
              <w:jc w:val="both"/>
              <w:rPr>
                <w:rFonts w:ascii="Times New Roman" w:eastAsia="Times New Roman" w:hAnsi="Times New Roman"/>
                <w:b/>
                <w:sz w:val="22"/>
                <w:szCs w:val="22"/>
                <w:lang w:eastAsia="pt-BR"/>
              </w:rPr>
            </w:pPr>
            <w:r w:rsidRPr="00F22051">
              <w:rPr>
                <w:rFonts w:ascii="Times New Roman" w:eastAsia="Times New Roman" w:hAnsi="Times New Roman"/>
                <w:sz w:val="22"/>
                <w:szCs w:val="22"/>
                <w:lang w:eastAsia="pt-BR"/>
              </w:rPr>
              <w:t>3</w:t>
            </w:r>
          </w:p>
        </w:tc>
        <w:tc>
          <w:tcPr>
            <w:tcW w:w="1516" w:type="dxa"/>
            <w:tcBorders>
              <w:top w:val="single" w:sz="4" w:space="0" w:color="auto"/>
              <w:left w:val="single" w:sz="4" w:space="0" w:color="auto"/>
              <w:bottom w:val="single" w:sz="4" w:space="0" w:color="auto"/>
              <w:right w:val="single" w:sz="4" w:space="0" w:color="auto"/>
            </w:tcBorders>
          </w:tcPr>
          <w:p w14:paraId="29F1DB23" w14:textId="691CD492" w:rsidR="009F7364" w:rsidRPr="004E633F" w:rsidRDefault="009F7364" w:rsidP="009F7364">
            <w:pPr>
              <w:jc w:val="both"/>
              <w:rPr>
                <w:rFonts w:ascii="Times New Roman" w:eastAsia="Times New Roman" w:hAnsi="Times New Roman"/>
                <w:sz w:val="22"/>
                <w:szCs w:val="22"/>
                <w:highlight w:val="yellow"/>
                <w:lang w:eastAsia="pt-BR"/>
              </w:rPr>
            </w:pPr>
            <w:r w:rsidRPr="00A75CD9">
              <w:rPr>
                <w:rFonts w:ascii="Times New Roman" w:eastAsia="Times New Roman" w:hAnsi="Times New Roman"/>
                <w:sz w:val="22"/>
                <w:szCs w:val="22"/>
              </w:rPr>
              <w:t>CEF</w:t>
            </w:r>
          </w:p>
        </w:tc>
        <w:tc>
          <w:tcPr>
            <w:tcW w:w="4879" w:type="dxa"/>
            <w:tcBorders>
              <w:top w:val="single" w:sz="4" w:space="0" w:color="auto"/>
              <w:left w:val="single" w:sz="4" w:space="0" w:color="auto"/>
              <w:bottom w:val="single" w:sz="4" w:space="0" w:color="auto"/>
              <w:right w:val="single" w:sz="4" w:space="0" w:color="auto"/>
            </w:tcBorders>
          </w:tcPr>
          <w:p w14:paraId="3E708D08" w14:textId="1E5FE371" w:rsidR="009F7364" w:rsidRPr="004E633F" w:rsidRDefault="009F7364" w:rsidP="009F7364">
            <w:pPr>
              <w:jc w:val="both"/>
              <w:rPr>
                <w:rFonts w:ascii="Times New Roman" w:eastAsia="Times New Roman" w:hAnsi="Times New Roman"/>
                <w:sz w:val="22"/>
                <w:szCs w:val="22"/>
                <w:highlight w:val="yellow"/>
                <w:lang w:eastAsia="pt-BR"/>
              </w:rPr>
            </w:pPr>
            <w:r w:rsidRPr="00A75CD9">
              <w:rPr>
                <w:rFonts w:ascii="Times New Roman" w:eastAsia="Times New Roman" w:hAnsi="Times New Roman"/>
                <w:sz w:val="22"/>
                <w:szCs w:val="22"/>
              </w:rPr>
              <w:t xml:space="preserve">Encaminhar esta Deliberação às CEF-CAU/UF por meio do Representante das IES. </w:t>
            </w:r>
          </w:p>
        </w:tc>
        <w:tc>
          <w:tcPr>
            <w:tcW w:w="2110" w:type="dxa"/>
            <w:tcBorders>
              <w:top w:val="single" w:sz="4" w:space="0" w:color="auto"/>
              <w:left w:val="single" w:sz="4" w:space="0" w:color="auto"/>
              <w:bottom w:val="single" w:sz="4" w:space="0" w:color="auto"/>
              <w:right w:val="single" w:sz="4" w:space="0" w:color="auto"/>
            </w:tcBorders>
          </w:tcPr>
          <w:p w14:paraId="7EDF3209" w14:textId="5E7D42EF" w:rsidR="009F7364" w:rsidRPr="004E633F" w:rsidRDefault="009F7364" w:rsidP="009F7364">
            <w:pPr>
              <w:rPr>
                <w:rFonts w:ascii="Times New Roman" w:eastAsia="Times New Roman" w:hAnsi="Times New Roman"/>
                <w:bCs/>
                <w:sz w:val="22"/>
                <w:szCs w:val="22"/>
                <w:highlight w:val="yellow"/>
                <w:lang w:eastAsia="pt-BR"/>
              </w:rPr>
            </w:pPr>
            <w:r>
              <w:rPr>
                <w:rFonts w:ascii="Times New Roman" w:eastAsia="Times New Roman" w:hAnsi="Times New Roman"/>
                <w:sz w:val="22"/>
                <w:szCs w:val="22"/>
              </w:rPr>
              <w:t>2 dias</w:t>
            </w:r>
          </w:p>
        </w:tc>
      </w:tr>
    </w:tbl>
    <w:p w14:paraId="2FFB32CD" w14:textId="77777777" w:rsidR="00097A2B" w:rsidRPr="00835274" w:rsidRDefault="00097A2B" w:rsidP="00097A2B">
      <w:pPr>
        <w:jc w:val="both"/>
        <w:rPr>
          <w:rFonts w:ascii="Times New Roman" w:eastAsia="Times New Roman" w:hAnsi="Times New Roman"/>
          <w:sz w:val="22"/>
          <w:szCs w:val="22"/>
          <w:lang w:eastAsia="pt-BR"/>
        </w:rPr>
      </w:pPr>
    </w:p>
    <w:p w14:paraId="499372D2" w14:textId="04BFDC5F" w:rsidR="00097A2B" w:rsidRDefault="004E633F" w:rsidP="00097A2B">
      <w:pPr>
        <w:pStyle w:val="PargrafodaLista"/>
        <w:numPr>
          <w:ilvl w:val="0"/>
          <w:numId w:val="6"/>
        </w:numPr>
        <w:ind w:left="709"/>
        <w:jc w:val="both"/>
        <w:rPr>
          <w:rFonts w:ascii="Times New Roman" w:eastAsia="Times New Roman" w:hAnsi="Times New Roman"/>
          <w:sz w:val="22"/>
          <w:szCs w:val="22"/>
          <w:lang w:eastAsia="pt-BR"/>
        </w:rPr>
      </w:pPr>
      <w:r w:rsidRPr="0090655D">
        <w:rPr>
          <w:rFonts w:ascii="Times New Roman" w:eastAsia="Times New Roman" w:hAnsi="Times New Roman"/>
          <w:sz w:val="22"/>
          <w:szCs w:val="22"/>
          <w:lang w:eastAsia="pt-BR"/>
        </w:rPr>
        <w:t>Solicitar a observação dos temas contidos nesta deliberação pelos demais setores e órgãos colegiados que possuem convergência com o assunto.</w:t>
      </w:r>
    </w:p>
    <w:p w14:paraId="4F75CB0E" w14:textId="77777777" w:rsidR="0090655D" w:rsidRDefault="0090655D" w:rsidP="0090655D">
      <w:pPr>
        <w:pStyle w:val="PargrafodaLista"/>
        <w:ind w:left="709"/>
        <w:jc w:val="both"/>
        <w:rPr>
          <w:rFonts w:ascii="Times New Roman" w:eastAsia="Times New Roman" w:hAnsi="Times New Roman"/>
          <w:sz w:val="22"/>
          <w:szCs w:val="22"/>
          <w:lang w:eastAsia="pt-BR"/>
        </w:rPr>
      </w:pPr>
    </w:p>
    <w:p w14:paraId="59D684D9" w14:textId="5BB07EC3" w:rsidR="004E633F" w:rsidRDefault="00097A2B" w:rsidP="00097A2B">
      <w:pPr>
        <w:jc w:val="center"/>
        <w:rPr>
          <w:rFonts w:ascii="Times New Roman" w:hAnsi="Times New Roman"/>
          <w:sz w:val="22"/>
          <w:szCs w:val="22"/>
          <w:lang w:eastAsia="pt-BR"/>
        </w:rPr>
      </w:pPr>
      <w:bookmarkStart w:id="3" w:name="_Hlk66720343"/>
      <w:r w:rsidRPr="00AB7730">
        <w:rPr>
          <w:rFonts w:ascii="Times New Roman" w:hAnsi="Times New Roman"/>
          <w:sz w:val="22"/>
          <w:szCs w:val="22"/>
          <w:lang w:eastAsia="pt-BR"/>
        </w:rPr>
        <w:t xml:space="preserve">Brasília, </w:t>
      </w:r>
      <w:r w:rsidR="003537E5" w:rsidRPr="00AB7730">
        <w:rPr>
          <w:rFonts w:ascii="Times New Roman" w:hAnsi="Times New Roman"/>
          <w:sz w:val="22"/>
          <w:szCs w:val="22"/>
          <w:lang w:eastAsia="pt-BR"/>
        </w:rPr>
        <w:t>13</w:t>
      </w:r>
      <w:r w:rsidR="003537E5">
        <w:rPr>
          <w:rFonts w:ascii="Times New Roman" w:hAnsi="Times New Roman"/>
          <w:sz w:val="22"/>
          <w:szCs w:val="22"/>
          <w:lang w:eastAsia="pt-BR"/>
        </w:rPr>
        <w:t xml:space="preserve"> </w:t>
      </w:r>
      <w:r w:rsidRPr="000A41E2">
        <w:rPr>
          <w:rFonts w:ascii="Times New Roman" w:hAnsi="Times New Roman"/>
          <w:sz w:val="22"/>
          <w:szCs w:val="22"/>
          <w:lang w:eastAsia="pt-BR"/>
        </w:rPr>
        <w:t xml:space="preserve">de </w:t>
      </w:r>
      <w:r w:rsidR="00A06749">
        <w:rPr>
          <w:rFonts w:ascii="Times New Roman" w:hAnsi="Times New Roman"/>
          <w:sz w:val="22"/>
          <w:szCs w:val="22"/>
          <w:lang w:eastAsia="pt-BR"/>
        </w:rPr>
        <w:t>maio</w:t>
      </w:r>
      <w:r w:rsidRPr="000A41E2">
        <w:rPr>
          <w:rFonts w:ascii="Times New Roman" w:hAnsi="Times New Roman"/>
          <w:sz w:val="22"/>
          <w:szCs w:val="22"/>
          <w:lang w:eastAsia="pt-BR"/>
        </w:rPr>
        <w:t xml:space="preserve"> de 202</w:t>
      </w:r>
      <w:r w:rsidR="006F27FD">
        <w:rPr>
          <w:rFonts w:ascii="Times New Roman" w:hAnsi="Times New Roman"/>
          <w:sz w:val="22"/>
          <w:szCs w:val="22"/>
          <w:lang w:eastAsia="pt-BR"/>
        </w:rPr>
        <w:t>1</w:t>
      </w:r>
      <w:r w:rsidRPr="000A41E2">
        <w:rPr>
          <w:rFonts w:ascii="Times New Roman" w:hAnsi="Times New Roman"/>
          <w:sz w:val="22"/>
          <w:szCs w:val="22"/>
          <w:lang w:eastAsia="pt-BR"/>
        </w:rPr>
        <w:t>.</w:t>
      </w:r>
      <w:r w:rsidR="0090655D">
        <w:rPr>
          <w:rFonts w:ascii="Times New Roman" w:hAnsi="Times New Roman"/>
          <w:sz w:val="22"/>
          <w:szCs w:val="22"/>
          <w:lang w:eastAsia="pt-BR"/>
        </w:rPr>
        <w:br/>
      </w:r>
    </w:p>
    <w:p w14:paraId="2A6B2899" w14:textId="7A922FD5" w:rsidR="004E633F" w:rsidRDefault="004E633F" w:rsidP="004E633F">
      <w:pPr>
        <w:jc w:val="both"/>
        <w:rPr>
          <w:rFonts w:ascii="Times New Roman" w:eastAsia="Times New Roman" w:hAnsi="Times New Roman"/>
          <w:b/>
          <w:sz w:val="22"/>
          <w:szCs w:val="22"/>
          <w:lang w:eastAsia="pt-BR"/>
        </w:rPr>
      </w:pPr>
      <w:bookmarkStart w:id="4" w:name="_Hlk66896018"/>
      <w:r w:rsidRPr="00B270CE">
        <w:rPr>
          <w:rFonts w:ascii="Times New Roman" w:eastAsia="Times New Roman" w:hAnsi="Times New Roman"/>
          <w:sz w:val="22"/>
          <w:szCs w:val="22"/>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B270CE">
        <w:rPr>
          <w:rFonts w:ascii="Times New Roman" w:eastAsia="Times New Roman" w:hAnsi="Times New Roman"/>
          <w:b/>
          <w:sz w:val="22"/>
          <w:szCs w:val="22"/>
          <w:lang w:eastAsia="pt-BR"/>
        </w:rPr>
        <w:t>atesto a veracidade e a autenticidade das informações prestadas.</w:t>
      </w:r>
    </w:p>
    <w:p w14:paraId="771941F3" w14:textId="23335A64" w:rsidR="004E633F" w:rsidRDefault="004E633F" w:rsidP="004E633F">
      <w:pPr>
        <w:jc w:val="center"/>
        <w:rPr>
          <w:rFonts w:ascii="Times New Roman" w:hAnsi="Times New Roman"/>
          <w:sz w:val="22"/>
          <w:szCs w:val="22"/>
        </w:rPr>
      </w:pPr>
      <w:r>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26BD678E" wp14:editId="041F828D">
                <wp:simplePos x="0" y="0"/>
                <wp:positionH relativeFrom="margin">
                  <wp:align>center</wp:align>
                </wp:positionH>
                <wp:positionV relativeFrom="paragraph">
                  <wp:posOffset>46990</wp:posOffset>
                </wp:positionV>
                <wp:extent cx="1885950" cy="6477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F0EAB" id="Retângulo 3" o:spid="_x0000_s1026" style="position:absolute;margin-left:0;margin-top:3.7pt;width:148.5pt;height:51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" filled="f" strokecolor="#d8d8d8 [2732]" strokeweight="1pt">
                <w10:wrap anchorx="margin"/>
              </v:rect>
            </w:pict>
          </mc:Fallback>
        </mc:AlternateContent>
      </w:r>
    </w:p>
    <w:p w14:paraId="1F0407A2" w14:textId="1A0552AA" w:rsidR="004E633F" w:rsidRDefault="004E633F" w:rsidP="004E633F">
      <w:pPr>
        <w:jc w:val="center"/>
        <w:rPr>
          <w:rFonts w:ascii="Times New Roman" w:hAnsi="Times New Roman"/>
          <w:sz w:val="22"/>
          <w:szCs w:val="22"/>
        </w:rPr>
      </w:pPr>
    </w:p>
    <w:p w14:paraId="78A58B2B" w14:textId="6851BFAE" w:rsidR="004E633F" w:rsidRDefault="004E633F" w:rsidP="004E633F">
      <w:pPr>
        <w:jc w:val="center"/>
        <w:rPr>
          <w:rFonts w:ascii="Times New Roman" w:hAnsi="Times New Roman"/>
          <w:sz w:val="22"/>
          <w:szCs w:val="22"/>
        </w:rPr>
      </w:pPr>
    </w:p>
    <w:p w14:paraId="01D8EF1B" w14:textId="77777777" w:rsidR="004E633F" w:rsidRDefault="004E633F" w:rsidP="004E633F">
      <w:pPr>
        <w:jc w:val="center"/>
        <w:rPr>
          <w:rFonts w:ascii="Times New Roman" w:hAnsi="Times New Roman"/>
          <w:sz w:val="22"/>
          <w:szCs w:val="22"/>
        </w:rPr>
      </w:pPr>
    </w:p>
    <w:p w14:paraId="7A59834C" w14:textId="77777777" w:rsidR="004E633F" w:rsidRDefault="004E633F" w:rsidP="004E633F">
      <w:pPr>
        <w:jc w:val="center"/>
        <w:rPr>
          <w:rFonts w:ascii="Times New Roman" w:hAnsi="Times New Roman"/>
          <w:sz w:val="22"/>
          <w:szCs w:val="22"/>
        </w:rPr>
      </w:pPr>
    </w:p>
    <w:p w14:paraId="570EE60F" w14:textId="77777777" w:rsidR="004E633F" w:rsidRDefault="004E633F" w:rsidP="004E633F">
      <w:pPr>
        <w:jc w:val="center"/>
        <w:rPr>
          <w:rFonts w:ascii="Times New Roman" w:hAnsi="Times New Roman"/>
          <w:b/>
          <w:sz w:val="22"/>
          <w:szCs w:val="22"/>
        </w:rPr>
      </w:pPr>
      <w:r w:rsidRPr="00D5727B">
        <w:rPr>
          <w:rFonts w:ascii="Times New Roman" w:hAnsi="Times New Roman"/>
          <w:b/>
          <w:noProof/>
          <w:sz w:val="22"/>
          <w:szCs w:val="22"/>
        </w:rPr>
        <w:t>VALTER LUIS CALDANA JUNIOR</w:t>
      </w:r>
    </w:p>
    <w:p w14:paraId="5F560E61" w14:textId="4E5A039F" w:rsidR="009A4671" w:rsidRDefault="004E633F" w:rsidP="004E633F">
      <w:pPr>
        <w:jc w:val="center"/>
        <w:rPr>
          <w:rFonts w:ascii="Times New Roman" w:hAnsi="Times New Roman"/>
          <w:sz w:val="22"/>
          <w:szCs w:val="22"/>
        </w:rPr>
      </w:pPr>
      <w:r>
        <w:rPr>
          <w:rFonts w:ascii="Times New Roman" w:hAnsi="Times New Roman"/>
          <w:sz w:val="22"/>
          <w:szCs w:val="22"/>
        </w:rPr>
        <w:t>Coordenador da CEF-CAU/BR</w:t>
      </w:r>
    </w:p>
    <w:p w14:paraId="1119BFBD" w14:textId="2305AD82" w:rsidR="004E633F" w:rsidRDefault="004E633F" w:rsidP="004E633F">
      <w:pPr>
        <w:jc w:val="center"/>
        <w:rPr>
          <w:rFonts w:ascii="Times New Roman" w:hAnsi="Times New Roman"/>
          <w:sz w:val="22"/>
          <w:szCs w:val="22"/>
        </w:rPr>
      </w:pPr>
      <w:bookmarkStart w:id="5" w:name="_GoBack"/>
      <w:bookmarkEnd w:id="5"/>
    </w:p>
    <w:p w14:paraId="66CF5CD2" w14:textId="41397316" w:rsidR="004E633F" w:rsidRPr="00B270CE" w:rsidRDefault="00A06749" w:rsidP="004E633F">
      <w:pPr>
        <w:jc w:val="center"/>
        <w:rPr>
          <w:rFonts w:ascii="Times New Roman" w:eastAsia="Calibri" w:hAnsi="Times New Roman"/>
          <w:b/>
          <w:sz w:val="22"/>
          <w:szCs w:val="22"/>
        </w:rPr>
      </w:pPr>
      <w:r>
        <w:rPr>
          <w:rFonts w:ascii="Times New Roman" w:eastAsia="Calibri" w:hAnsi="Times New Roman"/>
          <w:b/>
          <w:sz w:val="22"/>
          <w:szCs w:val="22"/>
        </w:rPr>
        <w:t>104</w:t>
      </w:r>
      <w:r w:rsidR="004E633F" w:rsidRPr="00EA5316">
        <w:rPr>
          <w:rFonts w:ascii="Times New Roman" w:eastAsia="Calibri" w:hAnsi="Times New Roman"/>
          <w:b/>
          <w:sz w:val="22"/>
          <w:szCs w:val="22"/>
        </w:rPr>
        <w:t xml:space="preserve">ª </w:t>
      </w:r>
      <w:r w:rsidR="004E633F" w:rsidRPr="00A06749">
        <w:rPr>
          <w:rFonts w:ascii="Times New Roman" w:eastAsia="Calibri" w:hAnsi="Times New Roman"/>
          <w:b/>
          <w:sz w:val="22"/>
          <w:szCs w:val="22"/>
        </w:rPr>
        <w:t>REUNIÃO ORDINÁRIA DA</w:t>
      </w:r>
      <w:r w:rsidR="004E633F" w:rsidRPr="004E633F">
        <w:rPr>
          <w:rFonts w:ascii="Times New Roman" w:eastAsia="Calibri" w:hAnsi="Times New Roman"/>
          <w:b/>
          <w:sz w:val="22"/>
          <w:szCs w:val="22"/>
        </w:rPr>
        <w:t xml:space="preserve"> CEF-CAU/BR</w:t>
      </w:r>
    </w:p>
    <w:p w14:paraId="3C28C180" w14:textId="77777777" w:rsidR="004E633F" w:rsidRPr="00B270CE" w:rsidRDefault="004E633F" w:rsidP="004E633F">
      <w:pPr>
        <w:tabs>
          <w:tab w:val="center" w:pos="4252"/>
          <w:tab w:val="right" w:pos="8504"/>
        </w:tabs>
        <w:jc w:val="center"/>
        <w:rPr>
          <w:rFonts w:ascii="Times New Roman" w:eastAsia="Calibri" w:hAnsi="Times New Roman"/>
          <w:sz w:val="22"/>
          <w:szCs w:val="22"/>
        </w:rPr>
      </w:pPr>
      <w:r w:rsidRPr="00B270CE">
        <w:rPr>
          <w:rFonts w:ascii="Times New Roman" w:eastAsia="Calibri" w:hAnsi="Times New Roman"/>
          <w:sz w:val="22"/>
          <w:szCs w:val="22"/>
        </w:rPr>
        <w:t>Videoconferência</w:t>
      </w:r>
    </w:p>
    <w:p w14:paraId="029423D8" w14:textId="77777777" w:rsidR="004E633F" w:rsidRPr="00B270CE" w:rsidRDefault="004E633F" w:rsidP="004E633F">
      <w:pPr>
        <w:tabs>
          <w:tab w:val="center" w:pos="4252"/>
          <w:tab w:val="right" w:pos="8504"/>
        </w:tabs>
        <w:jc w:val="center"/>
        <w:rPr>
          <w:rFonts w:ascii="Times New Roman" w:eastAsia="Calibri" w:hAnsi="Times New Roman"/>
          <w:sz w:val="22"/>
          <w:szCs w:val="22"/>
        </w:rPr>
      </w:pPr>
    </w:p>
    <w:p w14:paraId="082FCEDE" w14:textId="77777777" w:rsidR="004E633F" w:rsidRPr="00B270CE" w:rsidRDefault="004E633F" w:rsidP="004E633F">
      <w:pPr>
        <w:tabs>
          <w:tab w:val="center" w:pos="4252"/>
          <w:tab w:val="right" w:pos="8504"/>
        </w:tabs>
        <w:rPr>
          <w:rFonts w:ascii="Times New Roman" w:eastAsia="Calibri" w:hAnsi="Times New Roman"/>
          <w:b/>
          <w:sz w:val="22"/>
          <w:szCs w:val="22"/>
        </w:rPr>
      </w:pPr>
    </w:p>
    <w:p w14:paraId="2D1FD35F" w14:textId="4F6E229E" w:rsidR="004E633F" w:rsidRDefault="004E633F" w:rsidP="004E633F">
      <w:pPr>
        <w:jc w:val="center"/>
        <w:rPr>
          <w:rFonts w:ascii="Times New Roman" w:hAnsi="Times New Roman"/>
          <w:b/>
          <w:sz w:val="22"/>
          <w:szCs w:val="22"/>
          <w:lang w:eastAsia="pt-BR"/>
        </w:rPr>
      </w:pPr>
      <w:r w:rsidRPr="00B270CE">
        <w:rPr>
          <w:rFonts w:ascii="Times New Roman" w:hAnsi="Times New Roman"/>
          <w:b/>
          <w:sz w:val="22"/>
          <w:szCs w:val="22"/>
          <w:lang w:eastAsia="pt-BR"/>
        </w:rPr>
        <w:t>Folha de Votação</w:t>
      </w: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68"/>
        <w:gridCol w:w="3801"/>
        <w:gridCol w:w="709"/>
        <w:gridCol w:w="851"/>
        <w:gridCol w:w="708"/>
        <w:gridCol w:w="1305"/>
      </w:tblGrid>
      <w:tr w:rsidR="00006CA5" w:rsidRPr="00B270CE" w14:paraId="442B16A9" w14:textId="77777777" w:rsidTr="00C21EFF">
        <w:tc>
          <w:tcPr>
            <w:tcW w:w="738" w:type="dxa"/>
            <w:vMerge w:val="restart"/>
            <w:tcBorders>
              <w:top w:val="single" w:sz="4" w:space="0" w:color="auto"/>
              <w:left w:val="single" w:sz="4" w:space="0" w:color="auto"/>
              <w:bottom w:val="single" w:sz="4" w:space="0" w:color="auto"/>
              <w:right w:val="single" w:sz="4" w:space="0" w:color="auto"/>
            </w:tcBorders>
            <w:vAlign w:val="center"/>
            <w:hideMark/>
          </w:tcPr>
          <w:p w14:paraId="73EAD9CD" w14:textId="77777777" w:rsidR="00006CA5" w:rsidRPr="00B270CE" w:rsidRDefault="00006CA5" w:rsidP="00C21EFF">
            <w:pPr>
              <w:ind w:left="-56" w:right="-108"/>
              <w:jc w:val="center"/>
              <w:rPr>
                <w:rFonts w:ascii="Times New Roman" w:hAnsi="Times New Roman"/>
                <w:sz w:val="22"/>
                <w:szCs w:val="22"/>
                <w:lang w:eastAsia="pt-BR"/>
              </w:rPr>
            </w:pPr>
            <w:r w:rsidRPr="00B270CE">
              <w:rPr>
                <w:rFonts w:ascii="Times New Roman" w:hAnsi="Times New Roman"/>
                <w:b/>
                <w:sz w:val="22"/>
                <w:szCs w:val="22"/>
                <w:lang w:eastAsia="pt-BR"/>
              </w:rPr>
              <w:t>UF</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3B277CD" w14:textId="77777777" w:rsidR="00006CA5" w:rsidRPr="00B270CE" w:rsidRDefault="00006CA5" w:rsidP="00C21EFF">
            <w:pPr>
              <w:ind w:left="-56" w:right="-108"/>
              <w:jc w:val="center"/>
              <w:rPr>
                <w:rFonts w:ascii="Times New Roman" w:hAnsi="Times New Roman"/>
                <w:b/>
                <w:sz w:val="22"/>
                <w:szCs w:val="22"/>
                <w:lang w:eastAsia="pt-BR"/>
              </w:rPr>
            </w:pPr>
            <w:r w:rsidRPr="00B270CE">
              <w:rPr>
                <w:rFonts w:ascii="Times New Roman" w:hAnsi="Times New Roman"/>
                <w:b/>
                <w:sz w:val="22"/>
                <w:szCs w:val="22"/>
                <w:lang w:eastAsia="pt-BR"/>
              </w:rPr>
              <w:t>Função</w:t>
            </w:r>
          </w:p>
        </w:tc>
        <w:tc>
          <w:tcPr>
            <w:tcW w:w="3801" w:type="dxa"/>
            <w:vMerge w:val="restart"/>
            <w:tcBorders>
              <w:top w:val="single" w:sz="4" w:space="0" w:color="auto"/>
              <w:left w:val="single" w:sz="4" w:space="0" w:color="auto"/>
              <w:bottom w:val="single" w:sz="4" w:space="0" w:color="auto"/>
              <w:right w:val="single" w:sz="4" w:space="0" w:color="auto"/>
            </w:tcBorders>
            <w:vAlign w:val="center"/>
            <w:hideMark/>
          </w:tcPr>
          <w:p w14:paraId="40AA9D5C" w14:textId="77777777" w:rsidR="00006CA5" w:rsidRPr="00B270CE" w:rsidRDefault="00006CA5" w:rsidP="00C21EFF">
            <w:pPr>
              <w:jc w:val="center"/>
              <w:rPr>
                <w:rFonts w:ascii="Times New Roman" w:hAnsi="Times New Roman"/>
                <w:b/>
                <w:sz w:val="22"/>
                <w:szCs w:val="22"/>
                <w:lang w:eastAsia="pt-BR"/>
              </w:rPr>
            </w:pPr>
            <w:r w:rsidRPr="00B270CE">
              <w:rPr>
                <w:rFonts w:ascii="Times New Roman" w:hAnsi="Times New Roman"/>
                <w:b/>
                <w:sz w:val="22"/>
                <w:szCs w:val="22"/>
                <w:lang w:eastAsia="pt-BR"/>
              </w:rPr>
              <w:t>Nome</w:t>
            </w:r>
          </w:p>
        </w:tc>
        <w:tc>
          <w:tcPr>
            <w:tcW w:w="3573" w:type="dxa"/>
            <w:gridSpan w:val="4"/>
            <w:tcBorders>
              <w:top w:val="single" w:sz="4" w:space="0" w:color="auto"/>
              <w:left w:val="single" w:sz="4" w:space="0" w:color="auto"/>
              <w:bottom w:val="single" w:sz="4" w:space="0" w:color="auto"/>
              <w:right w:val="single" w:sz="4" w:space="0" w:color="auto"/>
            </w:tcBorders>
            <w:hideMark/>
          </w:tcPr>
          <w:p w14:paraId="6C639A80" w14:textId="77777777" w:rsidR="00006CA5" w:rsidRPr="00B270CE" w:rsidRDefault="00006CA5" w:rsidP="00C21EFF">
            <w:pPr>
              <w:jc w:val="center"/>
              <w:rPr>
                <w:rFonts w:ascii="Times New Roman" w:hAnsi="Times New Roman"/>
                <w:b/>
                <w:sz w:val="22"/>
                <w:szCs w:val="22"/>
                <w:lang w:eastAsia="pt-BR"/>
              </w:rPr>
            </w:pPr>
            <w:r w:rsidRPr="00B270CE">
              <w:rPr>
                <w:rFonts w:ascii="Times New Roman" w:hAnsi="Times New Roman"/>
                <w:b/>
                <w:sz w:val="22"/>
                <w:szCs w:val="22"/>
                <w:lang w:eastAsia="pt-BR"/>
              </w:rPr>
              <w:t>Votação</w:t>
            </w:r>
          </w:p>
        </w:tc>
      </w:tr>
      <w:tr w:rsidR="00006CA5" w:rsidRPr="00B270CE" w14:paraId="5AA4A3F0" w14:textId="77777777" w:rsidTr="00C21EFF">
        <w:trPr>
          <w:trHeight w:val="7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4113C78" w14:textId="77777777" w:rsidR="00006CA5" w:rsidRPr="00B270CE" w:rsidRDefault="00006CA5" w:rsidP="00C21EFF">
            <w:pPr>
              <w:rPr>
                <w:rFonts w:ascii="Times New Roman" w:hAnsi="Times New Roman"/>
                <w:sz w:val="22"/>
                <w:szCs w:val="22"/>
                <w:lang w:eastAsia="pt-B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4990B9" w14:textId="77777777" w:rsidR="00006CA5" w:rsidRPr="00B270CE" w:rsidRDefault="00006CA5" w:rsidP="00C21EFF">
            <w:pPr>
              <w:rPr>
                <w:rFonts w:ascii="Times New Roman" w:hAnsi="Times New Roman"/>
                <w:b/>
                <w:sz w:val="22"/>
                <w:szCs w:val="22"/>
                <w:lang w:eastAsia="pt-BR"/>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14:paraId="7541EDD5" w14:textId="77777777" w:rsidR="00006CA5" w:rsidRPr="00B270CE" w:rsidRDefault="00006CA5" w:rsidP="00C21EFF">
            <w:pPr>
              <w:rPr>
                <w:rFonts w:ascii="Times New Roman" w:hAnsi="Times New Roman"/>
                <w:b/>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7D4E0268" w14:textId="77777777" w:rsidR="00006CA5" w:rsidRPr="00B270CE" w:rsidRDefault="00006CA5" w:rsidP="00C21EFF">
            <w:pPr>
              <w:jc w:val="center"/>
              <w:rPr>
                <w:rFonts w:ascii="Times New Roman" w:hAnsi="Times New Roman"/>
                <w:b/>
                <w:sz w:val="22"/>
                <w:szCs w:val="22"/>
                <w:lang w:eastAsia="pt-BR"/>
              </w:rPr>
            </w:pPr>
            <w:r w:rsidRPr="00B270CE">
              <w:rPr>
                <w:rFonts w:ascii="Times New Roman" w:hAnsi="Times New Roman"/>
                <w:b/>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34BF3DB4" w14:textId="77777777" w:rsidR="00006CA5" w:rsidRPr="00B270CE" w:rsidRDefault="00006CA5" w:rsidP="00C21EFF">
            <w:pPr>
              <w:ind w:left="-53" w:right="-44"/>
              <w:jc w:val="center"/>
              <w:rPr>
                <w:rFonts w:ascii="Times New Roman" w:hAnsi="Times New Roman"/>
                <w:b/>
                <w:sz w:val="22"/>
                <w:szCs w:val="22"/>
                <w:lang w:eastAsia="pt-BR"/>
              </w:rPr>
            </w:pPr>
            <w:r w:rsidRPr="00B270CE">
              <w:rPr>
                <w:rFonts w:ascii="Times New Roman" w:hAnsi="Times New Roman"/>
                <w:b/>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27AEE7DA" w14:textId="77777777" w:rsidR="00006CA5" w:rsidRPr="00B270CE" w:rsidRDefault="00006CA5" w:rsidP="00C21EFF">
            <w:pPr>
              <w:jc w:val="center"/>
              <w:rPr>
                <w:rFonts w:ascii="Times New Roman" w:hAnsi="Times New Roman"/>
                <w:b/>
                <w:sz w:val="22"/>
                <w:szCs w:val="22"/>
                <w:lang w:eastAsia="pt-BR"/>
              </w:rPr>
            </w:pPr>
            <w:proofErr w:type="spellStart"/>
            <w:r w:rsidRPr="00B270CE">
              <w:rPr>
                <w:rFonts w:ascii="Times New Roman" w:hAnsi="Times New Roman"/>
                <w:b/>
                <w:sz w:val="22"/>
                <w:szCs w:val="22"/>
                <w:lang w:eastAsia="pt-BR"/>
              </w:rPr>
              <w:t>Abst</w:t>
            </w:r>
            <w:proofErr w:type="spellEnd"/>
          </w:p>
        </w:tc>
        <w:tc>
          <w:tcPr>
            <w:tcW w:w="1305" w:type="dxa"/>
            <w:tcBorders>
              <w:top w:val="single" w:sz="4" w:space="0" w:color="auto"/>
              <w:left w:val="single" w:sz="4" w:space="0" w:color="auto"/>
              <w:bottom w:val="single" w:sz="4" w:space="0" w:color="auto"/>
              <w:right w:val="single" w:sz="4" w:space="0" w:color="auto"/>
            </w:tcBorders>
            <w:hideMark/>
          </w:tcPr>
          <w:p w14:paraId="7C015847" w14:textId="77777777" w:rsidR="00006CA5" w:rsidRPr="00B270CE" w:rsidRDefault="00006CA5" w:rsidP="00C21EFF">
            <w:pPr>
              <w:jc w:val="center"/>
              <w:rPr>
                <w:rFonts w:ascii="Times New Roman" w:hAnsi="Times New Roman"/>
                <w:b/>
                <w:sz w:val="22"/>
                <w:szCs w:val="22"/>
                <w:lang w:eastAsia="pt-BR"/>
              </w:rPr>
            </w:pPr>
            <w:proofErr w:type="spellStart"/>
            <w:r w:rsidRPr="00B270CE">
              <w:rPr>
                <w:rFonts w:ascii="Times New Roman" w:hAnsi="Times New Roman"/>
                <w:b/>
                <w:sz w:val="22"/>
                <w:szCs w:val="22"/>
                <w:lang w:eastAsia="pt-BR"/>
              </w:rPr>
              <w:t>Ausên</w:t>
            </w:r>
            <w:proofErr w:type="spellEnd"/>
          </w:p>
        </w:tc>
      </w:tr>
      <w:tr w:rsidR="00006CA5" w:rsidRPr="00B270CE" w14:paraId="515DDB4A"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793209AC" w14:textId="77777777" w:rsidR="00006CA5" w:rsidRPr="00B270CE" w:rsidRDefault="00006CA5" w:rsidP="00C21EFF">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IES</w:t>
            </w:r>
          </w:p>
        </w:tc>
        <w:tc>
          <w:tcPr>
            <w:tcW w:w="2268" w:type="dxa"/>
            <w:tcBorders>
              <w:top w:val="single" w:sz="4" w:space="0" w:color="auto"/>
              <w:left w:val="single" w:sz="4" w:space="0" w:color="auto"/>
              <w:bottom w:val="single" w:sz="4" w:space="0" w:color="auto"/>
              <w:right w:val="single" w:sz="4" w:space="0" w:color="auto"/>
            </w:tcBorders>
            <w:hideMark/>
          </w:tcPr>
          <w:p w14:paraId="0FAA035F" w14:textId="77777777"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Coordenador</w:t>
            </w:r>
          </w:p>
        </w:tc>
        <w:tc>
          <w:tcPr>
            <w:tcW w:w="3801" w:type="dxa"/>
            <w:tcBorders>
              <w:top w:val="single" w:sz="4" w:space="0" w:color="auto"/>
              <w:left w:val="single" w:sz="4" w:space="0" w:color="auto"/>
              <w:bottom w:val="single" w:sz="4" w:space="0" w:color="auto"/>
              <w:right w:val="single" w:sz="4" w:space="0" w:color="auto"/>
            </w:tcBorders>
            <w:vAlign w:val="center"/>
          </w:tcPr>
          <w:p w14:paraId="08501EF8" w14:textId="77777777" w:rsidR="00006CA5" w:rsidRPr="00AB7730" w:rsidRDefault="00006CA5" w:rsidP="00C21EFF">
            <w:pPr>
              <w:rPr>
                <w:rFonts w:ascii="Times New Roman" w:hAnsi="Times New Roman"/>
                <w:color w:val="000000"/>
                <w:sz w:val="22"/>
                <w:szCs w:val="22"/>
              </w:rPr>
            </w:pPr>
            <w:r w:rsidRPr="00AB7730">
              <w:rPr>
                <w:rFonts w:ascii="Times New Roman" w:eastAsia="Times New Roman" w:hAnsi="Times New Roman"/>
                <w:spacing w:val="4"/>
                <w:sz w:val="22"/>
                <w:szCs w:val="22"/>
              </w:rPr>
              <w:t>Valter Luis Caldana Junior</w:t>
            </w:r>
          </w:p>
        </w:tc>
        <w:tc>
          <w:tcPr>
            <w:tcW w:w="709" w:type="dxa"/>
            <w:tcBorders>
              <w:top w:val="single" w:sz="4" w:space="0" w:color="auto"/>
              <w:left w:val="single" w:sz="4" w:space="0" w:color="auto"/>
              <w:bottom w:val="single" w:sz="4" w:space="0" w:color="auto"/>
              <w:right w:val="single" w:sz="4" w:space="0" w:color="auto"/>
            </w:tcBorders>
          </w:tcPr>
          <w:p w14:paraId="04C0C034" w14:textId="77777777" w:rsidR="00006CA5" w:rsidRPr="00D0334C" w:rsidRDefault="00006CA5"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19A2F87"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31E476D"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7BA70453" w14:textId="77777777" w:rsidR="00006CA5" w:rsidRPr="00B270CE" w:rsidRDefault="00006CA5" w:rsidP="00C21EFF">
            <w:pPr>
              <w:jc w:val="center"/>
              <w:rPr>
                <w:rFonts w:ascii="Times New Roman" w:hAnsi="Times New Roman"/>
                <w:sz w:val="22"/>
                <w:szCs w:val="22"/>
                <w:lang w:eastAsia="pt-BR"/>
              </w:rPr>
            </w:pPr>
          </w:p>
        </w:tc>
      </w:tr>
      <w:tr w:rsidR="00006CA5" w:rsidRPr="00B270CE" w14:paraId="3BE45001"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18B27888" w14:textId="77777777" w:rsidR="00006CA5" w:rsidRPr="00B270CE" w:rsidRDefault="00006CA5" w:rsidP="00C21EFF">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CE</w:t>
            </w:r>
          </w:p>
        </w:tc>
        <w:tc>
          <w:tcPr>
            <w:tcW w:w="2268" w:type="dxa"/>
            <w:tcBorders>
              <w:top w:val="single" w:sz="4" w:space="0" w:color="auto"/>
              <w:left w:val="single" w:sz="4" w:space="0" w:color="auto"/>
              <w:bottom w:val="single" w:sz="4" w:space="0" w:color="auto"/>
              <w:right w:val="single" w:sz="4" w:space="0" w:color="auto"/>
            </w:tcBorders>
            <w:hideMark/>
          </w:tcPr>
          <w:p w14:paraId="11C6BA4C" w14:textId="4918E0B8"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Coordenador</w:t>
            </w:r>
            <w:r>
              <w:rPr>
                <w:rFonts w:ascii="Times New Roman" w:hAnsi="Times New Roman"/>
                <w:sz w:val="22"/>
                <w:szCs w:val="22"/>
                <w:lang w:eastAsia="pt-BR"/>
              </w:rPr>
              <w:t>a</w:t>
            </w:r>
            <w:r w:rsidRPr="00B270CE">
              <w:rPr>
                <w:rFonts w:ascii="Times New Roman" w:hAnsi="Times New Roman"/>
                <w:sz w:val="22"/>
                <w:szCs w:val="22"/>
                <w:lang w:eastAsia="pt-BR"/>
              </w:rPr>
              <w:t>-</w:t>
            </w:r>
            <w:r>
              <w:rPr>
                <w:rFonts w:ascii="Times New Roman" w:hAnsi="Times New Roman"/>
                <w:sz w:val="22"/>
                <w:szCs w:val="22"/>
                <w:lang w:eastAsia="pt-BR"/>
              </w:rPr>
              <w:t>a</w:t>
            </w:r>
            <w:r w:rsidRPr="00B270CE">
              <w:rPr>
                <w:rFonts w:ascii="Times New Roman" w:hAnsi="Times New Roman"/>
                <w:sz w:val="22"/>
                <w:szCs w:val="22"/>
                <w:lang w:eastAsia="pt-BR"/>
              </w:rPr>
              <w:t>djunt</w:t>
            </w:r>
            <w:r>
              <w:rPr>
                <w:rFonts w:ascii="Times New Roman" w:hAnsi="Times New Roman"/>
                <w:sz w:val="22"/>
                <w:szCs w:val="22"/>
                <w:lang w:eastAsia="pt-BR"/>
              </w:rPr>
              <w:t>a</w:t>
            </w:r>
          </w:p>
        </w:tc>
        <w:tc>
          <w:tcPr>
            <w:tcW w:w="3801" w:type="dxa"/>
            <w:tcBorders>
              <w:top w:val="single" w:sz="4" w:space="0" w:color="auto"/>
              <w:left w:val="single" w:sz="4" w:space="0" w:color="auto"/>
              <w:bottom w:val="single" w:sz="4" w:space="0" w:color="auto"/>
              <w:right w:val="single" w:sz="4" w:space="0" w:color="auto"/>
            </w:tcBorders>
            <w:vAlign w:val="center"/>
          </w:tcPr>
          <w:p w14:paraId="0FE5B4A1" w14:textId="77777777" w:rsidR="00006CA5" w:rsidRPr="00AB7730" w:rsidRDefault="00006CA5" w:rsidP="00C21EFF">
            <w:pPr>
              <w:rPr>
                <w:rFonts w:ascii="Times New Roman" w:hAnsi="Times New Roman"/>
                <w:color w:val="000000"/>
                <w:sz w:val="22"/>
                <w:szCs w:val="22"/>
              </w:rPr>
            </w:pPr>
            <w:r w:rsidRPr="00AB7730">
              <w:rPr>
                <w:rFonts w:ascii="Times New Roman" w:eastAsia="Times New Roman" w:hAnsi="Times New Roman"/>
                <w:spacing w:val="4"/>
                <w:sz w:val="22"/>
                <w:szCs w:val="22"/>
              </w:rPr>
              <w:t>Cláudia Sales de Alcântara</w:t>
            </w:r>
          </w:p>
        </w:tc>
        <w:tc>
          <w:tcPr>
            <w:tcW w:w="709" w:type="dxa"/>
            <w:tcBorders>
              <w:top w:val="single" w:sz="4" w:space="0" w:color="auto"/>
              <w:left w:val="single" w:sz="4" w:space="0" w:color="auto"/>
              <w:bottom w:val="single" w:sz="4" w:space="0" w:color="auto"/>
              <w:right w:val="single" w:sz="4" w:space="0" w:color="auto"/>
            </w:tcBorders>
          </w:tcPr>
          <w:p w14:paraId="7A4F2EBF" w14:textId="77777777" w:rsidR="00006CA5" w:rsidRPr="00D0334C" w:rsidRDefault="00006CA5"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4AC1404F"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72CCF854"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3C5FA25B" w14:textId="77777777" w:rsidR="00006CA5" w:rsidRPr="00B270CE" w:rsidRDefault="00006CA5" w:rsidP="00C21EFF">
            <w:pPr>
              <w:jc w:val="center"/>
              <w:rPr>
                <w:rFonts w:ascii="Times New Roman" w:hAnsi="Times New Roman"/>
                <w:sz w:val="22"/>
                <w:szCs w:val="22"/>
                <w:lang w:eastAsia="pt-BR"/>
              </w:rPr>
            </w:pPr>
          </w:p>
        </w:tc>
      </w:tr>
      <w:tr w:rsidR="00006CA5" w:rsidRPr="00B270CE" w14:paraId="108DC58C"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40DE1320" w14:textId="77777777" w:rsidR="00006CA5" w:rsidRPr="00B270CE" w:rsidRDefault="00006CA5" w:rsidP="00C21EFF">
            <w:pPr>
              <w:ind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AC</w:t>
            </w:r>
          </w:p>
        </w:tc>
        <w:tc>
          <w:tcPr>
            <w:tcW w:w="2268" w:type="dxa"/>
            <w:tcBorders>
              <w:top w:val="single" w:sz="4" w:space="0" w:color="auto"/>
              <w:left w:val="single" w:sz="4" w:space="0" w:color="auto"/>
              <w:bottom w:val="single" w:sz="4" w:space="0" w:color="auto"/>
              <w:right w:val="single" w:sz="4" w:space="0" w:color="auto"/>
            </w:tcBorders>
            <w:hideMark/>
          </w:tcPr>
          <w:p w14:paraId="22908785" w14:textId="77777777"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1DABCB71" w14:textId="3B615986" w:rsidR="00006CA5" w:rsidRPr="00AB7730" w:rsidRDefault="00D0334C" w:rsidP="00C21EFF">
            <w:pPr>
              <w:rPr>
                <w:rFonts w:ascii="Times New Roman" w:hAnsi="Times New Roman"/>
                <w:color w:val="000000"/>
                <w:sz w:val="22"/>
                <w:szCs w:val="22"/>
              </w:rPr>
            </w:pPr>
            <w:r w:rsidRPr="00AB7730">
              <w:rPr>
                <w:rFonts w:ascii="Times New Roman" w:eastAsia="Times New Roman" w:hAnsi="Times New Roman"/>
                <w:spacing w:val="4"/>
                <w:sz w:val="22"/>
                <w:szCs w:val="22"/>
              </w:rPr>
              <w:t>Daniela Bezerra Kipper</w:t>
            </w:r>
          </w:p>
        </w:tc>
        <w:tc>
          <w:tcPr>
            <w:tcW w:w="709" w:type="dxa"/>
            <w:tcBorders>
              <w:top w:val="single" w:sz="4" w:space="0" w:color="auto"/>
              <w:left w:val="single" w:sz="4" w:space="0" w:color="auto"/>
              <w:bottom w:val="single" w:sz="4" w:space="0" w:color="auto"/>
              <w:right w:val="single" w:sz="4" w:space="0" w:color="auto"/>
            </w:tcBorders>
          </w:tcPr>
          <w:p w14:paraId="62A86486" w14:textId="77777777" w:rsidR="00006CA5" w:rsidRPr="00D0334C" w:rsidRDefault="00006CA5"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125448A"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DC3567F"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09DA236D" w14:textId="77777777" w:rsidR="00006CA5" w:rsidRPr="00B270CE" w:rsidRDefault="00006CA5" w:rsidP="00C21EFF">
            <w:pPr>
              <w:jc w:val="center"/>
              <w:rPr>
                <w:rFonts w:ascii="Times New Roman" w:hAnsi="Times New Roman"/>
                <w:sz w:val="22"/>
                <w:szCs w:val="22"/>
                <w:lang w:eastAsia="pt-BR"/>
              </w:rPr>
            </w:pPr>
          </w:p>
        </w:tc>
      </w:tr>
      <w:tr w:rsidR="00006CA5" w:rsidRPr="00B270CE" w14:paraId="77591FB0"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29E04123" w14:textId="77777777" w:rsidR="00006CA5" w:rsidRPr="00B270CE" w:rsidRDefault="00006CA5" w:rsidP="00C21EFF">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AP</w:t>
            </w:r>
          </w:p>
        </w:tc>
        <w:tc>
          <w:tcPr>
            <w:tcW w:w="2268" w:type="dxa"/>
            <w:tcBorders>
              <w:top w:val="single" w:sz="4" w:space="0" w:color="auto"/>
              <w:left w:val="single" w:sz="4" w:space="0" w:color="auto"/>
              <w:bottom w:val="single" w:sz="4" w:space="0" w:color="auto"/>
              <w:right w:val="single" w:sz="4" w:space="0" w:color="auto"/>
            </w:tcBorders>
            <w:hideMark/>
          </w:tcPr>
          <w:p w14:paraId="1B2F94D0" w14:textId="77777777"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0B6CB2C7" w14:textId="77777777" w:rsidR="00006CA5" w:rsidRPr="00AB7730" w:rsidRDefault="00006CA5" w:rsidP="00C21EFF">
            <w:pPr>
              <w:rPr>
                <w:rFonts w:ascii="Times New Roman" w:hAnsi="Times New Roman"/>
                <w:color w:val="000000"/>
                <w:sz w:val="22"/>
                <w:szCs w:val="22"/>
              </w:rPr>
            </w:pPr>
            <w:r w:rsidRPr="00AB7730">
              <w:rPr>
                <w:rFonts w:ascii="Times New Roman" w:eastAsia="Times New Roman" w:hAnsi="Times New Roman"/>
                <w:spacing w:val="4"/>
                <w:sz w:val="22"/>
                <w:szCs w:val="22"/>
              </w:rPr>
              <w:t>Humberto Mauro Andrade Cruz</w:t>
            </w:r>
          </w:p>
        </w:tc>
        <w:tc>
          <w:tcPr>
            <w:tcW w:w="709" w:type="dxa"/>
            <w:tcBorders>
              <w:top w:val="single" w:sz="4" w:space="0" w:color="auto"/>
              <w:left w:val="single" w:sz="4" w:space="0" w:color="auto"/>
              <w:bottom w:val="single" w:sz="4" w:space="0" w:color="auto"/>
              <w:right w:val="single" w:sz="4" w:space="0" w:color="auto"/>
            </w:tcBorders>
          </w:tcPr>
          <w:p w14:paraId="64132D25" w14:textId="77777777" w:rsidR="00006CA5" w:rsidRPr="00D0334C" w:rsidRDefault="00006CA5"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4EB7CEC4"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7C84055F"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6FCF1B59" w14:textId="77777777" w:rsidR="00006CA5" w:rsidRPr="00B270CE" w:rsidRDefault="00006CA5" w:rsidP="00C21EFF">
            <w:pPr>
              <w:jc w:val="center"/>
              <w:rPr>
                <w:rFonts w:ascii="Times New Roman" w:hAnsi="Times New Roman"/>
                <w:sz w:val="22"/>
                <w:szCs w:val="22"/>
                <w:lang w:eastAsia="pt-BR"/>
              </w:rPr>
            </w:pPr>
          </w:p>
        </w:tc>
      </w:tr>
      <w:tr w:rsidR="00006CA5" w:rsidRPr="00B270CE" w14:paraId="323E606F"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3121949B" w14:textId="77777777" w:rsidR="00006CA5" w:rsidRPr="00B270CE" w:rsidRDefault="00006CA5" w:rsidP="00C21EFF">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MA</w:t>
            </w:r>
          </w:p>
        </w:tc>
        <w:tc>
          <w:tcPr>
            <w:tcW w:w="2268" w:type="dxa"/>
            <w:tcBorders>
              <w:top w:val="single" w:sz="4" w:space="0" w:color="auto"/>
              <w:left w:val="single" w:sz="4" w:space="0" w:color="auto"/>
              <w:bottom w:val="single" w:sz="4" w:space="0" w:color="auto"/>
              <w:right w:val="single" w:sz="4" w:space="0" w:color="auto"/>
            </w:tcBorders>
            <w:hideMark/>
          </w:tcPr>
          <w:p w14:paraId="704EC6E9" w14:textId="77777777"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1931D939" w14:textId="5587F305" w:rsidR="00006CA5" w:rsidRPr="00AB7730" w:rsidRDefault="00AB7730" w:rsidP="00C21EFF">
            <w:pPr>
              <w:rPr>
                <w:rFonts w:ascii="Times New Roman" w:hAnsi="Times New Roman"/>
                <w:color w:val="000000"/>
                <w:sz w:val="22"/>
                <w:szCs w:val="22"/>
                <w:shd w:val="clear" w:color="auto" w:fill="FFFFFF"/>
              </w:rPr>
            </w:pPr>
            <w:r w:rsidRPr="00AB7730">
              <w:rPr>
                <w:rFonts w:ascii="Times New Roman" w:hAnsi="Times New Roman"/>
                <w:color w:val="000000"/>
                <w:sz w:val="22"/>
                <w:szCs w:val="22"/>
                <w:shd w:val="clear" w:color="auto" w:fill="FFFFFF"/>
              </w:rPr>
              <w:t>Marcelo Machado Rodrigues</w:t>
            </w:r>
          </w:p>
        </w:tc>
        <w:tc>
          <w:tcPr>
            <w:tcW w:w="709" w:type="dxa"/>
            <w:tcBorders>
              <w:top w:val="single" w:sz="4" w:space="0" w:color="auto"/>
              <w:left w:val="single" w:sz="4" w:space="0" w:color="auto"/>
              <w:bottom w:val="single" w:sz="4" w:space="0" w:color="auto"/>
              <w:right w:val="single" w:sz="4" w:space="0" w:color="auto"/>
            </w:tcBorders>
          </w:tcPr>
          <w:p w14:paraId="28672DDC" w14:textId="29F6DA31" w:rsidR="00006CA5" w:rsidRPr="00D0334C" w:rsidRDefault="00D0334C"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195715B5"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CE890DA"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4109DBB4" w14:textId="77777777" w:rsidR="00006CA5" w:rsidRPr="00B270CE" w:rsidRDefault="00006CA5" w:rsidP="00C21EFF">
            <w:pPr>
              <w:jc w:val="center"/>
              <w:rPr>
                <w:rFonts w:ascii="Times New Roman" w:hAnsi="Times New Roman"/>
                <w:sz w:val="22"/>
                <w:szCs w:val="22"/>
                <w:lang w:eastAsia="pt-BR"/>
              </w:rPr>
            </w:pPr>
          </w:p>
        </w:tc>
      </w:tr>
      <w:tr w:rsidR="00006CA5" w:rsidRPr="00B270CE" w14:paraId="30421896" w14:textId="77777777" w:rsidTr="00C21EFF">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1E064636" w14:textId="77777777" w:rsidR="00006CA5" w:rsidRPr="00B270CE" w:rsidRDefault="00006CA5" w:rsidP="00C21EFF">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SE</w:t>
            </w:r>
          </w:p>
        </w:tc>
        <w:tc>
          <w:tcPr>
            <w:tcW w:w="2268" w:type="dxa"/>
            <w:tcBorders>
              <w:top w:val="single" w:sz="4" w:space="0" w:color="auto"/>
              <w:left w:val="single" w:sz="4" w:space="0" w:color="auto"/>
              <w:bottom w:val="single" w:sz="4" w:space="0" w:color="auto"/>
              <w:right w:val="single" w:sz="4" w:space="0" w:color="auto"/>
            </w:tcBorders>
            <w:hideMark/>
          </w:tcPr>
          <w:p w14:paraId="71C04ED2" w14:textId="77777777" w:rsidR="00006CA5" w:rsidRPr="00B270CE" w:rsidRDefault="00006CA5" w:rsidP="00C21EFF">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799CB9E2" w14:textId="77777777" w:rsidR="00006CA5" w:rsidRPr="00AB7730" w:rsidRDefault="00006CA5" w:rsidP="00C21EFF">
            <w:pPr>
              <w:rPr>
                <w:rFonts w:ascii="Times New Roman" w:hAnsi="Times New Roman"/>
                <w:color w:val="000000"/>
                <w:sz w:val="22"/>
                <w:szCs w:val="22"/>
                <w:shd w:val="clear" w:color="auto" w:fill="FFFFFF"/>
              </w:rPr>
            </w:pPr>
            <w:r w:rsidRPr="00AB7730">
              <w:rPr>
                <w:rFonts w:ascii="Times New Roman" w:eastAsia="Times New Roman" w:hAnsi="Times New Roman"/>
                <w:spacing w:val="4"/>
                <w:sz w:val="22"/>
                <w:szCs w:val="22"/>
              </w:rPr>
              <w:t>Ricardo Soares Mascarello</w:t>
            </w:r>
          </w:p>
        </w:tc>
        <w:tc>
          <w:tcPr>
            <w:tcW w:w="709" w:type="dxa"/>
            <w:tcBorders>
              <w:top w:val="single" w:sz="4" w:space="0" w:color="auto"/>
              <w:left w:val="single" w:sz="4" w:space="0" w:color="auto"/>
              <w:bottom w:val="single" w:sz="4" w:space="0" w:color="auto"/>
              <w:right w:val="single" w:sz="4" w:space="0" w:color="auto"/>
            </w:tcBorders>
          </w:tcPr>
          <w:p w14:paraId="0C940D03" w14:textId="77777777" w:rsidR="00006CA5" w:rsidRPr="00D0334C" w:rsidRDefault="00006CA5" w:rsidP="00C21EFF">
            <w:pPr>
              <w:jc w:val="center"/>
              <w:rPr>
                <w:rFonts w:ascii="Times New Roman" w:hAnsi="Times New Roman"/>
                <w:sz w:val="22"/>
                <w:szCs w:val="22"/>
                <w:lang w:eastAsia="pt-BR"/>
              </w:rPr>
            </w:pPr>
            <w:r w:rsidRPr="00D0334C">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26C3F3F3" w14:textId="77777777" w:rsidR="00006CA5" w:rsidRPr="00B270CE" w:rsidRDefault="00006CA5" w:rsidP="00C21EFF">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6726C2C" w14:textId="77777777" w:rsidR="00006CA5" w:rsidRPr="00B270CE" w:rsidRDefault="00006CA5" w:rsidP="00C21EFF">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hideMark/>
          </w:tcPr>
          <w:p w14:paraId="2EACA4FC" w14:textId="77777777" w:rsidR="00006CA5" w:rsidRPr="00B270CE" w:rsidRDefault="00006CA5" w:rsidP="00C21EFF">
            <w:pPr>
              <w:jc w:val="center"/>
              <w:rPr>
                <w:rFonts w:ascii="Times New Roman" w:hAnsi="Times New Roman"/>
                <w:sz w:val="22"/>
                <w:szCs w:val="22"/>
                <w:lang w:eastAsia="pt-BR"/>
              </w:rPr>
            </w:pPr>
          </w:p>
        </w:tc>
      </w:tr>
    </w:tbl>
    <w:p w14:paraId="7960069E" w14:textId="77777777" w:rsidR="00006CA5" w:rsidRDefault="00006CA5" w:rsidP="004E633F">
      <w:pPr>
        <w:jc w:val="center"/>
        <w:rPr>
          <w:rFonts w:ascii="Times New Roman" w:hAnsi="Times New Roman"/>
          <w:b/>
          <w:sz w:val="22"/>
          <w:szCs w:val="22"/>
          <w:lang w:eastAsia="pt-BR"/>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0"/>
      </w:tblGrid>
      <w:tr w:rsidR="004E633F" w:rsidRPr="00B270CE" w14:paraId="5B73CA7C" w14:textId="77777777" w:rsidTr="00CA4461">
        <w:trPr>
          <w:trHeight w:val="3186"/>
        </w:trPr>
        <w:tc>
          <w:tcPr>
            <w:tcW w:w="10380" w:type="dxa"/>
            <w:tcBorders>
              <w:top w:val="single" w:sz="4" w:space="0" w:color="auto"/>
              <w:left w:val="single" w:sz="4" w:space="0" w:color="auto"/>
              <w:bottom w:val="single" w:sz="4" w:space="0" w:color="auto"/>
              <w:right w:val="single" w:sz="4" w:space="0" w:color="auto"/>
            </w:tcBorders>
            <w:shd w:val="clear" w:color="auto" w:fill="D9D9FF"/>
          </w:tcPr>
          <w:p w14:paraId="1D2B8AB0" w14:textId="77777777" w:rsidR="004E633F" w:rsidRPr="00B270CE" w:rsidRDefault="004E633F" w:rsidP="00CA4461">
            <w:pPr>
              <w:rPr>
                <w:rFonts w:ascii="Times New Roman" w:hAnsi="Times New Roman"/>
                <w:b/>
                <w:sz w:val="22"/>
                <w:szCs w:val="22"/>
                <w:lang w:eastAsia="pt-BR"/>
              </w:rPr>
            </w:pPr>
            <w:r w:rsidRPr="00B270CE">
              <w:rPr>
                <w:rFonts w:ascii="Times New Roman" w:hAnsi="Times New Roman"/>
                <w:b/>
                <w:sz w:val="22"/>
                <w:szCs w:val="22"/>
                <w:lang w:eastAsia="pt-BR"/>
              </w:rPr>
              <w:t>Histórico da votação:</w:t>
            </w:r>
          </w:p>
          <w:p w14:paraId="2A74315E" w14:textId="77777777" w:rsidR="004E633F" w:rsidRPr="00B270CE" w:rsidRDefault="004E633F" w:rsidP="00CA4461">
            <w:pPr>
              <w:rPr>
                <w:rFonts w:ascii="Times New Roman" w:hAnsi="Times New Roman"/>
                <w:b/>
                <w:sz w:val="22"/>
                <w:szCs w:val="22"/>
                <w:lang w:eastAsia="pt-BR"/>
              </w:rPr>
            </w:pPr>
          </w:p>
          <w:p w14:paraId="4696BC2A" w14:textId="24A43FEB" w:rsidR="004E633F" w:rsidRPr="00B270CE" w:rsidRDefault="00A06749" w:rsidP="00CA4461">
            <w:pPr>
              <w:rPr>
                <w:rFonts w:ascii="Times New Roman" w:hAnsi="Times New Roman"/>
                <w:b/>
                <w:sz w:val="22"/>
                <w:szCs w:val="22"/>
                <w:lang w:eastAsia="pt-BR"/>
              </w:rPr>
            </w:pPr>
            <w:r>
              <w:rPr>
                <w:rFonts w:ascii="Times New Roman" w:hAnsi="Times New Roman"/>
                <w:b/>
                <w:sz w:val="22"/>
                <w:szCs w:val="22"/>
                <w:lang w:eastAsia="pt-BR"/>
              </w:rPr>
              <w:t>104</w:t>
            </w:r>
            <w:r w:rsidR="004E633F" w:rsidRPr="00A06749">
              <w:rPr>
                <w:rFonts w:ascii="Times New Roman" w:hAnsi="Times New Roman"/>
                <w:b/>
                <w:sz w:val="22"/>
                <w:szCs w:val="22"/>
                <w:lang w:eastAsia="pt-BR"/>
              </w:rPr>
              <w:t xml:space="preserve">ª REUNIÃO </w:t>
            </w:r>
            <w:r w:rsidR="004E633F" w:rsidRPr="00A06749">
              <w:rPr>
                <w:rFonts w:ascii="Times New Roman" w:eastAsia="Calibri" w:hAnsi="Times New Roman"/>
                <w:b/>
                <w:sz w:val="22"/>
                <w:szCs w:val="22"/>
              </w:rPr>
              <w:t>ORDINÁRIA D</w:t>
            </w:r>
            <w:r w:rsidR="00006CA5" w:rsidRPr="00A06749">
              <w:rPr>
                <w:rFonts w:ascii="Times New Roman" w:eastAsia="Calibri" w:hAnsi="Times New Roman"/>
                <w:b/>
                <w:sz w:val="22"/>
                <w:szCs w:val="22"/>
              </w:rPr>
              <w:t>A</w:t>
            </w:r>
            <w:r w:rsidR="00006CA5">
              <w:rPr>
                <w:rFonts w:ascii="Times New Roman" w:eastAsia="Calibri" w:hAnsi="Times New Roman"/>
                <w:b/>
                <w:sz w:val="22"/>
                <w:szCs w:val="22"/>
              </w:rPr>
              <w:t xml:space="preserve"> CEF</w:t>
            </w:r>
            <w:r w:rsidR="004E633F" w:rsidRPr="00B270CE">
              <w:rPr>
                <w:rFonts w:ascii="Times New Roman" w:eastAsia="Calibri" w:hAnsi="Times New Roman"/>
                <w:b/>
                <w:sz w:val="22"/>
                <w:szCs w:val="22"/>
              </w:rPr>
              <w:t>-CAU/BR</w:t>
            </w:r>
          </w:p>
          <w:p w14:paraId="1FBD6902" w14:textId="77777777" w:rsidR="004E633F" w:rsidRPr="00B270CE" w:rsidRDefault="004E633F" w:rsidP="00CA4461">
            <w:pPr>
              <w:rPr>
                <w:rFonts w:ascii="Times New Roman" w:hAnsi="Times New Roman"/>
                <w:b/>
                <w:sz w:val="22"/>
                <w:szCs w:val="22"/>
                <w:lang w:eastAsia="pt-BR"/>
              </w:rPr>
            </w:pPr>
          </w:p>
          <w:p w14:paraId="40722BB9" w14:textId="47B72CF4" w:rsidR="004E633F" w:rsidRPr="00AB7730" w:rsidRDefault="004E633F" w:rsidP="00CA4461">
            <w:pPr>
              <w:rPr>
                <w:rFonts w:ascii="Times New Roman" w:hAnsi="Times New Roman"/>
                <w:sz w:val="22"/>
                <w:szCs w:val="22"/>
                <w:lang w:eastAsia="pt-BR"/>
              </w:rPr>
            </w:pPr>
            <w:r w:rsidRPr="00AB7730">
              <w:rPr>
                <w:rFonts w:ascii="Times New Roman" w:hAnsi="Times New Roman"/>
                <w:b/>
                <w:sz w:val="22"/>
                <w:szCs w:val="22"/>
                <w:lang w:eastAsia="pt-BR"/>
              </w:rPr>
              <w:t xml:space="preserve">Data: </w:t>
            </w:r>
            <w:r w:rsidR="003537E5" w:rsidRPr="00AB7730">
              <w:rPr>
                <w:rFonts w:ascii="Times New Roman" w:hAnsi="Times New Roman"/>
                <w:sz w:val="22"/>
                <w:szCs w:val="22"/>
                <w:lang w:eastAsia="pt-BR"/>
              </w:rPr>
              <w:t>13</w:t>
            </w:r>
            <w:r w:rsidRPr="00AB7730">
              <w:rPr>
                <w:rFonts w:ascii="Times New Roman" w:hAnsi="Times New Roman"/>
                <w:sz w:val="22"/>
                <w:szCs w:val="22"/>
                <w:lang w:eastAsia="pt-BR"/>
              </w:rPr>
              <w:t>/</w:t>
            </w:r>
            <w:r w:rsidR="00A06749" w:rsidRPr="00AB7730">
              <w:rPr>
                <w:rFonts w:ascii="Times New Roman" w:hAnsi="Times New Roman"/>
                <w:sz w:val="22"/>
                <w:szCs w:val="22"/>
                <w:lang w:eastAsia="pt-BR"/>
              </w:rPr>
              <w:t>05</w:t>
            </w:r>
            <w:r w:rsidRPr="00AB7730">
              <w:rPr>
                <w:rFonts w:ascii="Times New Roman" w:hAnsi="Times New Roman"/>
                <w:sz w:val="22"/>
                <w:szCs w:val="22"/>
                <w:lang w:eastAsia="pt-BR"/>
              </w:rPr>
              <w:t>/2021</w:t>
            </w:r>
          </w:p>
          <w:p w14:paraId="7704224F" w14:textId="77777777" w:rsidR="004E633F" w:rsidRPr="00AB7730" w:rsidRDefault="004E633F" w:rsidP="00CA4461">
            <w:pPr>
              <w:rPr>
                <w:rFonts w:ascii="Times New Roman" w:hAnsi="Times New Roman"/>
                <w:b/>
                <w:sz w:val="22"/>
                <w:szCs w:val="22"/>
                <w:lang w:eastAsia="pt-BR"/>
              </w:rPr>
            </w:pPr>
          </w:p>
          <w:p w14:paraId="74A52330" w14:textId="32754DC7" w:rsidR="004E633F" w:rsidRPr="00AB7730" w:rsidRDefault="004E633F" w:rsidP="00CA4461">
            <w:pPr>
              <w:jc w:val="both"/>
              <w:rPr>
                <w:rFonts w:ascii="Times New Roman" w:hAnsi="Times New Roman"/>
                <w:sz w:val="22"/>
                <w:szCs w:val="22"/>
                <w:lang w:eastAsia="pt-BR"/>
              </w:rPr>
            </w:pPr>
            <w:r w:rsidRPr="00AB7730">
              <w:rPr>
                <w:rFonts w:ascii="Times New Roman" w:hAnsi="Times New Roman"/>
                <w:b/>
                <w:sz w:val="22"/>
                <w:szCs w:val="22"/>
                <w:lang w:eastAsia="pt-BR"/>
              </w:rPr>
              <w:t xml:space="preserve">Matéria em votação: </w:t>
            </w:r>
            <w:r w:rsidR="009F7364" w:rsidRPr="00AB7730">
              <w:rPr>
                <w:rFonts w:ascii="Times New Roman" w:hAnsi="Times New Roman"/>
                <w:bCs/>
                <w:sz w:val="22"/>
                <w:szCs w:val="22"/>
              </w:rPr>
              <w:t>Registro do título complementar em Engenharia de Segurança do Trabalho</w:t>
            </w:r>
            <w:r w:rsidR="00D5727B">
              <w:rPr>
                <w:rFonts w:ascii="Times New Roman" w:hAnsi="Times New Roman"/>
                <w:bCs/>
                <w:sz w:val="22"/>
                <w:szCs w:val="22"/>
              </w:rPr>
              <w:t>.</w:t>
            </w:r>
          </w:p>
          <w:p w14:paraId="7E43D741" w14:textId="77777777" w:rsidR="004E633F" w:rsidRPr="00AB7730" w:rsidRDefault="004E633F" w:rsidP="00CA4461">
            <w:pPr>
              <w:rPr>
                <w:rFonts w:ascii="Times New Roman" w:hAnsi="Times New Roman"/>
                <w:sz w:val="22"/>
                <w:szCs w:val="22"/>
                <w:lang w:eastAsia="pt-BR"/>
              </w:rPr>
            </w:pPr>
          </w:p>
          <w:p w14:paraId="2399AE7E" w14:textId="10DABC45" w:rsidR="003537E5" w:rsidRPr="00AB7730" w:rsidRDefault="003537E5" w:rsidP="003537E5">
            <w:pPr>
              <w:rPr>
                <w:rFonts w:ascii="Times New Roman" w:hAnsi="Times New Roman"/>
                <w:sz w:val="22"/>
                <w:szCs w:val="22"/>
                <w:lang w:eastAsia="pt-BR"/>
              </w:rPr>
            </w:pPr>
            <w:r w:rsidRPr="00AB7730">
              <w:rPr>
                <w:rFonts w:ascii="Times New Roman" w:hAnsi="Times New Roman"/>
                <w:b/>
                <w:sz w:val="22"/>
                <w:szCs w:val="22"/>
                <w:lang w:eastAsia="pt-BR"/>
              </w:rPr>
              <w:t xml:space="preserve">Resultado da votação: Sim </w:t>
            </w:r>
            <w:r w:rsidRPr="00AB7730">
              <w:rPr>
                <w:rFonts w:ascii="Times New Roman" w:hAnsi="Times New Roman"/>
                <w:sz w:val="22"/>
                <w:szCs w:val="22"/>
                <w:lang w:eastAsia="pt-BR"/>
              </w:rPr>
              <w:t>(</w:t>
            </w:r>
            <w:r w:rsidR="00AB7730" w:rsidRPr="00AB7730">
              <w:rPr>
                <w:rFonts w:ascii="Times New Roman" w:hAnsi="Times New Roman"/>
                <w:sz w:val="22"/>
                <w:szCs w:val="22"/>
                <w:lang w:eastAsia="pt-BR"/>
              </w:rPr>
              <w:t>6</w:t>
            </w:r>
            <w:proofErr w:type="gramStart"/>
            <w:r w:rsidRPr="00AB7730">
              <w:rPr>
                <w:rFonts w:ascii="Times New Roman" w:hAnsi="Times New Roman"/>
                <w:sz w:val="22"/>
                <w:szCs w:val="22"/>
                <w:lang w:eastAsia="pt-BR"/>
              </w:rPr>
              <w:t>)</w:t>
            </w:r>
            <w:r w:rsidRPr="00AB7730">
              <w:rPr>
                <w:rFonts w:ascii="Times New Roman" w:hAnsi="Times New Roman"/>
                <w:b/>
                <w:bCs/>
                <w:sz w:val="22"/>
                <w:szCs w:val="22"/>
                <w:lang w:eastAsia="pt-BR"/>
              </w:rPr>
              <w:t xml:space="preserve"> Não</w:t>
            </w:r>
            <w:proofErr w:type="gramEnd"/>
            <w:r w:rsidR="00D5727B">
              <w:rPr>
                <w:rFonts w:ascii="Times New Roman" w:hAnsi="Times New Roman"/>
                <w:sz w:val="22"/>
                <w:szCs w:val="22"/>
                <w:lang w:eastAsia="pt-BR"/>
              </w:rPr>
              <w:t xml:space="preserve"> (0</w:t>
            </w:r>
            <w:r w:rsidRPr="00AB7730">
              <w:rPr>
                <w:rFonts w:ascii="Times New Roman" w:hAnsi="Times New Roman"/>
                <w:sz w:val="22"/>
                <w:szCs w:val="22"/>
                <w:lang w:eastAsia="pt-BR"/>
              </w:rPr>
              <w:t xml:space="preserve">) </w:t>
            </w:r>
            <w:r w:rsidRPr="00AB7730">
              <w:rPr>
                <w:rFonts w:ascii="Times New Roman" w:hAnsi="Times New Roman"/>
                <w:b/>
                <w:bCs/>
                <w:sz w:val="22"/>
                <w:szCs w:val="22"/>
                <w:lang w:eastAsia="pt-BR"/>
              </w:rPr>
              <w:t>Abstenções</w:t>
            </w:r>
            <w:r w:rsidRPr="00AB7730">
              <w:rPr>
                <w:rFonts w:ascii="Times New Roman" w:hAnsi="Times New Roman"/>
                <w:sz w:val="22"/>
                <w:szCs w:val="22"/>
                <w:lang w:eastAsia="pt-BR"/>
              </w:rPr>
              <w:t xml:space="preserve"> (</w:t>
            </w:r>
            <w:r w:rsidR="00D5727B">
              <w:rPr>
                <w:rFonts w:ascii="Times New Roman" w:hAnsi="Times New Roman"/>
                <w:sz w:val="22"/>
                <w:szCs w:val="22"/>
                <w:lang w:eastAsia="pt-BR"/>
              </w:rPr>
              <w:t>0</w:t>
            </w:r>
            <w:r w:rsidRPr="00AB7730">
              <w:rPr>
                <w:rFonts w:ascii="Times New Roman" w:hAnsi="Times New Roman"/>
                <w:sz w:val="22"/>
                <w:szCs w:val="22"/>
                <w:lang w:eastAsia="pt-BR"/>
              </w:rPr>
              <w:t xml:space="preserve">) </w:t>
            </w:r>
            <w:r w:rsidRPr="00AB7730">
              <w:rPr>
                <w:rFonts w:ascii="Times New Roman" w:hAnsi="Times New Roman"/>
                <w:b/>
                <w:bCs/>
                <w:sz w:val="22"/>
                <w:szCs w:val="22"/>
                <w:lang w:eastAsia="pt-BR"/>
              </w:rPr>
              <w:t>Ausências</w:t>
            </w:r>
            <w:r w:rsidRPr="00AB7730">
              <w:rPr>
                <w:rFonts w:ascii="Times New Roman" w:hAnsi="Times New Roman"/>
                <w:sz w:val="22"/>
                <w:szCs w:val="22"/>
                <w:lang w:eastAsia="pt-BR"/>
              </w:rPr>
              <w:t xml:space="preserve"> (</w:t>
            </w:r>
            <w:r w:rsidR="00D5727B">
              <w:rPr>
                <w:rFonts w:ascii="Times New Roman" w:hAnsi="Times New Roman"/>
                <w:sz w:val="22"/>
                <w:szCs w:val="22"/>
                <w:lang w:eastAsia="pt-BR"/>
              </w:rPr>
              <w:t>0</w:t>
            </w:r>
            <w:r w:rsidRPr="00AB7730">
              <w:rPr>
                <w:rFonts w:ascii="Times New Roman" w:hAnsi="Times New Roman"/>
                <w:sz w:val="22"/>
                <w:szCs w:val="22"/>
                <w:lang w:eastAsia="pt-BR"/>
              </w:rPr>
              <w:t xml:space="preserve">) </w:t>
            </w:r>
            <w:r w:rsidRPr="00AB7730">
              <w:rPr>
                <w:rFonts w:ascii="Times New Roman" w:hAnsi="Times New Roman"/>
                <w:b/>
                <w:bCs/>
                <w:sz w:val="22"/>
                <w:szCs w:val="22"/>
                <w:lang w:eastAsia="pt-BR"/>
              </w:rPr>
              <w:t>Impedimento</w:t>
            </w:r>
            <w:r w:rsidR="00D5727B">
              <w:rPr>
                <w:rFonts w:ascii="Times New Roman" w:hAnsi="Times New Roman"/>
                <w:sz w:val="22"/>
                <w:szCs w:val="22"/>
                <w:lang w:eastAsia="pt-BR"/>
              </w:rPr>
              <w:t xml:space="preserve"> (0</w:t>
            </w:r>
            <w:r w:rsidRPr="00AB7730">
              <w:rPr>
                <w:rFonts w:ascii="Times New Roman" w:hAnsi="Times New Roman"/>
                <w:sz w:val="22"/>
                <w:szCs w:val="22"/>
                <w:lang w:eastAsia="pt-BR"/>
              </w:rPr>
              <w:t xml:space="preserve">) </w:t>
            </w:r>
            <w:r w:rsidRPr="00AB7730">
              <w:rPr>
                <w:rFonts w:ascii="Times New Roman" w:hAnsi="Times New Roman"/>
                <w:b/>
                <w:bCs/>
                <w:sz w:val="22"/>
                <w:szCs w:val="22"/>
                <w:lang w:eastAsia="pt-BR"/>
              </w:rPr>
              <w:t>Total de votos</w:t>
            </w:r>
            <w:r w:rsidRPr="00AB7730">
              <w:rPr>
                <w:rFonts w:ascii="Times New Roman" w:hAnsi="Times New Roman"/>
                <w:b/>
                <w:sz w:val="22"/>
                <w:szCs w:val="22"/>
                <w:lang w:eastAsia="pt-BR"/>
              </w:rPr>
              <w:t xml:space="preserve"> </w:t>
            </w:r>
            <w:r w:rsidRPr="00AB7730">
              <w:rPr>
                <w:rFonts w:ascii="Times New Roman" w:hAnsi="Times New Roman"/>
                <w:sz w:val="22"/>
                <w:szCs w:val="22"/>
                <w:lang w:eastAsia="pt-BR"/>
              </w:rPr>
              <w:t>(</w:t>
            </w:r>
            <w:r w:rsidR="00AB7730" w:rsidRPr="00AB7730">
              <w:rPr>
                <w:rFonts w:ascii="Times New Roman" w:hAnsi="Times New Roman"/>
                <w:sz w:val="22"/>
                <w:szCs w:val="22"/>
                <w:lang w:eastAsia="pt-BR"/>
              </w:rPr>
              <w:t>6</w:t>
            </w:r>
            <w:r w:rsidRPr="00AB7730">
              <w:rPr>
                <w:rFonts w:ascii="Times New Roman" w:hAnsi="Times New Roman"/>
                <w:sz w:val="22"/>
                <w:szCs w:val="22"/>
                <w:lang w:eastAsia="pt-BR"/>
              </w:rPr>
              <w:t xml:space="preserve">) </w:t>
            </w:r>
          </w:p>
          <w:p w14:paraId="727632F3" w14:textId="77777777" w:rsidR="004E633F" w:rsidRPr="00AB7730" w:rsidRDefault="004E633F" w:rsidP="00CA4461">
            <w:pPr>
              <w:rPr>
                <w:rFonts w:ascii="Times New Roman" w:hAnsi="Times New Roman"/>
                <w:sz w:val="22"/>
                <w:szCs w:val="22"/>
                <w:lang w:eastAsia="pt-BR"/>
              </w:rPr>
            </w:pPr>
          </w:p>
          <w:p w14:paraId="3B8D8186" w14:textId="58416AA4" w:rsidR="004E633F" w:rsidRPr="00B270CE" w:rsidRDefault="004E633F" w:rsidP="00CA4461">
            <w:pPr>
              <w:rPr>
                <w:rFonts w:ascii="Times New Roman" w:hAnsi="Times New Roman"/>
                <w:sz w:val="22"/>
                <w:szCs w:val="22"/>
                <w:lang w:eastAsia="pt-BR"/>
              </w:rPr>
            </w:pPr>
            <w:r w:rsidRPr="00AB7730">
              <w:rPr>
                <w:rFonts w:ascii="Times New Roman" w:hAnsi="Times New Roman"/>
                <w:b/>
                <w:sz w:val="22"/>
                <w:szCs w:val="22"/>
                <w:lang w:eastAsia="pt-BR"/>
              </w:rPr>
              <w:t>Ocorrências</w:t>
            </w:r>
            <w:r w:rsidRPr="00AB7730">
              <w:rPr>
                <w:rFonts w:ascii="Times New Roman" w:hAnsi="Times New Roman"/>
                <w:sz w:val="22"/>
                <w:szCs w:val="22"/>
                <w:lang w:eastAsia="pt-BR"/>
              </w:rPr>
              <w:t>:</w:t>
            </w:r>
            <w:r w:rsidRPr="00B270CE">
              <w:rPr>
                <w:rFonts w:ascii="Times New Roman" w:hAnsi="Times New Roman"/>
                <w:sz w:val="22"/>
                <w:szCs w:val="22"/>
                <w:lang w:eastAsia="pt-BR"/>
              </w:rPr>
              <w:t xml:space="preserve"> </w:t>
            </w:r>
          </w:p>
          <w:p w14:paraId="3EAEC53A" w14:textId="77777777" w:rsidR="004E633F" w:rsidRPr="00B270CE" w:rsidRDefault="004E633F" w:rsidP="00CA4461">
            <w:pPr>
              <w:rPr>
                <w:rFonts w:ascii="Times New Roman" w:hAnsi="Times New Roman"/>
                <w:sz w:val="22"/>
                <w:szCs w:val="22"/>
                <w:lang w:eastAsia="pt-BR"/>
              </w:rPr>
            </w:pPr>
          </w:p>
          <w:p w14:paraId="51D109DA" w14:textId="65CB09BA" w:rsidR="004E633F" w:rsidRPr="00B270CE" w:rsidRDefault="00006CA5" w:rsidP="00CA4461">
            <w:pPr>
              <w:rPr>
                <w:rFonts w:ascii="Times New Roman" w:hAnsi="Times New Roman"/>
                <w:b/>
                <w:sz w:val="22"/>
                <w:szCs w:val="22"/>
                <w:lang w:eastAsia="pt-BR"/>
              </w:rPr>
            </w:pPr>
            <w:r w:rsidRPr="00B270CE">
              <w:rPr>
                <w:rFonts w:ascii="Times New Roman" w:hAnsi="Times New Roman"/>
                <w:b/>
                <w:sz w:val="22"/>
                <w:szCs w:val="22"/>
                <w:lang w:eastAsia="pt-BR"/>
              </w:rPr>
              <w:t>Assessoria Técnica:</w:t>
            </w:r>
            <w:r w:rsidRPr="00B270CE">
              <w:rPr>
                <w:rFonts w:ascii="Times New Roman" w:hAnsi="Times New Roman"/>
                <w:sz w:val="22"/>
                <w:szCs w:val="22"/>
                <w:lang w:eastAsia="pt-BR"/>
              </w:rPr>
              <w:t xml:space="preserve"> </w:t>
            </w:r>
            <w:r>
              <w:rPr>
                <w:rFonts w:ascii="Times New Roman" w:eastAsia="Times New Roman" w:hAnsi="Times New Roman"/>
                <w:spacing w:val="4"/>
                <w:sz w:val="22"/>
                <w:szCs w:val="22"/>
              </w:rPr>
              <w:t xml:space="preserve">Daniele Gondek          </w:t>
            </w:r>
            <w:r w:rsidRPr="00B270CE">
              <w:rPr>
                <w:rFonts w:ascii="Times New Roman" w:hAnsi="Times New Roman"/>
                <w:b/>
                <w:sz w:val="22"/>
                <w:szCs w:val="22"/>
                <w:lang w:eastAsia="pt-BR"/>
              </w:rPr>
              <w:t xml:space="preserve">Condução dos </w:t>
            </w:r>
            <w:r w:rsidRPr="00D75EE4">
              <w:rPr>
                <w:rFonts w:ascii="Times New Roman" w:hAnsi="Times New Roman"/>
                <w:b/>
                <w:sz w:val="22"/>
                <w:szCs w:val="22"/>
                <w:lang w:eastAsia="pt-BR"/>
              </w:rPr>
              <w:t>trabalhos (coordenador):</w:t>
            </w:r>
            <w:r w:rsidRPr="00D75EE4">
              <w:rPr>
                <w:rFonts w:ascii="Times New Roman" w:hAnsi="Times New Roman"/>
                <w:sz w:val="22"/>
                <w:szCs w:val="22"/>
                <w:lang w:eastAsia="pt-BR"/>
              </w:rPr>
              <w:t xml:space="preserve"> Valter</w:t>
            </w:r>
            <w:r>
              <w:rPr>
                <w:rFonts w:ascii="Times New Roman" w:hAnsi="Times New Roman"/>
                <w:sz w:val="22"/>
                <w:szCs w:val="22"/>
                <w:lang w:eastAsia="pt-BR"/>
              </w:rPr>
              <w:t xml:space="preserve"> Caldana</w:t>
            </w:r>
          </w:p>
        </w:tc>
      </w:tr>
      <w:bookmarkEnd w:id="3"/>
      <w:bookmarkEnd w:id="4"/>
    </w:tbl>
    <w:p w14:paraId="2BDE15DE" w14:textId="77777777" w:rsidR="004E633F" w:rsidRDefault="004E633F" w:rsidP="004E633F">
      <w:pPr>
        <w:jc w:val="center"/>
        <w:rPr>
          <w:rFonts w:ascii="Times New Roman" w:hAnsi="Times New Roman"/>
          <w:sz w:val="22"/>
          <w:szCs w:val="22"/>
        </w:rPr>
      </w:pPr>
    </w:p>
    <w:sectPr w:rsidR="004E633F" w:rsidSect="007527DB">
      <w:headerReference w:type="default" r:id="rId7"/>
      <w:footerReference w:type="default" r:id="rId8"/>
      <w:pgSz w:w="11906" w:h="16838"/>
      <w:pgMar w:top="1702" w:right="1133" w:bottom="1134" w:left="1701" w:header="510" w:footer="1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E96C" w14:textId="77777777" w:rsidR="00CD6DC2" w:rsidRDefault="00CD6DC2" w:rsidP="00783D72">
      <w:r>
        <w:separator/>
      </w:r>
    </w:p>
  </w:endnote>
  <w:endnote w:type="continuationSeparator" w:id="0">
    <w:p w14:paraId="331A630C" w14:textId="77777777" w:rsidR="00CD6DC2" w:rsidRDefault="00CD6DC2"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EF8E" w14:textId="61ADD50C" w:rsidR="00F3337F" w:rsidRPr="007527DB" w:rsidRDefault="0090655D" w:rsidP="00F3337F">
    <w:pPr>
      <w:pStyle w:val="Rodap"/>
      <w:jc w:val="right"/>
      <w:rPr>
        <w:rFonts w:ascii="Arial" w:hAnsi="Arial" w:cs="Arial"/>
        <w:bCs/>
        <w:color w:val="1B6469"/>
        <w:sz w:val="22"/>
        <w:szCs w:val="22"/>
      </w:rPr>
    </w:pPr>
    <w:sdt>
      <w:sdtPr>
        <w:rPr>
          <w:rFonts w:ascii="Arial" w:hAnsi="Arial" w:cs="Arial"/>
          <w:bCs/>
          <w:color w:val="000000" w:themeColor="text1"/>
        </w:rPr>
        <w:id w:val="-1959100009"/>
        <w:docPartObj>
          <w:docPartGallery w:val="Page Numbers (Bottom of Page)"/>
          <w:docPartUnique/>
        </w:docPartObj>
      </w:sdtPr>
      <w:sdtEndPr>
        <w:rPr>
          <w:color w:val="1B6469"/>
          <w:sz w:val="22"/>
          <w:szCs w:val="22"/>
        </w:rPr>
      </w:sdtEndPr>
      <w:sdtContent>
        <w:r w:rsidR="00F3337F" w:rsidRPr="007527DB">
          <w:rPr>
            <w:rFonts w:ascii="Arial" w:hAnsi="Arial" w:cs="Arial"/>
            <w:bCs/>
            <w:color w:val="1B6469"/>
            <w:sz w:val="22"/>
            <w:szCs w:val="22"/>
          </w:rPr>
          <w:fldChar w:fldCharType="begin"/>
        </w:r>
        <w:r w:rsidR="00F3337F" w:rsidRPr="007527DB">
          <w:rPr>
            <w:rFonts w:ascii="Arial" w:hAnsi="Arial" w:cs="Arial"/>
            <w:bCs/>
            <w:color w:val="1B6469"/>
            <w:sz w:val="22"/>
            <w:szCs w:val="22"/>
          </w:rPr>
          <w:instrText>PAGE   \* MERGEFORMAT</w:instrText>
        </w:r>
        <w:r w:rsidR="00F3337F" w:rsidRPr="007527DB">
          <w:rPr>
            <w:rFonts w:ascii="Arial" w:hAnsi="Arial" w:cs="Arial"/>
            <w:bCs/>
            <w:color w:val="1B6469"/>
            <w:sz w:val="22"/>
            <w:szCs w:val="22"/>
          </w:rPr>
          <w:fldChar w:fldCharType="separate"/>
        </w:r>
        <w:r>
          <w:rPr>
            <w:rFonts w:ascii="Arial" w:hAnsi="Arial" w:cs="Arial"/>
            <w:bCs/>
            <w:noProof/>
            <w:color w:val="1B6469"/>
            <w:sz w:val="22"/>
            <w:szCs w:val="22"/>
          </w:rPr>
          <w:t>4</w:t>
        </w:r>
        <w:r w:rsidR="00F3337F" w:rsidRPr="007527DB">
          <w:rPr>
            <w:rFonts w:ascii="Arial" w:hAnsi="Arial" w:cs="Arial"/>
            <w:bCs/>
            <w:color w:val="1B6469"/>
            <w:sz w:val="22"/>
            <w:szCs w:val="22"/>
          </w:rPr>
          <w:fldChar w:fldCharType="end"/>
        </w:r>
      </w:sdtContent>
    </w:sdt>
  </w:p>
  <w:p w14:paraId="78237A6C" w14:textId="64D32338" w:rsidR="00C25F47" w:rsidRPr="00C25F47" w:rsidRDefault="00F3337F" w:rsidP="00F3337F">
    <w:pPr>
      <w:pStyle w:val="Rodap"/>
      <w:jc w:val="right"/>
    </w:pPr>
    <w:r>
      <w:rPr>
        <w:noProof/>
        <w:lang w:eastAsia="pt-BR"/>
      </w:rPr>
      <w:drawing>
        <wp:anchor distT="0" distB="0" distL="114300" distR="114300" simplePos="0" relativeHeight="251665408" behindDoc="0" locked="0" layoutInCell="1" allowOverlap="1" wp14:anchorId="7E362439" wp14:editId="0A38C362">
          <wp:simplePos x="0" y="0"/>
          <wp:positionH relativeFrom="page">
            <wp:posOffset>-2540</wp:posOffset>
          </wp:positionH>
          <wp:positionV relativeFrom="paragraph">
            <wp:posOffset>166582</wp:posOffset>
          </wp:positionV>
          <wp:extent cx="7559675" cy="719455"/>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F47">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1225" w14:textId="77777777" w:rsidR="00CD6DC2" w:rsidRDefault="00CD6DC2" w:rsidP="00783D72">
      <w:r>
        <w:separator/>
      </w:r>
    </w:p>
  </w:footnote>
  <w:footnote w:type="continuationSeparator" w:id="0">
    <w:p w14:paraId="3F13DFE7" w14:textId="77777777" w:rsidR="00CD6DC2" w:rsidRDefault="00CD6DC2" w:rsidP="0078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F356" w14:textId="282F2BED" w:rsidR="00783D72" w:rsidRDefault="00F3337F">
    <w:pPr>
      <w:pStyle w:val="Cabealho"/>
    </w:pPr>
    <w:r>
      <w:rPr>
        <w:noProof/>
        <w:color w:val="FFFFFF" w:themeColor="background1"/>
        <w:sz w:val="12"/>
        <w:szCs w:val="12"/>
        <w:lang w:eastAsia="pt-BR"/>
      </w:rPr>
      <w:drawing>
        <wp:anchor distT="0" distB="0" distL="114300" distR="114300" simplePos="0" relativeHeight="251663360" behindDoc="0" locked="0" layoutInCell="1" allowOverlap="1" wp14:anchorId="34B4EE40" wp14:editId="1FA2A900">
          <wp:simplePos x="0" y="0"/>
          <wp:positionH relativeFrom="margin">
            <wp:posOffset>-1075690</wp:posOffset>
          </wp:positionH>
          <wp:positionV relativeFrom="paragraph">
            <wp:posOffset>-305435</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D31E93"/>
    <w:multiLevelType w:val="hybridMultilevel"/>
    <w:tmpl w:val="0CA4633C"/>
    <w:lvl w:ilvl="0" w:tplc="4C7CBA4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0721FB"/>
    <w:multiLevelType w:val="hybridMultilevel"/>
    <w:tmpl w:val="8A56A6B8"/>
    <w:lvl w:ilvl="0" w:tplc="F48C55EC">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3F5E43"/>
    <w:multiLevelType w:val="hybridMultilevel"/>
    <w:tmpl w:val="C33EDA72"/>
    <w:lvl w:ilvl="0" w:tplc="D3168A9E">
      <w:start w:val="1"/>
      <w:numFmt w:val="decimal"/>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DE1D92"/>
    <w:multiLevelType w:val="hybridMultilevel"/>
    <w:tmpl w:val="EE6C537A"/>
    <w:lvl w:ilvl="0" w:tplc="C52EFAB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6CA5"/>
    <w:rsid w:val="00010B9D"/>
    <w:rsid w:val="00073E11"/>
    <w:rsid w:val="0007541A"/>
    <w:rsid w:val="00096029"/>
    <w:rsid w:val="00097A2B"/>
    <w:rsid w:val="001611CF"/>
    <w:rsid w:val="001646A5"/>
    <w:rsid w:val="00193E0F"/>
    <w:rsid w:val="001F0CCC"/>
    <w:rsid w:val="001F5FC3"/>
    <w:rsid w:val="00253730"/>
    <w:rsid w:val="002C3AD6"/>
    <w:rsid w:val="003537E5"/>
    <w:rsid w:val="003855EE"/>
    <w:rsid w:val="004B6C10"/>
    <w:rsid w:val="004E633F"/>
    <w:rsid w:val="004E6F66"/>
    <w:rsid w:val="005323DE"/>
    <w:rsid w:val="0058637F"/>
    <w:rsid w:val="006E7F5B"/>
    <w:rsid w:val="006F27FD"/>
    <w:rsid w:val="00703B22"/>
    <w:rsid w:val="00710271"/>
    <w:rsid w:val="007527DB"/>
    <w:rsid w:val="00783D72"/>
    <w:rsid w:val="007F2462"/>
    <w:rsid w:val="007F6E10"/>
    <w:rsid w:val="008D3335"/>
    <w:rsid w:val="0090655D"/>
    <w:rsid w:val="00917910"/>
    <w:rsid w:val="0094143E"/>
    <w:rsid w:val="00982A08"/>
    <w:rsid w:val="009A4671"/>
    <w:rsid w:val="009A7A63"/>
    <w:rsid w:val="009F7364"/>
    <w:rsid w:val="00A06749"/>
    <w:rsid w:val="00A409A5"/>
    <w:rsid w:val="00AB1EB6"/>
    <w:rsid w:val="00AB7730"/>
    <w:rsid w:val="00BD6E6A"/>
    <w:rsid w:val="00BF11F2"/>
    <w:rsid w:val="00BF4708"/>
    <w:rsid w:val="00C00FD5"/>
    <w:rsid w:val="00C032D9"/>
    <w:rsid w:val="00C255E9"/>
    <w:rsid w:val="00C25F47"/>
    <w:rsid w:val="00C75820"/>
    <w:rsid w:val="00CD4295"/>
    <w:rsid w:val="00CD6DC2"/>
    <w:rsid w:val="00D0334C"/>
    <w:rsid w:val="00D5727B"/>
    <w:rsid w:val="00D925E1"/>
    <w:rsid w:val="00DB1A15"/>
    <w:rsid w:val="00DB2DA6"/>
    <w:rsid w:val="00E14B44"/>
    <w:rsid w:val="00E625E1"/>
    <w:rsid w:val="00E657A9"/>
    <w:rsid w:val="00EA5316"/>
    <w:rsid w:val="00EB35DB"/>
    <w:rsid w:val="00ED7498"/>
    <w:rsid w:val="00EF70EE"/>
    <w:rsid w:val="00F22FCD"/>
    <w:rsid w:val="00F32C3A"/>
    <w:rsid w:val="00F3337F"/>
    <w:rsid w:val="00FE06FE"/>
    <w:rsid w:val="00FF131D"/>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D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7527DB"/>
    <w:pPr>
      <w:ind w:left="720"/>
      <w:contextualSpacing/>
    </w:pPr>
  </w:style>
  <w:style w:type="character" w:styleId="nfaseSutil">
    <w:name w:val="Subtle Emphasis"/>
    <w:qFormat/>
    <w:rsid w:val="001611CF"/>
    <w:rPr>
      <w:i/>
      <w:iCs/>
      <w:color w:val="404040"/>
    </w:rPr>
  </w:style>
  <w:style w:type="table" w:styleId="Tabelacomgrade">
    <w:name w:val="Table Grid"/>
    <w:basedOn w:val="Tabelanormal"/>
    <w:uiPriority w:val="39"/>
    <w:rsid w:val="004E633F"/>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537E5"/>
    <w:rPr>
      <w:sz w:val="16"/>
      <w:szCs w:val="16"/>
    </w:rPr>
  </w:style>
  <w:style w:type="paragraph" w:styleId="Textodecomentrio">
    <w:name w:val="annotation text"/>
    <w:basedOn w:val="Normal"/>
    <w:link w:val="TextodecomentrioChar"/>
    <w:uiPriority w:val="99"/>
    <w:semiHidden/>
    <w:unhideWhenUsed/>
    <w:rsid w:val="003537E5"/>
    <w:rPr>
      <w:sz w:val="20"/>
      <w:szCs w:val="20"/>
    </w:rPr>
  </w:style>
  <w:style w:type="character" w:customStyle="1" w:styleId="TextodecomentrioChar">
    <w:name w:val="Texto de comentário Char"/>
    <w:basedOn w:val="Fontepargpadro"/>
    <w:link w:val="Textodecomentrio"/>
    <w:uiPriority w:val="99"/>
    <w:semiHidden/>
    <w:rsid w:val="003537E5"/>
    <w:rPr>
      <w:rFonts w:ascii="Cambria" w:eastAsia="Cambria" w:hAnsi="Cambria" w:cs="Times New Roman"/>
      <w:sz w:val="20"/>
      <w:szCs w:val="20"/>
    </w:rPr>
  </w:style>
  <w:style w:type="paragraph" w:customStyle="1" w:styleId="Default">
    <w:name w:val="Default"/>
    <w:rsid w:val="000960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2087</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Isabella Maria Oliveira Morato</cp:lastModifiedBy>
  <cp:revision>4</cp:revision>
  <dcterms:created xsi:type="dcterms:W3CDTF">2021-05-21T13:56:00Z</dcterms:created>
  <dcterms:modified xsi:type="dcterms:W3CDTF">2021-05-21T18:04:00Z</dcterms:modified>
</cp:coreProperties>
</file>