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7D7B48" w14:textId="77777777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2F78FDF" w14:textId="6DF1A8FA" w:rsidR="00121B05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363532/2017 e 377224/2016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77777777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</w:tc>
      </w:tr>
    </w:tbl>
    <w:p w14:paraId="6CE56ABC" w14:textId="23EDC703" w:rsidR="00EE2C68" w:rsidRPr="00AB6676" w:rsidRDefault="00EE2C68" w:rsidP="000E64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205E2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Nº </w:t>
      </w:r>
      <w:r w:rsidRPr="00381D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381DC4" w:rsidRPr="00381D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01</w:t>
      </w:r>
      <w:r w:rsidRPr="00205E2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Pr="009677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0E291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1928B89B" w14:textId="25D35A72" w:rsidR="002E3EFF" w:rsidRDefault="002E3EFF" w:rsidP="002E3EF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</w:t>
      </w:r>
      <w:r w:rsidRPr="003431EC">
        <w:rPr>
          <w:rFonts w:ascii="Times New Roman" w:eastAsia="Times New Roman" w:hAnsi="Times New Roman"/>
          <w:sz w:val="22"/>
          <w:szCs w:val="22"/>
          <w:lang w:eastAsia="pt-BR"/>
        </w:rPr>
        <w:t>a ordinariamente por meio de videoconferência, no dia 28 de janeiro de 2021, no uso das competências que lhe conferem o art. 99 do Regimento Interno do CAU/BR, após análise do assunto em epígrafe,</w:t>
      </w: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93A4DB" w14:textId="77777777" w:rsidR="00121B05" w:rsidRPr="00B3045D" w:rsidRDefault="00121B05" w:rsidP="00121B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29284C83" w14:textId="77777777" w:rsidR="00121B05" w:rsidRPr="00B3045D" w:rsidRDefault="00121B05" w:rsidP="00121B0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0C0719" w14:textId="77777777" w:rsidR="00121B05" w:rsidRPr="00B3045D" w:rsidRDefault="00121B05" w:rsidP="00121B05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B3045D">
        <w:rPr>
          <w:sz w:val="22"/>
          <w:szCs w:val="22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0A7904D4" w14:textId="5357FAD1" w:rsidR="00121B05" w:rsidRPr="00B3045D" w:rsidRDefault="00121B05" w:rsidP="00121B05">
      <w:pPr>
        <w:pStyle w:val="texto1"/>
        <w:spacing w:before="0" w:beforeAutospacing="0" w:after="200" w:afterAutospacing="0"/>
        <w:jc w:val="both"/>
        <w:rPr>
          <w:sz w:val="22"/>
          <w:szCs w:val="22"/>
        </w:rPr>
      </w:pPr>
      <w:r w:rsidRPr="00B3045D">
        <w:rPr>
          <w:sz w:val="22"/>
          <w:szCs w:val="22"/>
        </w:rPr>
        <w:t xml:space="preserve">Considerando o artigo 46 do Decreto nº 9.235, de 2017, o qual determina que </w:t>
      </w:r>
      <w:r w:rsidR="00910B8C" w:rsidRPr="00B3045D">
        <w:rPr>
          <w:sz w:val="22"/>
          <w:szCs w:val="22"/>
        </w:rPr>
        <w:t>“</w:t>
      </w:r>
      <w:r w:rsidRPr="00B3045D">
        <w:rPr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</w:t>
      </w:r>
      <w:r w:rsidR="00910B8C" w:rsidRPr="00B3045D">
        <w:rPr>
          <w:sz w:val="22"/>
          <w:szCs w:val="22"/>
        </w:rPr>
        <w:t>”</w:t>
      </w:r>
      <w:r w:rsidRPr="00B3045D">
        <w:rPr>
          <w:sz w:val="22"/>
          <w:szCs w:val="22"/>
        </w:rPr>
        <w:t>;</w:t>
      </w:r>
    </w:p>
    <w:p w14:paraId="5FBAFC13" w14:textId="77777777" w:rsidR="00121B05" w:rsidRPr="00B3045D" w:rsidRDefault="00121B05" w:rsidP="00121B05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3045D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2365548C" w14:textId="77777777" w:rsidR="00121B05" w:rsidRPr="00B3045D" w:rsidRDefault="00121B05" w:rsidP="00121B05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304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é encaminhado ofício à Diretoria de Supervisão da Educação Superior (Disup)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01694B11" w14:textId="77777777" w:rsidR="00121B05" w:rsidRPr="00B3045D" w:rsidRDefault="00121B05" w:rsidP="00121B05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3045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Considerando que é encaminhado ofício à Procuradoria Institucional da IES cujo resultado para protocolo de reconhecimento do curso fora intempestivo, para fins de ciência da situação; </w:t>
      </w:r>
    </w:p>
    <w:p w14:paraId="3F71743D" w14:textId="77777777" w:rsidR="00121B05" w:rsidRPr="00AB6676" w:rsidRDefault="00121B05" w:rsidP="00121B05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3045D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26 da Portaria MEC nº 1.095, de 2018, pelo qual “os cursos cujos pedidos de reconhecimento tenham sido protocolados dentro do prazo e não tenham sido finalizados até a data de conclusão da primeira turma consideram-se reconhecidos, exclusivamente para fins de expedição e registro de diplomas”;</w:t>
      </w:r>
    </w:p>
    <w:p w14:paraId="7E851050" w14:textId="77777777" w:rsidR="00121B05" w:rsidRPr="00AB6676" w:rsidRDefault="00121B05" w:rsidP="00121B05">
      <w:pPr>
        <w:pStyle w:val="Default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B6676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D446CF8" w14:textId="77777777" w:rsidR="00121B05" w:rsidRPr="00AB6676" w:rsidRDefault="00121B05" w:rsidP="00121B05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</w:t>
      </w: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 xml:space="preserve">nº 063, 064 e 065 de 2015,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>001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>e 002 de 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nº 007/2019,</w:t>
      </w: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aprovam metodologias para Cálculo de Tempestividade e Cadastro de Cursos no CAU/BR; e</w:t>
      </w:r>
    </w:p>
    <w:p w14:paraId="35151EE4" w14:textId="77777777" w:rsidR="00121B05" w:rsidRPr="00AB6676" w:rsidRDefault="00121B05" w:rsidP="00121B05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B6676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Considerando o § 2º do art. 61 da lei 12.378, de 2010, que determina a articulação do CAU/BR com as Comissões de Ensino e Formação dos CAU/UF por intermédio do conselheiro federal representante das Instituições de Ensino Superior (IES).</w:t>
      </w:r>
    </w:p>
    <w:p w14:paraId="77864AEC" w14:textId="77777777" w:rsidR="00EE2C68" w:rsidRPr="00AB6676" w:rsidRDefault="00EE2C68" w:rsidP="00EE2C68">
      <w:pPr>
        <w:spacing w:before="360" w:after="36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DELIBEROU:</w:t>
      </w:r>
    </w:p>
    <w:p w14:paraId="7DE0C97A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339E4163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AB6676">
        <w:rPr>
          <w:rFonts w:ascii="Times New Roman" w:hAnsi="Times New Roman"/>
          <w:sz w:val="22"/>
          <w:szCs w:val="22"/>
        </w:rPr>
        <w:t>presunção de legitimidade do documento emitido pela IES;</w:t>
      </w:r>
    </w:p>
    <w:p w14:paraId="593F3460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Aprovar os resultados dos cálculos de tempestividade e orientações sobre registro de egressos de cursos de Arquitetura e Urbanismo conforme tabela constante do Anexo I desta deliberação;</w:t>
      </w:r>
    </w:p>
    <w:p w14:paraId="68C936AA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48F5798E" w14:textId="7E853277" w:rsidR="002414A6" w:rsidRDefault="002414A6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Aprovar as </w:t>
      </w:r>
      <w:r w:rsidR="002E3EFF">
        <w:rPr>
          <w:rFonts w:ascii="Times New Roman" w:hAnsi="Times New Roman"/>
          <w:sz w:val="22"/>
          <w:szCs w:val="22"/>
          <w:lang w:eastAsia="pt-BR"/>
        </w:rPr>
        <w:t xml:space="preserve">inclusões e </w:t>
      </w:r>
      <w:r w:rsidRPr="00AB6676">
        <w:rPr>
          <w:rFonts w:ascii="Times New Roman" w:hAnsi="Times New Roman"/>
          <w:sz w:val="22"/>
          <w:szCs w:val="22"/>
          <w:lang w:eastAsia="pt-BR"/>
        </w:rPr>
        <w:t xml:space="preserve">alterações no cadastro de cursos de Arquitetura e Urbanismo </w:t>
      </w:r>
      <w:r>
        <w:rPr>
          <w:rFonts w:ascii="Times New Roman" w:hAnsi="Times New Roman"/>
          <w:sz w:val="22"/>
          <w:szCs w:val="22"/>
          <w:lang w:eastAsia="pt-BR"/>
        </w:rPr>
        <w:t xml:space="preserve">e inclusões </w:t>
      </w:r>
      <w:r w:rsidRPr="00AB6676">
        <w:rPr>
          <w:rFonts w:ascii="Times New Roman" w:hAnsi="Times New Roman"/>
          <w:sz w:val="22"/>
          <w:szCs w:val="22"/>
          <w:lang w:eastAsia="pt-BR"/>
        </w:rPr>
        <w:t>no Sistema de Informação e Comunicação do Conselho de Arquitetura e Urbanismo (Siccau) conforme tabela constante do Anexo II desta deliberação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14:paraId="4B068985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assessorias das Comissões de Ensino e Formação dos CAU/UF, por intermédio do conselheiro representante das IES;</w:t>
      </w:r>
    </w:p>
    <w:p w14:paraId="54D6A295" w14:textId="77777777" w:rsidR="00121B05" w:rsidRPr="00AB6676" w:rsidRDefault="00121B05" w:rsidP="002B20FD">
      <w:pPr>
        <w:pStyle w:val="PargrafodaLista"/>
        <w:numPr>
          <w:ilvl w:val="0"/>
          <w:numId w:val="1"/>
        </w:numPr>
        <w:spacing w:after="200"/>
        <w:ind w:left="284" w:hanging="284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49282437" w14:textId="77777777" w:rsidR="00121B05" w:rsidRPr="00AB6676" w:rsidRDefault="00121B05" w:rsidP="002B20FD">
      <w:pPr>
        <w:pStyle w:val="PargrafodaLista"/>
        <w:numPr>
          <w:ilvl w:val="1"/>
          <w:numId w:val="1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 CAU/UF acerca do conteúdo desta deliberação;</w:t>
      </w:r>
    </w:p>
    <w:p w14:paraId="24023603" w14:textId="77777777" w:rsidR="00121B05" w:rsidRPr="00AB6676" w:rsidRDefault="00121B05" w:rsidP="002B20FD">
      <w:pPr>
        <w:pStyle w:val="PargrafodaLista"/>
        <w:numPr>
          <w:ilvl w:val="1"/>
          <w:numId w:val="1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ofícios às Procuradorias Institucionais das IES cujos </w:t>
      </w:r>
      <w:r w:rsidRPr="00AB6676">
        <w:rPr>
          <w:rFonts w:ascii="Times New Roman" w:hAnsi="Times New Roman"/>
          <w:sz w:val="22"/>
          <w:szCs w:val="22"/>
        </w:rPr>
        <w:t>resultados para protocolos de reconhecimento dos cursos foram intempestivos;</w:t>
      </w:r>
    </w:p>
    <w:p w14:paraId="03DED760" w14:textId="77777777" w:rsidR="00121B05" w:rsidRPr="00AB6676" w:rsidRDefault="00121B05" w:rsidP="002B20FD">
      <w:pPr>
        <w:pStyle w:val="PargrafodaLista"/>
        <w:numPr>
          <w:ilvl w:val="1"/>
          <w:numId w:val="1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  <w:lang w:eastAsia="pt-BR"/>
        </w:rPr>
        <w:t xml:space="preserve">Encaminhar ofícios às Procuradorias Institucionais das IES cujos protocolos de reconhecimento não foram identificados no </w:t>
      </w:r>
      <w:r w:rsidRPr="00AB6676">
        <w:rPr>
          <w:rFonts w:ascii="Times New Roman" w:hAnsi="Times New Roman"/>
          <w:sz w:val="22"/>
          <w:szCs w:val="22"/>
        </w:rPr>
        <w:t>Cadastro e-MEC informando sobre as condições para registro;</w:t>
      </w:r>
    </w:p>
    <w:p w14:paraId="16F93FE4" w14:textId="77777777" w:rsidR="00121B05" w:rsidRPr="009677FA" w:rsidRDefault="00121B05" w:rsidP="002B20FD">
      <w:pPr>
        <w:pStyle w:val="PargrafodaLista"/>
        <w:numPr>
          <w:ilvl w:val="1"/>
          <w:numId w:val="1"/>
        </w:numPr>
        <w:spacing w:after="200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AB6676">
        <w:rPr>
          <w:rFonts w:ascii="Times New Roman" w:hAnsi="Times New Roman"/>
          <w:sz w:val="22"/>
          <w:szCs w:val="22"/>
        </w:rPr>
        <w:t xml:space="preserve">Encaminhar ofício à Seres/MEC solicitando verificação do resultado do cálculo de </w:t>
      </w:r>
      <w:r w:rsidRPr="009677FA">
        <w:rPr>
          <w:rFonts w:ascii="Times New Roman" w:hAnsi="Times New Roman"/>
          <w:sz w:val="22"/>
          <w:szCs w:val="22"/>
        </w:rPr>
        <w:t>tempestividade efetuado pela CEF-CAU/BR para protocolos de reconhecimento com resultado intempestivo ou que apresentam divergências nas informações apresentadas no Cadastro e-MEC.</w:t>
      </w:r>
    </w:p>
    <w:p w14:paraId="532D18DC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9B566D9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B1D41FF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0073543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DA3E940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677E4BD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03A0DCB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FC2AF22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6DE371D" w14:textId="77777777" w:rsidR="00385499" w:rsidRDefault="00385499" w:rsidP="002E3EF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6838701" w14:textId="4AC58723" w:rsidR="002E3EFF" w:rsidRDefault="00C905E2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Brasília</w:t>
      </w:r>
      <w:r w:rsidR="002E3EFF"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E3EFF" w:rsidRPr="00C55CC3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2E3EFF" w:rsidRPr="006B4DA8">
        <w:rPr>
          <w:rFonts w:ascii="Times New Roman" w:eastAsia="Times New Roman" w:hAnsi="Times New Roman"/>
          <w:sz w:val="22"/>
          <w:szCs w:val="22"/>
          <w:lang w:eastAsia="pt-BR"/>
        </w:rPr>
        <w:t xml:space="preserve"> de janeiro de 2021.</w:t>
      </w:r>
    </w:p>
    <w:p w14:paraId="19AFA63D" w14:textId="0289214B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F57332" w14:textId="0713699E" w:rsidR="00905C19" w:rsidRDefault="00905C19" w:rsidP="00905C1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183F4A5A" w14:textId="77777777" w:rsidR="00905C19" w:rsidRDefault="00905C19" w:rsidP="00905C19">
      <w:pPr>
        <w:jc w:val="center"/>
        <w:rPr>
          <w:rFonts w:ascii="Times New Roman" w:hAnsi="Times New Roman"/>
          <w:sz w:val="22"/>
          <w:szCs w:val="22"/>
        </w:rPr>
      </w:pPr>
    </w:p>
    <w:p w14:paraId="2F26C858" w14:textId="67CAF5C9" w:rsidR="00905C19" w:rsidRDefault="00905C19" w:rsidP="00905C19">
      <w:pPr>
        <w:jc w:val="center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A39E0" wp14:editId="1D8F66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00000" cy="554400"/>
                <wp:effectExtent l="0" t="0" r="10160" b="171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5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D3BF9" id="Retângulo 6" o:spid="_x0000_s1026" style="position:absolute;margin-left:0;margin-top:0;width:141.75pt;height:4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" filled="f" strokecolor="#d8d8d8 [2732]" strokeweight="1pt">
                <w10:wrap anchorx="margin"/>
              </v:rect>
            </w:pict>
          </mc:Fallback>
        </mc:AlternateContent>
      </w:r>
    </w:p>
    <w:p w14:paraId="2FECC58E" w14:textId="7252A683" w:rsidR="00905C19" w:rsidRDefault="00905C19" w:rsidP="00905C19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225D8AC5" w14:textId="77777777" w:rsidR="00905C19" w:rsidRDefault="00905C19" w:rsidP="00905C19">
      <w:pPr>
        <w:jc w:val="center"/>
        <w:rPr>
          <w:rFonts w:ascii="Times New Roman" w:hAnsi="Times New Roman"/>
          <w:b/>
          <w:noProof/>
          <w:sz w:val="22"/>
          <w:szCs w:val="22"/>
        </w:rPr>
      </w:pPr>
    </w:p>
    <w:p w14:paraId="3C47109B" w14:textId="77777777" w:rsidR="00905C19" w:rsidRDefault="00905C19" w:rsidP="00C80D39">
      <w:pPr>
        <w:rPr>
          <w:rFonts w:ascii="Times New Roman" w:hAnsi="Times New Roman"/>
          <w:b/>
          <w:noProof/>
          <w:sz w:val="22"/>
          <w:szCs w:val="22"/>
        </w:rPr>
      </w:pPr>
    </w:p>
    <w:p w14:paraId="2698FF5D" w14:textId="27608124" w:rsidR="00905C19" w:rsidRDefault="00905C19" w:rsidP="00905C1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0EC78B7F" w14:textId="7E52EAD2" w:rsidR="00905C19" w:rsidRPr="00B270CE" w:rsidRDefault="00905C19" w:rsidP="00905C19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61CEF763" w14:textId="215B3FE5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AF0B68" w14:textId="0A557F1C" w:rsidR="00C80D39" w:rsidRDefault="00C80D3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F9FEFC" w14:textId="6DB7CAA8" w:rsidR="00C80D39" w:rsidRDefault="00C80D3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E68951" w14:textId="2D2EACB0" w:rsidR="00C80D39" w:rsidRDefault="00C80D3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A3A19E" w14:textId="77777777" w:rsidR="00C80D39" w:rsidRDefault="00C80D3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6EAFCD5" w14:textId="66A406BE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A388CE" w14:textId="45C42240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062BBCF" w14:textId="36CB9D69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629B3D" w14:textId="2DEA41B0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E6BE34" w14:textId="451B8C6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E56DFB" w14:textId="18B922FB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7FC723" w14:textId="6E0735EC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AC7F05" w14:textId="6591A606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9B31C3" w14:textId="1FD0C9CD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DA8DA6" w14:textId="0678DA6C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600ECA" w14:textId="3124460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79E8069" w14:textId="76B1132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37FB23" w14:textId="38AA23E4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22FA1D1" w14:textId="285FC46A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FEE926" w14:textId="5A43646B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704266" w14:textId="7BB0219C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0666B8" w14:textId="239F5CDD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BA50B8" w14:textId="0DB772CC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BA851" w14:textId="27350BB6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0F0841" w14:textId="10BC75DD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02675E" w14:textId="5C4450F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E23EE9" w14:textId="5994592B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2DAF5F" w14:textId="12ADA6CE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E4F7C4" w14:textId="2D01E64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CEB3377" w14:textId="26222CA1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16F282" w14:textId="73622CC8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85CE068" w14:textId="3E19B10D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AA0D32" w14:textId="68C93052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4FAF0E" w14:textId="50FB69D3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17B744" w14:textId="20DE8FF6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458532" w14:textId="271384D1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DAFB80" w14:textId="15EF3279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6FFEB0" w14:textId="278A584B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169EB20" w14:textId="576DCEBD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A117A2" w14:textId="0114612C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E074C2" w14:textId="0EEBEA8E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61A9C5E" w14:textId="223DEB33" w:rsidR="00905C19" w:rsidRPr="00B270CE" w:rsidRDefault="00905C19" w:rsidP="00905C19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D75EE4"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FC29EE">
        <w:rPr>
          <w:rFonts w:ascii="Times New Roman" w:eastAsia="Calibri" w:hAnsi="Times New Roman"/>
          <w:b/>
          <w:sz w:val="22"/>
          <w:szCs w:val="22"/>
        </w:rPr>
        <w:t>1</w:t>
      </w:r>
      <w:r w:rsidRPr="00D75EE4">
        <w:rPr>
          <w:rFonts w:ascii="Times New Roman" w:eastAsia="Calibri" w:hAnsi="Times New Roman"/>
          <w:b/>
          <w:sz w:val="22"/>
          <w:szCs w:val="22"/>
        </w:rPr>
        <w:t xml:space="preserve">ª REUNIÃO ORDINÁRIA </w:t>
      </w:r>
      <w:r w:rsidRPr="004E633F">
        <w:rPr>
          <w:rFonts w:ascii="Times New Roman" w:eastAsia="Calibri" w:hAnsi="Times New Roman"/>
          <w:b/>
          <w:sz w:val="22"/>
          <w:szCs w:val="22"/>
        </w:rPr>
        <w:t>DA CEF-CAU/BR</w:t>
      </w:r>
    </w:p>
    <w:p w14:paraId="75EDA8CC" w14:textId="77777777" w:rsidR="00905C19" w:rsidRPr="00B270CE" w:rsidRDefault="00905C19" w:rsidP="00905C1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3971949E" w14:textId="77777777" w:rsidR="00905C19" w:rsidRPr="00B270CE" w:rsidRDefault="00905C19" w:rsidP="00905C1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55F4AA3" w14:textId="77777777" w:rsidR="00905C19" w:rsidRPr="00B270CE" w:rsidRDefault="00905C19" w:rsidP="00905C1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3BF35DE" w14:textId="77777777" w:rsidR="00905C19" w:rsidRPr="00B270CE" w:rsidRDefault="00905C19" w:rsidP="00905C1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905C19" w:rsidRPr="00B270CE" w14:paraId="494DEFF7" w14:textId="77777777" w:rsidTr="00385499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9A5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A2C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8B8C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513A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5C19" w:rsidRPr="00B270CE" w14:paraId="21CA1F64" w14:textId="77777777" w:rsidTr="00385499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C506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5F68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E5A9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45CE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DFA1" w14:textId="77777777" w:rsidR="00905C19" w:rsidRPr="00B270CE" w:rsidRDefault="00905C19" w:rsidP="0002258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FDA1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D0AC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05C19" w:rsidRPr="00B270CE" w14:paraId="2C13010E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F0D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9C0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765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638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54BB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13A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900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203303A3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792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2CE" w14:textId="6451B8A9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56636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 w:rsidR="00456636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 w:rsidR="00456636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D892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133" w14:textId="7E53DB13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927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F1A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B6E" w14:textId="050A7C6B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72C26D78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489" w14:textId="77777777" w:rsidR="00905C19" w:rsidRPr="00B270CE" w:rsidRDefault="00905C19" w:rsidP="00022587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12F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33C1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81F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245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ED8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400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7D0E5E02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7AA6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0075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D49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FFD" w14:textId="72086FAB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7B2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6A3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649" w14:textId="48B0F86B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69041202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7DB8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D395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EFDF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157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A57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D3C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AA2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2F93A228" w14:textId="77777777" w:rsidTr="00385499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CBFD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8D04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FB5" w14:textId="77777777" w:rsidR="00905C19" w:rsidRPr="00B270CE" w:rsidRDefault="00905C19" w:rsidP="00022587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FF41D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0A6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522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F01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CEEF" w14:textId="77777777" w:rsidR="00905C19" w:rsidRPr="00B270CE" w:rsidRDefault="00905C19" w:rsidP="0002258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466D902F" w14:textId="77777777" w:rsidTr="00385499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0B1C5" w14:textId="77777777" w:rsidR="00905C19" w:rsidRPr="00B270CE" w:rsidRDefault="00905C19" w:rsidP="0002258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0B937" w14:textId="77777777" w:rsidR="00905C19" w:rsidRPr="00B270CE" w:rsidRDefault="00905C19" w:rsidP="0002258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E6D57" w14:textId="77777777" w:rsidR="00905C19" w:rsidRPr="00B270CE" w:rsidRDefault="00905C19" w:rsidP="0002258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56DE9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64C2D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52D97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2F27D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5C19" w:rsidRPr="00B270CE" w14:paraId="73DE78FB" w14:textId="77777777" w:rsidTr="00022587">
        <w:trPr>
          <w:trHeight w:val="3186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4412EB1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03A9316B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CD985C1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102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ORDINÁRIA D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FECF337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3B3E01" w14:textId="779A6E1C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="009D6398">
              <w:rPr>
                <w:rFonts w:ascii="Times New Roman" w:hAnsi="Times New Roman"/>
                <w:sz w:val="22"/>
                <w:szCs w:val="22"/>
                <w:lang w:eastAsia="pt-BR"/>
              </w:rPr>
              <w:t>28/01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4BC6689B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5A7DDA6" w14:textId="3FAF8BE6" w:rsidR="00905C19" w:rsidRPr="00B270CE" w:rsidRDefault="00905C19" w:rsidP="0002258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Cálculo de tempestividade e atualização de cadastro de cursos de Arquitetura e Urbanismo</w:t>
            </w:r>
          </w:p>
          <w:p w14:paraId="63EEECE3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002BA85" w14:textId="131D54DD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3BA7C65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443271B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1F3FE651" w14:textId="77777777" w:rsidR="00905C19" w:rsidRPr="00B270CE" w:rsidRDefault="00905C19" w:rsidP="0002258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736B0B" w14:textId="77777777" w:rsidR="00905C19" w:rsidRPr="00B270CE" w:rsidRDefault="00905C19" w:rsidP="0002258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5D4BCA74" w14:textId="3FA2A985" w:rsidR="00905C19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4E23F0" w14:textId="77777777" w:rsidR="00905C19" w:rsidRPr="00832F7F" w:rsidRDefault="00905C19" w:rsidP="002E3EF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DEF3AD" w14:textId="77777777" w:rsidR="002E3EFF" w:rsidRPr="00F259FD" w:rsidRDefault="002E3EFF" w:rsidP="002E3EFF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tbl>
      <w:tblPr>
        <w:tblW w:w="4678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905C19" w14:paraId="1BDEA933" w14:textId="77777777" w:rsidTr="00905C19">
        <w:tc>
          <w:tcPr>
            <w:tcW w:w="4678" w:type="dxa"/>
          </w:tcPr>
          <w:p w14:paraId="6FDBB1B7" w14:textId="6019334D" w:rsidR="00905C19" w:rsidRDefault="00905C19" w:rsidP="00B845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989A16" w14:textId="4FFBB9CA" w:rsidR="00905C19" w:rsidRDefault="00905C19" w:rsidP="00B845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D0395" w14:textId="77777777" w:rsidR="00EE2C68" w:rsidRDefault="00EE2C68" w:rsidP="006E7F5B">
      <w:pPr>
        <w:sectPr w:rsidR="00EE2C68" w:rsidSect="000E6400">
          <w:headerReference w:type="default" r:id="rId8"/>
          <w:footerReference w:type="default" r:id="rId9"/>
          <w:pgSz w:w="11906" w:h="16838"/>
          <w:pgMar w:top="1560" w:right="1133" w:bottom="1134" w:left="1701" w:header="510" w:footer="1150" w:gutter="0"/>
          <w:cols w:space="708"/>
          <w:docGrid w:linePitch="360"/>
        </w:sectPr>
      </w:pPr>
    </w:p>
    <w:p w14:paraId="091961D7" w14:textId="77777777" w:rsidR="00EE2C68" w:rsidRPr="00AB6676" w:rsidRDefault="00EE2C68" w:rsidP="00EE2C68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AB6676">
        <w:rPr>
          <w:rFonts w:ascii="Times New Roman" w:hAnsi="Times New Roman"/>
          <w:sz w:val="22"/>
          <w:szCs w:val="22"/>
        </w:rPr>
        <w:lastRenderedPageBreak/>
        <w:t>ANEXO I - CÁLCULO DE TEMPESTIVIDADE DE CURSOS DE ARQUITETURA E URBANISMO</w:t>
      </w:r>
    </w:p>
    <w:p w14:paraId="2DCB1E64" w14:textId="26E68A38" w:rsidR="00EE2C68" w:rsidRDefault="00EE2C68" w:rsidP="00EE2C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47179ACC" w14:textId="77777777" w:rsidR="00F73AD7" w:rsidRDefault="00F73AD7" w:rsidP="00EE2C6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47"/>
        <w:gridCol w:w="7345"/>
      </w:tblGrid>
      <w:tr w:rsidR="00F73AD7" w:rsidRPr="00AB6676" w14:paraId="1C12BCBA" w14:textId="77777777" w:rsidTr="001C5B2B">
        <w:tc>
          <w:tcPr>
            <w:tcW w:w="1399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0CA495" w14:textId="24A42A75" w:rsidR="00F73AD7" w:rsidRPr="00AB6676" w:rsidRDefault="00D309AC" w:rsidP="002B20F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D309AC">
              <w:rPr>
                <w:rFonts w:ascii="Times New Roman" w:hAnsi="Times New Roman"/>
                <w:sz w:val="22"/>
                <w:szCs w:val="22"/>
              </w:rPr>
              <w:t>UNIVERSIDADE SÃO FRANCISCO</w:t>
            </w:r>
          </w:p>
        </w:tc>
      </w:tr>
      <w:tr w:rsidR="00D309AC" w:rsidRPr="00AB6676" w14:paraId="37512B8C" w14:textId="77777777" w:rsidTr="00D309AC">
        <w:tc>
          <w:tcPr>
            <w:tcW w:w="66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DEE1D2" w14:textId="77777777" w:rsidR="00F73AD7" w:rsidRPr="00AB6676" w:rsidRDefault="00F73AD7" w:rsidP="002B20FD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Cálculo de Tempestividade CEF-CAU/BR</w:t>
            </w:r>
          </w:p>
          <w:p w14:paraId="2289FC40" w14:textId="48FD97AE" w:rsidR="00F73AD7" w:rsidRPr="00AB6676" w:rsidRDefault="00F73AD7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12"/>
                <w:szCs w:val="12"/>
              </w:rPr>
            </w:pPr>
          </w:p>
          <w:p w14:paraId="229ED741" w14:textId="5FE68418" w:rsidR="00F73AD7" w:rsidRPr="00AB6676" w:rsidRDefault="00D309AC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668940" wp14:editId="48FF7F65">
                  <wp:extent cx="3870273" cy="2488758"/>
                  <wp:effectExtent l="0" t="0" r="0" b="698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415" cy="250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48E56" w14:textId="38AD756A" w:rsidR="00F73AD7" w:rsidRPr="00AB6676" w:rsidRDefault="00D309AC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7E2D29" wp14:editId="0623D501">
                  <wp:extent cx="3854808" cy="1608264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826" cy="161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55C26" w14:textId="77777777" w:rsidR="00F73AD7" w:rsidRPr="00AB6676" w:rsidRDefault="00F73AD7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6CEEA6" w14:textId="571A3F6F" w:rsidR="00F73AD7" w:rsidRDefault="00F73AD7" w:rsidP="002B20FD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Dados do Curso e data de início (e-MEC)</w:t>
            </w:r>
          </w:p>
          <w:p w14:paraId="250074AC" w14:textId="0D5BEB1F" w:rsidR="001205AF" w:rsidRPr="002B4254" w:rsidRDefault="00D309AC" w:rsidP="001205A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27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57B425" wp14:editId="718043CD">
                  <wp:extent cx="3873260" cy="252928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176" cy="256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C5622" w14:textId="5BA38D4A" w:rsidR="00F73AD7" w:rsidRPr="00AB6676" w:rsidRDefault="00F73AD7" w:rsidP="001C5B2B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9AC" w:rsidRPr="00AB6676" w14:paraId="105107FD" w14:textId="77777777" w:rsidTr="00D309AC">
        <w:tc>
          <w:tcPr>
            <w:tcW w:w="664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0617E" w14:textId="77777777" w:rsidR="00F73AD7" w:rsidRPr="00AB6676" w:rsidRDefault="00F73AD7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8EB20" w14:textId="77777777" w:rsidR="00F73AD7" w:rsidRPr="00AB6676" w:rsidRDefault="00F73AD7" w:rsidP="001C5B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09AC" w:rsidRPr="00AB6676" w14:paraId="50570374" w14:textId="77777777" w:rsidTr="00D309AC">
        <w:trPr>
          <w:trHeight w:val="301"/>
        </w:trPr>
        <w:tc>
          <w:tcPr>
            <w:tcW w:w="664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FAC34D4" w14:textId="77777777" w:rsidR="001205AF" w:rsidRPr="00AB6676" w:rsidRDefault="001205AF" w:rsidP="001C5B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46D17B" w14:textId="77777777" w:rsidR="001205AF" w:rsidRDefault="001205AF" w:rsidP="002B20FD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Protocolo de Reconhecimento (e-MEC)</w:t>
            </w:r>
          </w:p>
          <w:p w14:paraId="5C735A2B" w14:textId="4518CC5C" w:rsidR="001205AF" w:rsidRPr="00AB6676" w:rsidRDefault="00D309AC" w:rsidP="001205AF">
            <w:pPr>
              <w:pStyle w:val="PargrafodaLista"/>
              <w:autoSpaceDE w:val="0"/>
              <w:autoSpaceDN w:val="0"/>
              <w:adjustRightInd w:val="0"/>
              <w:spacing w:line="276" w:lineRule="auto"/>
              <w:ind w:left="191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64C8DA" wp14:editId="3E2698B5">
                  <wp:extent cx="4050731" cy="1612385"/>
                  <wp:effectExtent l="0" t="0" r="6985" b="698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237" cy="162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A1F73" w14:textId="7775CC5E" w:rsidR="00906D69" w:rsidRPr="00AB6676" w:rsidRDefault="00A2705C" w:rsidP="00906D69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II - </w:t>
      </w:r>
      <w:r w:rsidR="00906D69"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533CCD31" w14:textId="1DF22D93" w:rsidR="00906D69" w:rsidRDefault="00906D69" w:rsidP="00725102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530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106"/>
        <w:gridCol w:w="992"/>
        <w:gridCol w:w="992"/>
        <w:gridCol w:w="993"/>
        <w:gridCol w:w="1559"/>
        <w:gridCol w:w="775"/>
        <w:gridCol w:w="909"/>
        <w:gridCol w:w="1425"/>
      </w:tblGrid>
      <w:tr w:rsidR="007A048A" w:rsidRPr="00AB6676" w14:paraId="0B6DCEB3" w14:textId="77777777" w:rsidTr="001C5B2B">
        <w:trPr>
          <w:trHeight w:val="300"/>
        </w:trPr>
        <w:tc>
          <w:tcPr>
            <w:tcW w:w="362" w:type="dxa"/>
            <w:noWrap/>
            <w:vAlign w:val="center"/>
          </w:tcPr>
          <w:p w14:paraId="757D2CB5" w14:textId="77777777" w:rsidR="007A048A" w:rsidRPr="00AB6676" w:rsidRDefault="007A048A" w:rsidP="001C5B2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CCA6411" w14:textId="588FE24C" w:rsidR="007A048A" w:rsidRPr="00F43632" w:rsidRDefault="007A048A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F73AD7" w:rsidRPr="00AB6676" w14:paraId="1DE89F40" w14:textId="77777777" w:rsidTr="001C5B2B">
        <w:trPr>
          <w:trHeight w:val="300"/>
        </w:trPr>
        <w:tc>
          <w:tcPr>
            <w:tcW w:w="362" w:type="dxa"/>
            <w:noWrap/>
            <w:vAlign w:val="center"/>
            <w:hideMark/>
          </w:tcPr>
          <w:p w14:paraId="5AA74E84" w14:textId="77777777" w:rsidR="00F73AD7" w:rsidRPr="00AB6676" w:rsidRDefault="00F73AD7" w:rsidP="001C5B2B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7BFF6F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032B3A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9E2B1C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F73AD7" w:rsidRPr="00AB6676" w14:paraId="109B0FA5" w14:textId="77777777" w:rsidTr="001C5B2B">
        <w:trPr>
          <w:trHeight w:val="1200"/>
        </w:trPr>
        <w:tc>
          <w:tcPr>
            <w:tcW w:w="362" w:type="dxa"/>
            <w:vAlign w:val="center"/>
            <w:hideMark/>
          </w:tcPr>
          <w:p w14:paraId="00321812" w14:textId="77777777" w:rsidR="00F73AD7" w:rsidRPr="00AB6676" w:rsidRDefault="00F73AD7" w:rsidP="001C5B2B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21866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EBAD3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521A9A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359A5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2BE4D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EB3BA9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C71E6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8A648B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3FCFC2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22635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50AC47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EDDE5C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83C99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B996DE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DA1F5" w14:textId="77777777" w:rsidR="00F73AD7" w:rsidRPr="00F43632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910B8C" w:rsidRPr="00AB6676" w14:paraId="6F69372D" w14:textId="77777777" w:rsidTr="001C5B2B">
        <w:trPr>
          <w:trHeight w:val="1200"/>
        </w:trPr>
        <w:tc>
          <w:tcPr>
            <w:tcW w:w="362" w:type="dxa"/>
            <w:noWrap/>
            <w:vAlign w:val="center"/>
          </w:tcPr>
          <w:p w14:paraId="7DF4E1D4" w14:textId="4E7B68BE" w:rsidR="00910B8C" w:rsidRPr="00AB6676" w:rsidRDefault="007A4F95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39C" w14:textId="30AF39C6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D309A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1342441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E93C" w14:textId="1A80386A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UNIVERSIDADE SÃO FRANCISCO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B7A2A" w14:textId="57F06CF8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Bragança Paulista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6F27" w14:textId="0B370401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71977" w14:textId="641DDE97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8AC18" w14:textId="4245D536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910B8C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Portaria 30 de 25/09/2015.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3EE198" w14:textId="07A97DF0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*Intempestivo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0313" w14:textId="07E3150C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PROCESSO 201927338</w:t>
            </w:r>
          </w:p>
          <w:p w14:paraId="5A616BFE" w14:textId="5B5E71D4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Vide Deliberação CEF-CAU/BR </w:t>
            </w:r>
            <w:r w:rsidR="00C55CC3"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</w:t>
            </w: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/2021 para cálculo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DF24" w14:textId="473FEF5E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5492F" w14:textId="6AF8601D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Com Pendência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57980" w14:textId="7A8FB446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2ECC8" w14:textId="0B8411BE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Preencher a aba detalhes do curso; 2. Inserir PPC atualizado</w:t>
            </w:r>
            <w:r w:rsidRPr="00C55CC3">
              <w:rPr>
                <w:rFonts w:ascii="Calibri" w:eastAsia="Times New Roman" w:hAnsi="Calibri"/>
                <w:sz w:val="16"/>
                <w:szCs w:val="16"/>
                <w:lang w:eastAsia="pt-BR"/>
              </w:rPr>
              <w:t>;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EE92" w14:textId="77777777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68B280DB" w14:textId="06C5551A" w:rsidR="00910B8C" w:rsidRPr="00C55CC3" w:rsidRDefault="00C55CC3" w:rsidP="00910B8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</w:t>
            </w:r>
            <w:r w:rsidR="00910B8C"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64759" w14:textId="049F7090" w:rsidR="00910B8C" w:rsidRPr="00C55CC3" w:rsidRDefault="00910B8C" w:rsidP="00910B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E97D" w14:textId="24ABA4C8" w:rsidR="00910B8C" w:rsidRPr="00F43632" w:rsidRDefault="00910B8C" w:rsidP="00910B8C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*Solicitação de reconhecimento do curso protocolada </w:t>
            </w: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5 dias após o final do prazo</w:t>
            </w:r>
            <w:r w:rsidRPr="00F4363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legal.</w:t>
            </w:r>
          </w:p>
        </w:tc>
      </w:tr>
      <w:tr w:rsidR="00F73AD7" w:rsidRPr="00AB6676" w14:paraId="693E42A7" w14:textId="77777777" w:rsidTr="001C5B2B">
        <w:trPr>
          <w:trHeight w:val="272"/>
        </w:trPr>
        <w:tc>
          <w:tcPr>
            <w:tcW w:w="362" w:type="dxa"/>
            <w:noWrap/>
            <w:vAlign w:val="center"/>
          </w:tcPr>
          <w:p w14:paraId="4C694AA2" w14:textId="77777777" w:rsidR="00F73AD7" w:rsidRPr="00AB6676" w:rsidRDefault="00F73AD7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93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0F905" w14:textId="3E82573D" w:rsidR="00F73AD7" w:rsidRPr="00C55CC3" w:rsidRDefault="00730D79" w:rsidP="001C5B2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7A4F95" w:rsidRPr="00AB6676" w14:paraId="33A3C0EF" w14:textId="77777777" w:rsidTr="007A4F95">
        <w:trPr>
          <w:trHeight w:val="892"/>
        </w:trPr>
        <w:tc>
          <w:tcPr>
            <w:tcW w:w="362" w:type="dxa"/>
            <w:noWrap/>
            <w:vAlign w:val="center"/>
            <w:hideMark/>
          </w:tcPr>
          <w:p w14:paraId="148FFB07" w14:textId="6F767188" w:rsidR="007A4F95" w:rsidRPr="00AB6676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6C5" w14:textId="56884AF5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94CC1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1280655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9B7E" w14:textId="45B079F6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94CC1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CENTRO UNIVERSITÁRIO DO SUDESTE MINEIRO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0836" w14:textId="1E43ADDB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94CC1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Juiz de Fora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FED8" w14:textId="25717C15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08EA5" w14:textId="0DB1FD16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122D" w14:textId="0046E51A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 xml:space="preserve">Portaria </w:t>
            </w:r>
            <w:r w:rsidRPr="00394CC1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701 de 01/10/2015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5F3811" w14:textId="3ACFBB16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019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B75A" w14:textId="4E490E03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Processo 201900838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49CA3" w14:textId="63AB7B34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59E1BF" w14:textId="44A26C3B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362FA1" w14:textId="261EF451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E2C20" w14:textId="0C8F9BF3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1. Apto a solicitar cálculo de tempestividade;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688E" w14:textId="77777777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</w:t>
            </w:r>
          </w:p>
          <w:p w14:paraId="6F7F8C08" w14:textId="71CDFF3A" w:rsidR="007A4F95" w:rsidRPr="00C55CC3" w:rsidRDefault="00C55CC3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</w:t>
            </w:r>
            <w:r w:rsidR="007A4F95"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C08E5" w14:textId="7BDA43AE" w:rsidR="007A4F95" w:rsidRPr="00C55CC3" w:rsidRDefault="007A4F95" w:rsidP="007A4F9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DE194" w14:textId="7F6357C1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7A4F95" w:rsidRPr="00AB6676" w14:paraId="33D61E50" w14:textId="77777777" w:rsidTr="007A4F95">
        <w:trPr>
          <w:trHeight w:val="952"/>
        </w:trPr>
        <w:tc>
          <w:tcPr>
            <w:tcW w:w="362" w:type="dxa"/>
            <w:noWrap/>
            <w:vAlign w:val="center"/>
          </w:tcPr>
          <w:p w14:paraId="2C2D6652" w14:textId="2B56139D" w:rsidR="007A4F95" w:rsidRPr="00AB6676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4EE" w14:textId="073F2633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D0B0" w14:textId="1CA92734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VIÇOSA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F529" w14:textId="2051C3F8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VIÇOSA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1FE3D" w14:textId="7BD7BEE8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3238E" w14:textId="1EC3C4DE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DDAC" w14:textId="5764326B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Ata 248 de 04/10/1991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9FD638" w14:textId="39EF0E6F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E7CE" w14:textId="230990D1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1043 de 25/09/1997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E8BED" w14:textId="41056942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921 de 28/12/2018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FABE85" w14:textId="07A3DFD2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6BA95D" w14:textId="34CE42C6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D45B4" w14:textId="67E46458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Mesmo coordenador no SICCAU e e-MEC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A6992" w14:textId="77777777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Del. CEF 27/2020;</w:t>
            </w:r>
          </w:p>
          <w:p w14:paraId="1477D9F8" w14:textId="4328F085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62/2020; </w:t>
            </w:r>
            <w:r w:rsidR="00C55CC3"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</w:t>
            </w: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CA32D" w14:textId="35B9F83C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DCFA" w14:textId="3A74F87A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 w:rsidR="007A4F95" w:rsidRPr="00AB6676" w14:paraId="6219B836" w14:textId="77777777" w:rsidTr="00B3045D">
        <w:trPr>
          <w:trHeight w:val="972"/>
        </w:trPr>
        <w:tc>
          <w:tcPr>
            <w:tcW w:w="362" w:type="dxa"/>
            <w:noWrap/>
            <w:vAlign w:val="center"/>
          </w:tcPr>
          <w:p w14:paraId="15456F7D" w14:textId="1D890AD1" w:rsidR="007A4F95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DE70" w14:textId="346D42A1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97073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21DC" w14:textId="5EA1D9F3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FEDERAL DE RORAIMA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F772" w14:textId="023339B7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BOA VISTA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A71" w14:textId="0239CD51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3559" w14:textId="7E8659DE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8F4B" w14:textId="03328864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010/2005-CUNI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A02BE" w14:textId="44A72225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80C56" w14:textId="5AD5B9A9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Pr="00841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185 de 16/03/2018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2CDC" w14:textId="54407F88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BEA28" w14:textId="496956E7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12F2A5" w14:textId="6937B53B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D76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965C" w14:textId="1930860E" w:rsidR="007A4F95" w:rsidRPr="00F43632" w:rsidRDefault="007A4F95" w:rsidP="007A4F9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08FC" w14:textId="1294C3F9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Del. CEF 27/2020; </w:t>
            </w:r>
            <w:r w:rsidR="00C55CC3"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</w:t>
            </w: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182E9" w14:textId="3A1326F8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1CE8" w14:textId="0BCADC93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 w:rsidR="007A4F95" w:rsidRPr="00AB6676" w14:paraId="48586CBB" w14:textId="77777777" w:rsidTr="001C5B2B">
        <w:trPr>
          <w:trHeight w:val="1200"/>
        </w:trPr>
        <w:tc>
          <w:tcPr>
            <w:tcW w:w="362" w:type="dxa"/>
            <w:noWrap/>
            <w:vAlign w:val="center"/>
          </w:tcPr>
          <w:p w14:paraId="0EDEB01E" w14:textId="5790780B" w:rsidR="007A4F95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3329" w14:textId="007CBD23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1180644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7193" w14:textId="4C709100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CENTRO UNIVERSITÁRIO FAI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11C3" w14:textId="15778A11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ITAPIRANGA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14E4" w14:textId="25F85DAF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71BA" w14:textId="442EBC32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FD2FF" w14:textId="4FF697CA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119 de 15/03/2013 - dados não constam do eMEC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0E6618" w14:textId="422A011E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704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57F1" w14:textId="6079A27B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8A7FB4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Portaria 20 de 13/01/2021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C5B6" w14:textId="355B2692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  <w:r w:rsidRPr="00272C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6DF69" w14:textId="04E3795F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272C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5A892" w14:textId="25B3EC2F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</w:t>
            </w:r>
            <w:r w:rsidRPr="00272C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adastrado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B251" w14:textId="0278832C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5BFFD" w14:textId="142EFE5D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 xml:space="preserve">Del. CEF; 21/2020; </w:t>
            </w:r>
            <w:r w:rsidR="00C55CC3"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01</w:t>
            </w:r>
            <w:r w:rsidRPr="00C55CC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342C5" w14:textId="72BB7002" w:rsidR="007A4F95" w:rsidRPr="00C55CC3" w:rsidRDefault="007A4F95" w:rsidP="007A4F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55C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750E" w14:textId="1BC4E6AD" w:rsidR="007A4F95" w:rsidRPr="00F43632" w:rsidRDefault="007A4F95" w:rsidP="007A4F9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</w:tbl>
    <w:p w14:paraId="67DAEDB2" w14:textId="7A80722B" w:rsidR="00205E2F" w:rsidRDefault="00205E2F" w:rsidP="00B3045D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sectPr w:rsidR="00205E2F" w:rsidSect="00EE2C68">
      <w:pgSz w:w="16838" w:h="11906" w:orient="landscape"/>
      <w:pgMar w:top="1701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7EE78" w14:textId="77777777" w:rsidR="00A04C67" w:rsidRDefault="00A04C67" w:rsidP="00783D72">
      <w:r>
        <w:separator/>
      </w:r>
    </w:p>
  </w:endnote>
  <w:endnote w:type="continuationSeparator" w:id="0">
    <w:p w14:paraId="73713171" w14:textId="77777777" w:rsidR="00A04C67" w:rsidRDefault="00A04C6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A04C67" w:rsidRPr="007527DB" w:rsidRDefault="00FC29E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C905E2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A04C6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A04C67" w:rsidRPr="00C25F47" w:rsidRDefault="00A04C6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8" name="Imagem 1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B073" w14:textId="77777777" w:rsidR="00A04C67" w:rsidRDefault="00A04C67" w:rsidP="00783D72">
      <w:r>
        <w:separator/>
      </w:r>
    </w:p>
  </w:footnote>
  <w:footnote w:type="continuationSeparator" w:id="0">
    <w:p w14:paraId="171288FA" w14:textId="77777777" w:rsidR="00A04C67" w:rsidRDefault="00A04C6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A04C67" w:rsidRDefault="00A04C6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EA4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B90C39"/>
    <w:multiLevelType w:val="multilevel"/>
    <w:tmpl w:val="682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6BC5150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E4D0E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1CFA561A"/>
    <w:multiLevelType w:val="multilevel"/>
    <w:tmpl w:val="B10EF002"/>
    <w:lvl w:ilvl="0">
      <w:start w:val="1"/>
      <w:numFmt w:val="decimal"/>
      <w:lvlText w:val="%1 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0163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4705C04"/>
    <w:multiLevelType w:val="hybridMultilevel"/>
    <w:tmpl w:val="77CADB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1DDE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66D95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32490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C6309"/>
    <w:multiLevelType w:val="hybridMultilevel"/>
    <w:tmpl w:val="A11AE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994"/>
    <w:multiLevelType w:val="hybridMultilevel"/>
    <w:tmpl w:val="67B87D0E"/>
    <w:lvl w:ilvl="0" w:tplc="A724983A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D315F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B4D95"/>
    <w:multiLevelType w:val="multilevel"/>
    <w:tmpl w:val="682E0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9"/>
  </w:num>
  <w:num w:numId="4">
    <w:abstractNumId w:val="23"/>
  </w:num>
  <w:num w:numId="5">
    <w:abstractNumId w:val="20"/>
  </w:num>
  <w:num w:numId="6">
    <w:abstractNumId w:val="5"/>
  </w:num>
  <w:num w:numId="7">
    <w:abstractNumId w:val="3"/>
  </w:num>
  <w:num w:numId="8">
    <w:abstractNumId w:val="2"/>
  </w:num>
  <w:num w:numId="9">
    <w:abstractNumId w:val="38"/>
  </w:num>
  <w:num w:numId="10">
    <w:abstractNumId w:val="32"/>
  </w:num>
  <w:num w:numId="11">
    <w:abstractNumId w:val="31"/>
  </w:num>
  <w:num w:numId="12">
    <w:abstractNumId w:val="21"/>
  </w:num>
  <w:num w:numId="13">
    <w:abstractNumId w:val="24"/>
  </w:num>
  <w:num w:numId="14">
    <w:abstractNumId w:val="22"/>
  </w:num>
  <w:num w:numId="15">
    <w:abstractNumId w:val="25"/>
  </w:num>
  <w:num w:numId="16">
    <w:abstractNumId w:val="15"/>
  </w:num>
  <w:num w:numId="17">
    <w:abstractNumId w:val="11"/>
  </w:num>
  <w:num w:numId="18">
    <w:abstractNumId w:val="4"/>
  </w:num>
  <w:num w:numId="19">
    <w:abstractNumId w:val="34"/>
  </w:num>
  <w:num w:numId="20">
    <w:abstractNumId w:val="35"/>
  </w:num>
  <w:num w:numId="21">
    <w:abstractNumId w:val="37"/>
  </w:num>
  <w:num w:numId="22">
    <w:abstractNumId w:val="12"/>
  </w:num>
  <w:num w:numId="23">
    <w:abstractNumId w:val="43"/>
  </w:num>
  <w:num w:numId="24">
    <w:abstractNumId w:val="42"/>
  </w:num>
  <w:num w:numId="25">
    <w:abstractNumId w:val="1"/>
  </w:num>
  <w:num w:numId="26">
    <w:abstractNumId w:val="27"/>
  </w:num>
  <w:num w:numId="27">
    <w:abstractNumId w:val="40"/>
  </w:num>
  <w:num w:numId="28">
    <w:abstractNumId w:val="14"/>
  </w:num>
  <w:num w:numId="29">
    <w:abstractNumId w:val="0"/>
  </w:num>
  <w:num w:numId="30">
    <w:abstractNumId w:val="41"/>
  </w:num>
  <w:num w:numId="31">
    <w:abstractNumId w:val="29"/>
  </w:num>
  <w:num w:numId="32">
    <w:abstractNumId w:val="17"/>
  </w:num>
  <w:num w:numId="33">
    <w:abstractNumId w:val="33"/>
  </w:num>
  <w:num w:numId="34">
    <w:abstractNumId w:val="18"/>
  </w:num>
  <w:num w:numId="35">
    <w:abstractNumId w:val="10"/>
  </w:num>
  <w:num w:numId="36">
    <w:abstractNumId w:val="36"/>
  </w:num>
  <w:num w:numId="37">
    <w:abstractNumId w:val="7"/>
  </w:num>
  <w:num w:numId="38">
    <w:abstractNumId w:val="28"/>
  </w:num>
  <w:num w:numId="39">
    <w:abstractNumId w:val="19"/>
  </w:num>
  <w:num w:numId="40">
    <w:abstractNumId w:val="6"/>
  </w:num>
  <w:num w:numId="41">
    <w:abstractNumId w:val="44"/>
  </w:num>
  <w:num w:numId="42">
    <w:abstractNumId w:val="8"/>
  </w:num>
  <w:num w:numId="43">
    <w:abstractNumId w:val="39"/>
  </w:num>
  <w:num w:numId="44">
    <w:abstractNumId w:val="26"/>
  </w:num>
  <w:num w:numId="4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37772"/>
    <w:rsid w:val="00073E11"/>
    <w:rsid w:val="00076882"/>
    <w:rsid w:val="000868D1"/>
    <w:rsid w:val="00090F24"/>
    <w:rsid w:val="000E2917"/>
    <w:rsid w:val="000E6400"/>
    <w:rsid w:val="001205AF"/>
    <w:rsid w:val="00121B05"/>
    <w:rsid w:val="00143A95"/>
    <w:rsid w:val="001611CF"/>
    <w:rsid w:val="001655D8"/>
    <w:rsid w:val="00193E0F"/>
    <w:rsid w:val="001C5B2B"/>
    <w:rsid w:val="00205E2F"/>
    <w:rsid w:val="00230312"/>
    <w:rsid w:val="002360AB"/>
    <w:rsid w:val="002414A6"/>
    <w:rsid w:val="0024618A"/>
    <w:rsid w:val="002B20FD"/>
    <w:rsid w:val="002E18AE"/>
    <w:rsid w:val="002E3EFF"/>
    <w:rsid w:val="00320A31"/>
    <w:rsid w:val="00381DC4"/>
    <w:rsid w:val="00385244"/>
    <w:rsid w:val="00385499"/>
    <w:rsid w:val="00394CC1"/>
    <w:rsid w:val="00395FB8"/>
    <w:rsid w:val="003A3F68"/>
    <w:rsid w:val="003B0022"/>
    <w:rsid w:val="003D76B8"/>
    <w:rsid w:val="003E620D"/>
    <w:rsid w:val="004037BC"/>
    <w:rsid w:val="00456636"/>
    <w:rsid w:val="004B6C10"/>
    <w:rsid w:val="00531E99"/>
    <w:rsid w:val="00543C6A"/>
    <w:rsid w:val="005B6044"/>
    <w:rsid w:val="005C0E9B"/>
    <w:rsid w:val="005D764F"/>
    <w:rsid w:val="006641B1"/>
    <w:rsid w:val="00674CD1"/>
    <w:rsid w:val="006E7F5B"/>
    <w:rsid w:val="00725102"/>
    <w:rsid w:val="00730D79"/>
    <w:rsid w:val="007527DB"/>
    <w:rsid w:val="0077095C"/>
    <w:rsid w:val="00783D72"/>
    <w:rsid w:val="007A048A"/>
    <w:rsid w:val="007A4F95"/>
    <w:rsid w:val="007D54BC"/>
    <w:rsid w:val="007F2462"/>
    <w:rsid w:val="00841417"/>
    <w:rsid w:val="00864D78"/>
    <w:rsid w:val="00880C0F"/>
    <w:rsid w:val="008A7FB4"/>
    <w:rsid w:val="00905C19"/>
    <w:rsid w:val="00906D69"/>
    <w:rsid w:val="00910B8C"/>
    <w:rsid w:val="00962872"/>
    <w:rsid w:val="0097633D"/>
    <w:rsid w:val="00982A08"/>
    <w:rsid w:val="009A7A63"/>
    <w:rsid w:val="009D6398"/>
    <w:rsid w:val="00A04C67"/>
    <w:rsid w:val="00A2705C"/>
    <w:rsid w:val="00A409A5"/>
    <w:rsid w:val="00A70A19"/>
    <w:rsid w:val="00A749EE"/>
    <w:rsid w:val="00AC67C6"/>
    <w:rsid w:val="00B3045D"/>
    <w:rsid w:val="00C00FD5"/>
    <w:rsid w:val="00C17B29"/>
    <w:rsid w:val="00C23BB8"/>
    <w:rsid w:val="00C25F47"/>
    <w:rsid w:val="00C511A3"/>
    <w:rsid w:val="00C55CC3"/>
    <w:rsid w:val="00C63781"/>
    <w:rsid w:val="00C7052F"/>
    <w:rsid w:val="00C74F85"/>
    <w:rsid w:val="00C80D39"/>
    <w:rsid w:val="00C8302A"/>
    <w:rsid w:val="00C905E2"/>
    <w:rsid w:val="00CA5BA7"/>
    <w:rsid w:val="00CF5149"/>
    <w:rsid w:val="00D00C35"/>
    <w:rsid w:val="00D309AC"/>
    <w:rsid w:val="00D45B5E"/>
    <w:rsid w:val="00D610F2"/>
    <w:rsid w:val="00D6548B"/>
    <w:rsid w:val="00DA5B8F"/>
    <w:rsid w:val="00DB2DA6"/>
    <w:rsid w:val="00DB5368"/>
    <w:rsid w:val="00E206F9"/>
    <w:rsid w:val="00E625E1"/>
    <w:rsid w:val="00ED7498"/>
    <w:rsid w:val="00EE2C68"/>
    <w:rsid w:val="00F119E5"/>
    <w:rsid w:val="00F235BB"/>
    <w:rsid w:val="00F32C3A"/>
    <w:rsid w:val="00F3337F"/>
    <w:rsid w:val="00F349F2"/>
    <w:rsid w:val="00F43632"/>
    <w:rsid w:val="00F73AD7"/>
    <w:rsid w:val="00FC29EE"/>
    <w:rsid w:val="00FE4E96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04B5-AFA7-470C-8E9D-3F0F5D4B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1438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23</cp:revision>
  <cp:lastPrinted>2021-01-28T18:08:00Z</cp:lastPrinted>
  <dcterms:created xsi:type="dcterms:W3CDTF">2021-01-28T13:56:00Z</dcterms:created>
  <dcterms:modified xsi:type="dcterms:W3CDTF">2021-03-17T21:17:00Z</dcterms:modified>
</cp:coreProperties>
</file>