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29"/>
      </w:tblGrid>
      <w:tr w:rsidR="002F1F5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F1F59" w:rsidRDefault="0026517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F1F59" w:rsidRDefault="00265170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F1F5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F1F59" w:rsidRDefault="0026517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F1F59" w:rsidRDefault="00265170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</w:p>
        </w:tc>
      </w:tr>
      <w:tr w:rsidR="002F1F5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F1F59" w:rsidRDefault="0026517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F1F59" w:rsidRDefault="00265170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Proposta de Missão do CAU no Encontro Nacional de Estudantes de Arquitetura (ENEA).</w:t>
            </w:r>
          </w:p>
        </w:tc>
      </w:tr>
    </w:tbl>
    <w:p w:rsidR="002F1F59" w:rsidRDefault="00265170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069/2018 – CED-CAU/BR</w:t>
      </w:r>
    </w:p>
    <w:p w:rsidR="002F1F59" w:rsidRDefault="002F1F5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F1F59" w:rsidRDefault="0026517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ÉTICA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DISCIPLINA – CED-CAU/BR,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29 e 30 de novembro de 2018, no uso das competências que lhe conferem os incisos de I a VII do art. </w:t>
      </w:r>
      <w:r>
        <w:rPr>
          <w:rFonts w:ascii="Times New Roman" w:hAnsi="Times New Roman"/>
          <w:sz w:val="22"/>
          <w:szCs w:val="22"/>
          <w:lang w:eastAsia="pt-BR"/>
        </w:rPr>
        <w:t xml:space="preserve">100 do Regimento Interno do CAU/BR, após análise do assunto em </w:t>
      </w:r>
      <w:r>
        <w:rPr>
          <w:rFonts w:ascii="Times New Roman" w:hAnsi="Times New Roman"/>
          <w:sz w:val="22"/>
          <w:szCs w:val="22"/>
          <w:lang w:eastAsia="pt-BR"/>
        </w:rPr>
        <w:t>epígrafe, e</w:t>
      </w:r>
    </w:p>
    <w:p w:rsidR="002F1F59" w:rsidRDefault="002F1F5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F1F59" w:rsidRDefault="00265170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nº 22/2018-CD-CAU/BR, de 21 de novembro de 2018, em que sugeriu à Presidência do CAU/BR a proposição de Missão de Representação do CAU/BR no Encontro </w:t>
      </w:r>
      <w:r>
        <w:rPr>
          <w:rFonts w:ascii="Times New Roman" w:eastAsia="Times New Roman" w:hAnsi="Times New Roman"/>
          <w:color w:val="000000"/>
          <w:sz w:val="22"/>
          <w:szCs w:val="22"/>
        </w:rPr>
        <w:t>Nacional de Estudantes de Arquitetura (ENEA), a ser realizado em F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ortaleza/CE entre os dias 21 e 25 de janeiro de 2019, na qual consta a apresentação das ações realizadas pela Comissão de Ética e Disciplina; </w:t>
      </w:r>
    </w:p>
    <w:p w:rsidR="002F1F59" w:rsidRDefault="002F1F59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2F1F59" w:rsidRDefault="002651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contato prévio realizado entre a CEF-CAU/BR e os coordenadores das Comissões de Exercício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Profissional (CEP), Ética e Disciplina (CED), Relações Internacionais (CRI), Política Profissional (CPP) e Política Urbana e Ambiental (CPUA) do CAU/BR, oportunidade em que houve apoio à participação do CAU/BR no evento em forma de missão, de modo a aprese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ntar o CAU e as atividades de suas comissões; e</w:t>
      </w:r>
    </w:p>
    <w:p w:rsidR="002F1F59" w:rsidRDefault="002F1F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F1F59" w:rsidRDefault="002651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CED-CAU/BR reconhece a importância de pugnar pelo exercício ético na Arquitetura e Urbanismo aos estudantes e profissionais de arquitetura devendo, para isso, deve haver ações de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divulgaçã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Código de Ética e Disciplina do CAU/BR</w:t>
      </w:r>
    </w:p>
    <w:p w:rsidR="002F1F59" w:rsidRDefault="002F1F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F1F59" w:rsidRDefault="0026517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F1F59" w:rsidRDefault="002F1F5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F1F59" w:rsidRDefault="0026517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 – Por aprovar a ida do conselheiro Nikson Dias no evento supracitado, como representante da CED-CAU/BR;</w:t>
      </w:r>
    </w:p>
    <w:p w:rsidR="002F1F59" w:rsidRDefault="002F1F5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F1F59" w:rsidRDefault="0026517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2 – Por solicitar à Presidência do CAU/BR viabilização de recursos que garantam a ida do </w:t>
      </w:r>
      <w:r>
        <w:rPr>
          <w:rFonts w:ascii="Times New Roman" w:hAnsi="Times New Roman"/>
          <w:sz w:val="22"/>
          <w:szCs w:val="22"/>
          <w:lang w:eastAsia="pt-BR"/>
        </w:rPr>
        <w:t>conselheiro Nikson, tendo em vista o contingenciamento do plano de ação da CED-CAU/BR e a ausência de recursos para esse fim.</w:t>
      </w:r>
    </w:p>
    <w:p w:rsidR="002F1F59" w:rsidRDefault="002F1F5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F1F59" w:rsidRDefault="0026517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2F1F59" w:rsidRDefault="002F1F5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F1F59" w:rsidRDefault="0026517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30 de novembro de 2018.</w:t>
      </w:r>
    </w:p>
    <w:p w:rsidR="002F1F59" w:rsidRDefault="002F1F59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F1F59" w:rsidRDefault="00265170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</w:t>
      </w:r>
    </w:p>
    <w:p w:rsidR="002F1F59" w:rsidRDefault="00265170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2F1F59" w:rsidRDefault="00265170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F1F59" w:rsidRDefault="00265170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F1F59" w:rsidRDefault="00265170">
      <w:pPr>
        <w:tabs>
          <w:tab w:val="center" w:pos="241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____________________________________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2F1F59" w:rsidRDefault="00265170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F1F59" w:rsidRDefault="00265170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                        ____________________________________</w:t>
      </w:r>
    </w:p>
    <w:p w:rsidR="002F1F59" w:rsidRDefault="00265170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F1F59" w:rsidRDefault="00265170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ROBERTO SALOMÃO DO AMARAL E MELO         ___________________________________</w:t>
      </w:r>
    </w:p>
    <w:p w:rsidR="002F1F59" w:rsidRDefault="00265170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F1F59" w:rsidRDefault="002F1F59">
      <w:pPr>
        <w:autoSpaceDE w:val="0"/>
      </w:pPr>
    </w:p>
    <w:sectPr w:rsidR="002F1F59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65170">
      <w:r>
        <w:separator/>
      </w:r>
    </w:p>
  </w:endnote>
  <w:endnote w:type="continuationSeparator" w:id="0">
    <w:p w:rsidR="00000000" w:rsidRDefault="0026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06DFB" w:rsidRDefault="00265170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069/2018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806DFB" w:rsidRDefault="0026517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65170">
      <w:r>
        <w:rPr>
          <w:color w:val="000000"/>
        </w:rPr>
        <w:separator/>
      </w:r>
    </w:p>
  </w:footnote>
  <w:footnote w:type="continuationSeparator" w:id="0">
    <w:p w:rsidR="00000000" w:rsidRDefault="0026517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06DFB" w:rsidRDefault="0026517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F1F59"/>
    <w:rsid w:val="00265170"/>
    <w:rsid w:val="002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80CD1ED-D636-45E0-A3D1-F3E8E06DECF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069/2018 – CED-CAU/BR</vt:lpstr>
    </vt:vector>
  </TitlesOfParts>
  <Company>Hewlett-Packard Company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069/2018 – CED-CAU/BR</dc:title>
  <dc:creator>comunica</dc:creator>
  <cp:lastModifiedBy>Viviane Nota Machado</cp:lastModifiedBy>
  <cp:revision>2</cp:revision>
  <cp:lastPrinted>2018-11-30T18:45:00Z</cp:lastPrinted>
  <dcterms:created xsi:type="dcterms:W3CDTF">2019-05-30T18:32:00Z</dcterms:created>
  <dcterms:modified xsi:type="dcterms:W3CDTF">2019-05-30T18:32:00Z</dcterms:modified>
</cp:coreProperties>
</file>