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8120E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120E9" w:rsidRDefault="00CD76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120E9" w:rsidRDefault="00CD768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eastAsia="pt-BR"/>
              </w:rPr>
              <w:t>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385281/2016 e 741378/2018, Protocolos SICCAU de mesmos números</w:t>
            </w:r>
          </w:p>
        </w:tc>
      </w:tr>
      <w:tr w:rsidR="008120E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120E9" w:rsidRDefault="00CD76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120E9" w:rsidRDefault="00CD768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Denunciante: XXXXXXXXXXXX</w:t>
            </w:r>
          </w:p>
          <w:p w:rsidR="008120E9" w:rsidRDefault="00CD768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Denunciada: XXXXXXXXXXX</w:t>
            </w:r>
          </w:p>
        </w:tc>
      </w:tr>
      <w:tr w:rsidR="008120E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120E9" w:rsidRDefault="00CD76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120E9" w:rsidRDefault="00CD7687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Apreciação de recurso de não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admissibilidade de denúncia por indício de falta ético-disciplinar</w:t>
            </w:r>
          </w:p>
        </w:tc>
      </w:tr>
    </w:tbl>
    <w:p w:rsidR="008120E9" w:rsidRDefault="00CD768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068/2018 – CED-CAU/BR</w:t>
      </w:r>
    </w:p>
    <w:p w:rsidR="008120E9" w:rsidRDefault="008120E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20E9" w:rsidRDefault="00CD768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Brasilia/DF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29 e 30 de novembro de 2018, no uso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das competências que lhe conferem os 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8120E9" w:rsidRDefault="008120E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20E9" w:rsidRDefault="00CD768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</w:t>
      </w:r>
      <w:r>
        <w:rPr>
          <w:rFonts w:ascii="Times New Roman" w:hAnsi="Times New Roman"/>
          <w:sz w:val="22"/>
          <w:szCs w:val="22"/>
          <w:lang w:eastAsia="pt-BR"/>
        </w:rPr>
        <w:t>conselheiro José Gerardo da Fonseca Soares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8120E9" w:rsidRDefault="008120E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120E9" w:rsidRDefault="00CD768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:rsidR="008120E9" w:rsidRDefault="008120E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120E9" w:rsidRDefault="00CD768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120E9" w:rsidRDefault="008120E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20E9" w:rsidRDefault="00CD7687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 o Relatório e Voto apresentado pelo conselheiro relator do processo ético-disciplinar;</w:t>
      </w:r>
    </w:p>
    <w:p w:rsidR="008120E9" w:rsidRDefault="00CD7687">
      <w:pPr>
        <w:spacing w:before="12pt"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recom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endar ao Plenário do CAU/BR que vote pela aprovação do Relatório e Voto, no qual</w:t>
      </w:r>
      <w: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CONHECE DO RECURSO e, no mérito, NEGA-LHE PROVIMENTO, mantendo-se a determinação de não acatamento da denúncia com consequente arquivamento na instância de origem, por não se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verificar possível enquadramento da conduta denunciada como infração ético-disciplinar, na forma do art. 20, § 1º, caput e inciso V da Resolução CAU/BR nº 143, de 2017;</w:t>
      </w:r>
    </w:p>
    <w:p w:rsidR="008120E9" w:rsidRDefault="00CD7687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Por encaminhar o referido processo para ser apreciado e julgado pelo Plenário do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nselho de Arquitetura e Urbanismo do Brasil.</w:t>
      </w:r>
    </w:p>
    <w:p w:rsidR="008120E9" w:rsidRDefault="00CD7687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presentes.</w:t>
      </w:r>
    </w:p>
    <w:p w:rsidR="008120E9" w:rsidRDefault="008120E9">
      <w:pPr>
        <w:jc w:val="both"/>
      </w:pPr>
    </w:p>
    <w:p w:rsidR="008120E9" w:rsidRDefault="008120E9">
      <w:pPr>
        <w:jc w:val="both"/>
        <w:rPr>
          <w:color w:val="FF0000"/>
        </w:rPr>
      </w:pPr>
    </w:p>
    <w:p w:rsidR="008120E9" w:rsidRDefault="00CD7687">
      <w:pPr>
        <w:widowControl w:val="0"/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Brasília-DF, 30 de novembro de 2018.</w:t>
      </w:r>
    </w:p>
    <w:p w:rsidR="008120E9" w:rsidRDefault="008120E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20E9" w:rsidRDefault="00CD7687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120E9" w:rsidRDefault="00CD7687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120E9" w:rsidRDefault="00CD7687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120E9" w:rsidRDefault="00CD7687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120E9" w:rsidRDefault="00CD7687">
      <w:pPr>
        <w:tabs>
          <w:tab w:val="center" w:pos="241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8120E9" w:rsidRDefault="00CD7687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120E9" w:rsidRDefault="00CD7687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8120E9" w:rsidRDefault="00CD7687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120E9" w:rsidRDefault="00CD7687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 ___________________________________</w:t>
      </w:r>
    </w:p>
    <w:p w:rsidR="008120E9" w:rsidRDefault="00CD7687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120E9" w:rsidRDefault="008120E9">
      <w:pPr>
        <w:autoSpaceDE w:val="0"/>
      </w:pPr>
    </w:p>
    <w:sectPr w:rsidR="008120E9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D7687">
      <w:r>
        <w:separator/>
      </w:r>
    </w:p>
  </w:endnote>
  <w:endnote w:type="continuationSeparator" w:id="0">
    <w:p w:rsidR="00000000" w:rsidRDefault="00CD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31EAA" w:rsidRDefault="00CD7687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068/2018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E31EAA" w:rsidRDefault="00CD768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D7687">
      <w:r>
        <w:rPr>
          <w:color w:val="000000"/>
        </w:rPr>
        <w:separator/>
      </w:r>
    </w:p>
  </w:footnote>
  <w:footnote w:type="continuationSeparator" w:id="0">
    <w:p w:rsidR="00000000" w:rsidRDefault="00CD768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31EAA" w:rsidRDefault="00CD768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20E9"/>
    <w:rsid w:val="008120E9"/>
    <w:rsid w:val="00C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57F7E28-2786-406B-A0B6-4CE5867AE16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068/2018 – CED-CAU/BR</vt:lpstr>
    </vt:vector>
  </TitlesOfParts>
  <Company>Hewlett-Packard Company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068/2018 – CED-CAU/BR</dc:title>
  <dc:creator>comunica</dc:creator>
  <cp:lastModifiedBy>Viviane Nota Machado</cp:lastModifiedBy>
  <cp:revision>2</cp:revision>
  <cp:lastPrinted>2018-11-09T16:25:00Z</cp:lastPrinted>
  <dcterms:created xsi:type="dcterms:W3CDTF">2019-05-30T18:32:00Z</dcterms:created>
  <dcterms:modified xsi:type="dcterms:W3CDTF">2019-05-30T18:32:00Z</dcterms:modified>
</cp:coreProperties>
</file>