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7437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79C" w:rsidRDefault="00085D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79C" w:rsidRDefault="00085D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496085/2017 - CAU/MG</w:t>
            </w:r>
          </w:p>
        </w:tc>
      </w:tr>
      <w:tr w:rsidR="007437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79C" w:rsidRDefault="00085D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79C" w:rsidRDefault="00085D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7437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79C" w:rsidRDefault="00085D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79C" w:rsidRDefault="00085DF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Competência para julgamento de processo ético-disciplinar</w:t>
            </w:r>
          </w:p>
        </w:tc>
      </w:tr>
    </w:tbl>
    <w:p w:rsidR="0074379C" w:rsidRDefault="00085D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060/2018 – CED-CAU/BR</w:t>
      </w:r>
    </w:p>
    <w:p w:rsidR="0074379C" w:rsidRDefault="007437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79C" w:rsidRDefault="00085DF6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08 e 09 de novembro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 do Regimento Interno do CAU/BR, após aná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lise do assunto em epígrafe, e</w:t>
      </w:r>
    </w:p>
    <w:p w:rsidR="0074379C" w:rsidRDefault="00085DF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15 da Resolução CAU/BR nº 143/2017, que trata da competência do CAU/UF em instaurar, a instruir e o julgar processos ético-disciplinares;</w:t>
      </w:r>
    </w:p>
    <w:p w:rsidR="0074379C" w:rsidRDefault="00085DF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denunciante alega que a denunciada “não se digno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 a cumprir com as mais elementares obrigações prescritas contratualmente”, qual seja a elaboração de levantamento técnico;</w:t>
      </w:r>
    </w:p>
    <w:p w:rsidR="0074379C" w:rsidRDefault="00085DF6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  <w:lang w:eastAsia="pt-BR"/>
        </w:rPr>
        <w:t>Deliberação nº 67/2017 - CED-CAU/BR, que responde consulta do CAU/MG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por meio do Protocolo SICCAU nº 551740/2017,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consulta qual CED-CAU/UF seria competente para analisar denúncia ético-disciplinar de atividade técnica levantamento arquitetônico de edificação situada em Unidade da Federação diversa da residência do profissional denunciado;</w:t>
      </w:r>
    </w:p>
    <w:p w:rsidR="0074379C" w:rsidRDefault="00085DF6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fatos denunciados se referem a atividade profissional de “levantamento arquitetônico” que tem início em município do estado do Rio de Janeiro, com as atividades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in loco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4379C" w:rsidRDefault="00085DF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4379C" w:rsidRDefault="007437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79C" w:rsidRDefault="00085DF6">
      <w:pPr>
        <w:numPr>
          <w:ilvl w:val="0"/>
          <w:numId w:val="2"/>
        </w:numPr>
        <w:spacing w:after="6pt"/>
        <w:ind w:start="17.85pt" w:hanging="17.85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Ratificar os termos da Deliberação nº 67/2017 - CED-CAU/BR;</w:t>
      </w:r>
    </w:p>
    <w:p w:rsidR="0074379C" w:rsidRDefault="00085DF6">
      <w:pPr>
        <w:numPr>
          <w:ilvl w:val="0"/>
          <w:numId w:val="1"/>
        </w:numPr>
        <w:spacing w:after="6pt"/>
        <w:ind w:start="17.85pt" w:hanging="17.85pt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Entender que </w:t>
      </w:r>
      <w:r>
        <w:rPr>
          <w:rFonts w:ascii="Times New Roman" w:hAnsi="Times New Roman"/>
          <w:sz w:val="22"/>
          <w:szCs w:val="22"/>
          <w:lang w:eastAsia="pt-BR"/>
        </w:rPr>
        <w:t xml:space="preserve">neste caso em análise, em respeito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art. 15 da Resolução CAU/BR nº 143/2017, </w:t>
      </w:r>
      <w:r>
        <w:rPr>
          <w:rFonts w:ascii="Times New Roman" w:hAnsi="Times New Roman"/>
          <w:sz w:val="22"/>
          <w:szCs w:val="22"/>
          <w:lang w:eastAsia="pt-BR"/>
        </w:rPr>
        <w:t>a denúncia deverá ser analisada pelo CAU/RJ para que proceda a avaliação de admissibilidade da denúncia e demais atos inerentes ao processo nos termos dos normativos aplicáveis;</w:t>
      </w:r>
    </w:p>
    <w:p w:rsidR="0074379C" w:rsidRDefault="00085DF6">
      <w:pPr>
        <w:numPr>
          <w:ilvl w:val="0"/>
          <w:numId w:val="1"/>
        </w:numPr>
        <w:spacing w:after="6pt"/>
        <w:ind w:start="17.85pt" w:hanging="17.85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Enviar a presente deliberação à Presidência do CAU/BR, para cientificar o CAU/MG da presente deliberação e encaminhamento do processo em epígrafe ao CAU/RJ para os devidos atos processuais.</w:t>
      </w:r>
    </w:p>
    <w:p w:rsidR="0074379C" w:rsidRDefault="0074379C">
      <w:pPr>
        <w:pStyle w:val="PargrafodaLista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74379C" w:rsidRDefault="00085D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presentes.</w:t>
      </w:r>
    </w:p>
    <w:p w:rsidR="0074379C" w:rsidRDefault="007437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79C" w:rsidRDefault="00085DF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09 de nove</w:t>
      </w:r>
      <w:r>
        <w:rPr>
          <w:rFonts w:ascii="Times New Roman" w:hAnsi="Times New Roman"/>
          <w:sz w:val="22"/>
          <w:szCs w:val="22"/>
          <w:lang w:eastAsia="pt-BR"/>
        </w:rPr>
        <w:t>mbro de 2018.</w:t>
      </w:r>
    </w:p>
    <w:p w:rsidR="0074379C" w:rsidRDefault="0074379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79C" w:rsidRDefault="00085DF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379C" w:rsidRDefault="00085DF6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4379C" w:rsidRDefault="00085DF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74379C" w:rsidRDefault="00085DF6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379C" w:rsidRDefault="00085DF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 xml:space="preserve">FABRÍCIO ESCÓRCIO BENEVIDES </w:t>
      </w:r>
      <w:r>
        <w:rPr>
          <w:rFonts w:ascii="Times New Roman" w:eastAsia="Calibri" w:hAnsi="Times New Roman"/>
          <w:b/>
          <w:lang w:eastAsia="pt-BR"/>
        </w:rPr>
        <w:tab/>
        <w:t xml:space="preserve">          </w:t>
      </w:r>
      <w:r>
        <w:rPr>
          <w:rFonts w:ascii="Times New Roman" w:eastAsia="Calibri" w:hAnsi="Times New Roman"/>
          <w:b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lang w:eastAsia="pt-BR"/>
        </w:rPr>
        <w:t>__________________________________</w:t>
      </w:r>
    </w:p>
    <w:p w:rsidR="0074379C" w:rsidRDefault="00085DF6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74379C" w:rsidRDefault="00085DF6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4379C" w:rsidRDefault="00085DF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4379C" w:rsidRDefault="00085DF6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>ROBERTO SALOMÃO DO AMARAL E MELO</w:t>
      </w:r>
      <w:r>
        <w:rPr>
          <w:rFonts w:ascii="Times New Roman" w:hAnsi="Times New Roman"/>
          <w:b/>
          <w:sz w:val="23"/>
          <w:szCs w:val="23"/>
        </w:rPr>
        <w:tab/>
        <w:t xml:space="preserve">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74379C" w:rsidRDefault="00085DF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74379C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85DF6">
      <w:r>
        <w:separator/>
      </w:r>
    </w:p>
  </w:endnote>
  <w:endnote w:type="continuationSeparator" w:id="0">
    <w:p w:rsidR="00000000" w:rsidRDefault="0008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6A9E" w:rsidRDefault="00085DF6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060/2018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86A9E" w:rsidRDefault="00085DF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85DF6">
      <w:r>
        <w:rPr>
          <w:color w:val="000000"/>
        </w:rPr>
        <w:separator/>
      </w:r>
    </w:p>
  </w:footnote>
  <w:footnote w:type="continuationSeparator" w:id="0">
    <w:p w:rsidR="00000000" w:rsidRDefault="00085D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6A9E" w:rsidRDefault="00085DF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DBA6CD7"/>
    <w:multiLevelType w:val="multilevel"/>
    <w:tmpl w:val="75F84F8A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379C"/>
    <w:rsid w:val="00085DF6"/>
    <w:rsid w:val="007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0ADF8F-CB6C-4874-A538-410EE81E28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060/2018 – CED-CAU/BR</vt:lpstr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060/2018 – CED-CAU/BR</dc:title>
  <dc:creator>comunica</dc:creator>
  <cp:lastModifiedBy>Viviane Nota Machado</cp:lastModifiedBy>
  <cp:revision>2</cp:revision>
  <cp:lastPrinted>2015-03-04T21:55:00Z</cp:lastPrinted>
  <dcterms:created xsi:type="dcterms:W3CDTF">2019-05-31T13:36:00Z</dcterms:created>
  <dcterms:modified xsi:type="dcterms:W3CDTF">2019-05-31T13:36:00Z</dcterms:modified>
</cp:coreProperties>
</file>