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85"/>
        <w:gridCol w:w="7205"/>
      </w:tblGrid>
      <w:tr w:rsidR="003852AF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FF7BF6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</w:t>
            </w:r>
            <w:r w:rsidR="008A1D0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229384/2015</w:t>
            </w:r>
          </w:p>
        </w:tc>
      </w:tr>
      <w:tr w:rsidR="002966EF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  <w:r w:rsidR="00AC4F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F14EAF" w:rsidRPr="00F14EAF" w:rsidRDefault="00F14EAF" w:rsidP="00F14EA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4F4E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2966EF" w:rsidRPr="00044DD9" w:rsidRDefault="00F14EAF" w:rsidP="004F4EF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DENUNCIADO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4F4E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</w:p>
        </w:tc>
      </w:tr>
      <w:tr w:rsidR="002966EF" w:rsidRPr="00835274" w:rsidTr="00AC4F9A">
        <w:trPr>
          <w:cantSplit/>
          <w:trHeight w:val="283"/>
          <w:jc w:val="center"/>
        </w:trPr>
        <w:tc>
          <w:tcPr>
            <w:tcW w:w="99.25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2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AC4F9A" w:rsidP="00F14EAF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  <w:r w:rsidR="00F14EA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:rsidR="002966EF" w:rsidRPr="00835274" w:rsidRDefault="003E68B1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A6198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DELIBERAÇÃO N</w:t>
          </w:r>
          <w:r w:rsidR="0010445E" w:rsidRPr="00A6198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.</w:t>
          </w:r>
          <w:r w:rsidR="002966EF" w:rsidRPr="00A6198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</w:t>
          </w:r>
          <w:r w:rsidR="009A3C1F" w:rsidRPr="00A6198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045</w:t>
          </w:r>
          <w:r w:rsidR="002966EF" w:rsidRPr="00A6198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</w:t>
          </w:r>
          <w:r w:rsidR="00883A73" w:rsidRPr="00A6198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D</w:t>
          </w:r>
          <w:r w:rsidR="002966EF" w:rsidRPr="00A6198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-CAU/BR</w:t>
          </w:r>
        </w:sdtContent>
      </w:sdt>
    </w:p>
    <w:p w:rsidR="00883A73" w:rsidRPr="00883A73" w:rsidRDefault="009A43E8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</w:t>
      </w:r>
      <w:r w:rsidR="004C4910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em Brasília-DF, na sede do CAU/BR, </w:t>
      </w:r>
      <w:r w:rsidR="004C4910">
        <w:rPr>
          <w:rFonts w:ascii="Times New Roman" w:hAnsi="Times New Roman"/>
          <w:sz w:val="22"/>
          <w:szCs w:val="22"/>
          <w:lang w:eastAsia="pt-BR"/>
        </w:rPr>
        <w:t>nos dias 31 de outubro e 1º de novembro de 2019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. 97 e 100 do Regimento Interno do CAU/BR, após análise do assunto em epígrafe,</w:t>
      </w:r>
      <w:r w:rsidR="00883A73" w:rsidRPr="00883A7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EF3E00" w:rsidRPr="0049327B" w:rsidRDefault="00EF3E00" w:rsidP="00EF3E00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FF7BF6" w:rsidRPr="00FF7BF6">
        <w:rPr>
          <w:rFonts w:ascii="Times New Roman" w:eastAsia="Times New Roman" w:hAnsi="Times New Roman"/>
          <w:sz w:val="22"/>
          <w:szCs w:val="22"/>
          <w:lang w:eastAsia="pt-BR"/>
        </w:rPr>
        <w:t>José Gerardo da Fonseca Soares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2966EF" w:rsidRDefault="00EF3E00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2966E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F3E00" w:rsidRPr="0030491F" w:rsidRDefault="00EF3E00" w:rsidP="00705C77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Acompanhar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705C77">
        <w:rPr>
          <w:rFonts w:ascii="Times New Roman" w:eastAsia="Times New Roman" w:hAnsi="Times New Roman"/>
          <w:sz w:val="22"/>
          <w:szCs w:val="22"/>
          <w:lang w:eastAsia="pt-BR"/>
        </w:rPr>
        <w:t>termos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pelo conselheiro relator do processo ético-disciplinar;</w:t>
      </w:r>
    </w:p>
    <w:p w:rsidR="00EF3E00" w:rsidRPr="00F14EAF" w:rsidRDefault="00EF3E00" w:rsidP="00F14EAF">
      <w:pPr>
        <w:numPr>
          <w:ilvl w:val="0"/>
          <w:numId w:val="5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F14EAF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 Plenário do CAU/BR que vote nos termos do Relatório e Voto do conselheiro relator, o 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>qual</w:t>
      </w:r>
      <w:r w:rsidR="00F14EAF" w:rsidRPr="007C2A0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>CONHECE DO RECURSO D</w:t>
      </w:r>
      <w:r w:rsidR="00F46C7D" w:rsidRPr="007C2A0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DENUNCIAD</w:t>
      </w:r>
      <w:r w:rsidR="00F46C7D" w:rsidRPr="007C2A0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 xml:space="preserve"> e, no mérito, </w:t>
      </w:r>
      <w:r w:rsidR="00F46C7D" w:rsidRPr="007C2A03">
        <w:rPr>
          <w:rFonts w:ascii="Times New Roman" w:eastAsia="Times New Roman" w:hAnsi="Times New Roman"/>
          <w:sz w:val="22"/>
          <w:szCs w:val="22"/>
          <w:lang w:eastAsia="pt-BR"/>
        </w:rPr>
        <w:t>NEGA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 para </w:t>
      </w:r>
      <w:r w:rsidR="00F46C7D" w:rsidRPr="007C2A03">
        <w:rPr>
          <w:rFonts w:ascii="Times New Roman" w:eastAsia="Times New Roman" w:hAnsi="Times New Roman"/>
          <w:sz w:val="22"/>
          <w:szCs w:val="22"/>
          <w:lang w:eastAsia="pt-BR"/>
        </w:rPr>
        <w:t xml:space="preserve">ratificar 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>a sanção aplicada pelo Plenário do CAU/</w:t>
      </w:r>
      <w:r w:rsidR="00D861AC" w:rsidRPr="007C2A03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 xml:space="preserve">S, para que seja aplicada a </w:t>
      </w:r>
      <w:r w:rsidRPr="007C2A03">
        <w:rPr>
          <w:rFonts w:ascii="Times New Roman" w:hAnsi="Times New Roman"/>
          <w:sz w:val="22"/>
          <w:szCs w:val="22"/>
        </w:rPr>
        <w:t xml:space="preserve">sanção de </w:t>
      </w:r>
      <w:r w:rsidR="00D861AC" w:rsidRPr="007C2A03">
        <w:rPr>
          <w:rFonts w:ascii="Times New Roman" w:hAnsi="Times New Roman"/>
          <w:b/>
          <w:sz w:val="22"/>
          <w:szCs w:val="22"/>
        </w:rPr>
        <w:t xml:space="preserve">advertência </w:t>
      </w:r>
      <w:r w:rsidR="0041314D" w:rsidRPr="007C2A03">
        <w:rPr>
          <w:rFonts w:ascii="Times New Roman" w:hAnsi="Times New Roman"/>
          <w:b/>
          <w:sz w:val="22"/>
          <w:szCs w:val="22"/>
        </w:rPr>
        <w:t>reservada</w:t>
      </w:r>
      <w:r w:rsidRPr="007C2A03">
        <w:rPr>
          <w:rFonts w:ascii="Times New Roman" w:hAnsi="Times New Roman"/>
          <w:sz w:val="22"/>
          <w:szCs w:val="22"/>
        </w:rPr>
        <w:t xml:space="preserve"> </w:t>
      </w:r>
      <w:r w:rsidR="00D861AC" w:rsidRPr="007C2A03">
        <w:rPr>
          <w:rFonts w:ascii="Times New Roman" w:eastAsia="Times New Roman" w:hAnsi="Times New Roman"/>
          <w:sz w:val="22"/>
          <w:szCs w:val="22"/>
          <w:lang w:eastAsia="pt-BR"/>
        </w:rPr>
        <w:t>ao</w:t>
      </w:r>
      <w:r w:rsidRPr="007C2A0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14EAF">
        <w:rPr>
          <w:rFonts w:ascii="Times New Roman" w:eastAsia="Times New Roman" w:hAnsi="Times New Roman"/>
          <w:sz w:val="22"/>
          <w:szCs w:val="22"/>
          <w:lang w:eastAsia="pt-BR"/>
        </w:rPr>
        <w:t>DENUNCIAD</w:t>
      </w:r>
      <w:r w:rsidR="00D861AC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F14EAF">
        <w:rPr>
          <w:rFonts w:ascii="Times New Roman" w:eastAsia="Times New Roman" w:hAnsi="Times New Roman"/>
          <w:sz w:val="22"/>
          <w:szCs w:val="22"/>
          <w:lang w:eastAsia="pt-BR"/>
        </w:rPr>
        <w:t xml:space="preserve"> por infração ao inciso </w:t>
      </w:r>
      <w:r w:rsidR="00F46C7D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F14EAF">
        <w:rPr>
          <w:rFonts w:ascii="Times New Roman" w:eastAsia="Times New Roman" w:hAnsi="Times New Roman"/>
          <w:sz w:val="22"/>
          <w:szCs w:val="22"/>
          <w:lang w:eastAsia="pt-BR"/>
        </w:rPr>
        <w:t xml:space="preserve">X do art. 18 da Lei </w:t>
      </w:r>
      <w:r w:rsidR="008A1D0B">
        <w:rPr>
          <w:rFonts w:ascii="Times New Roman" w:eastAsia="Times New Roman" w:hAnsi="Times New Roman"/>
          <w:sz w:val="22"/>
          <w:szCs w:val="22"/>
          <w:lang w:eastAsia="pt-BR"/>
        </w:rPr>
        <w:t xml:space="preserve">n.º </w:t>
      </w:r>
      <w:r w:rsidRPr="00F14EAF">
        <w:rPr>
          <w:rFonts w:ascii="Times New Roman" w:eastAsia="Times New Roman" w:hAnsi="Times New Roman"/>
          <w:sz w:val="22"/>
          <w:szCs w:val="22"/>
          <w:lang w:eastAsia="pt-BR"/>
        </w:rPr>
        <w:t>12.378/2010</w:t>
      </w:r>
      <w:r w:rsidRPr="00F14EAF">
        <w:rPr>
          <w:rFonts w:ascii="Times New Roman" w:hAnsi="Times New Roman"/>
          <w:sz w:val="22"/>
          <w:szCs w:val="22"/>
        </w:rPr>
        <w:t xml:space="preserve">; e </w:t>
      </w:r>
    </w:p>
    <w:p w:rsidR="00EF3E00" w:rsidRPr="00EF3E00" w:rsidRDefault="00EF3E00" w:rsidP="00EF3E00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o processo </w:t>
      </w:r>
      <w:r w:rsidR="001A7ED4">
        <w:rPr>
          <w:rFonts w:ascii="Times New Roman" w:eastAsia="Times New Roman" w:hAnsi="Times New Roman"/>
          <w:sz w:val="22"/>
          <w:szCs w:val="22"/>
          <w:lang w:eastAsia="pt-BR"/>
        </w:rPr>
        <w:t xml:space="preserve">em epígrafe 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ao </w:t>
      </w: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Plenário do Conselho de Arquitetura e Urbanismo do Brasil</w:t>
      </w:r>
      <w:r w:rsidR="00487452" w:rsidRPr="0048745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>para aprecia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ção</w:t>
      </w:r>
      <w:r w:rsidR="00487452"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 e julga</w:t>
      </w:r>
      <w:r w:rsidR="00487452">
        <w:rPr>
          <w:rFonts w:ascii="Times New Roman" w:eastAsia="Times New Roman" w:hAnsi="Times New Roman"/>
          <w:sz w:val="22"/>
          <w:szCs w:val="22"/>
          <w:lang w:eastAsia="pt-BR"/>
        </w:rPr>
        <w:t>mento.</w:t>
      </w:r>
    </w:p>
    <w:p w:rsidR="00883A73" w:rsidRPr="00497C7D" w:rsidRDefault="00804638" w:rsidP="00883A7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497C7D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</w:t>
      </w:r>
      <w:r w:rsidR="00883A73" w:rsidRPr="00497C7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253FD" w:rsidRPr="00497C7D">
        <w:rPr>
          <w:rFonts w:ascii="Times New Roman" w:eastAsia="Times New Roman" w:hAnsi="Times New Roman"/>
          <w:sz w:val="22"/>
          <w:szCs w:val="22"/>
          <w:lang w:eastAsia="pt-BR"/>
        </w:rPr>
        <w:t>31 de outubro</w:t>
      </w:r>
      <w:r w:rsidR="00B253F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883A7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>
        <w:rPr>
          <w:rFonts w:ascii="Times New Roman" w:hAnsi="Times New Roman"/>
          <w:b/>
          <w:snapToGrid w:val="0"/>
          <w:sz w:val="23"/>
          <w:szCs w:val="23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FE33A0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FE33A0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</w:t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04638" w:rsidRPr="000B0AA7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z w:val="22"/>
          <w:szCs w:val="22"/>
        </w:rPr>
        <w:t>CARLOS FERNANDO S. L. ANDRADE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0B0AA7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0B0AA7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883A73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0F463E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>
        <w:rPr>
          <w:rFonts w:ascii="Times New Roman" w:hAnsi="Times New Roman"/>
          <w:b/>
          <w:snapToGrid w:val="0"/>
          <w:sz w:val="23"/>
          <w:szCs w:val="23"/>
        </w:rPr>
        <w:t xml:space="preserve"> 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2C0386" w:rsidRPr="00BB080A" w:rsidRDefault="002C0386" w:rsidP="002C0386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BB080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2C0386" w:rsidRPr="00835274" w:rsidRDefault="002C0386" w:rsidP="002C038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C0386" w:rsidRPr="000F463E" w:rsidRDefault="002C0386" w:rsidP="002C0386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DIEGO LINS NOVAES FERRAZ                                 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0B0AA7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B71B4" w:rsidRPr="003852AF" w:rsidRDefault="002C0386" w:rsidP="002C0386">
      <w:pPr>
        <w:spacing w:after="4pt"/>
      </w:pPr>
      <w:r w:rsidRPr="000F463E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B71B4" w:rsidRPr="003852AF" w:rsidSect="00C3477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3E68B1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3E68B1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3C1F">
          <w:rPr>
            <w:rFonts w:ascii="Times New Roman" w:hAnsi="Times New Roman"/>
            <w:color w:val="296D7A"/>
            <w:sz w:val="20"/>
          </w:rPr>
          <w:t>DELIBERAÇÃO N. 045/2019 – CED-CAU/BR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3" name="Imagem 1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2" name="Imagem 12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36A22283"/>
    <w:multiLevelType w:val="hybridMultilevel"/>
    <w:tmpl w:val="5D0E4F6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7">
      <w:start w:val="1"/>
      <w:numFmt w:val="lowerLetter"/>
      <w:lvlText w:val="%2)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6">
    <w:nsid w:val="605721EE"/>
    <w:multiLevelType w:val="hybridMultilevel"/>
    <w:tmpl w:val="ACA4C5E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0445E"/>
    <w:rsid w:val="00125ACD"/>
    <w:rsid w:val="00152C0A"/>
    <w:rsid w:val="00164F68"/>
    <w:rsid w:val="00175C84"/>
    <w:rsid w:val="0018796A"/>
    <w:rsid w:val="001A7ED4"/>
    <w:rsid w:val="002007A1"/>
    <w:rsid w:val="00215E45"/>
    <w:rsid w:val="00231173"/>
    <w:rsid w:val="00270539"/>
    <w:rsid w:val="00282A50"/>
    <w:rsid w:val="00286054"/>
    <w:rsid w:val="00291A56"/>
    <w:rsid w:val="002966EF"/>
    <w:rsid w:val="002B553C"/>
    <w:rsid w:val="002C0386"/>
    <w:rsid w:val="002C1D63"/>
    <w:rsid w:val="002D3E9C"/>
    <w:rsid w:val="002E34F0"/>
    <w:rsid w:val="00300915"/>
    <w:rsid w:val="00307518"/>
    <w:rsid w:val="003852AF"/>
    <w:rsid w:val="0038734F"/>
    <w:rsid w:val="003A5AB3"/>
    <w:rsid w:val="003E63D8"/>
    <w:rsid w:val="003E68B1"/>
    <w:rsid w:val="003E6CD8"/>
    <w:rsid w:val="00402CB7"/>
    <w:rsid w:val="0041314D"/>
    <w:rsid w:val="00426C12"/>
    <w:rsid w:val="00433557"/>
    <w:rsid w:val="00455FE1"/>
    <w:rsid w:val="004576A4"/>
    <w:rsid w:val="00462EAE"/>
    <w:rsid w:val="00487452"/>
    <w:rsid w:val="00497C7D"/>
    <w:rsid w:val="004B2CC2"/>
    <w:rsid w:val="004B6591"/>
    <w:rsid w:val="004C4910"/>
    <w:rsid w:val="004D4981"/>
    <w:rsid w:val="004D6115"/>
    <w:rsid w:val="004F4EFB"/>
    <w:rsid w:val="004F58A4"/>
    <w:rsid w:val="0050043D"/>
    <w:rsid w:val="005409B5"/>
    <w:rsid w:val="00543F54"/>
    <w:rsid w:val="00583633"/>
    <w:rsid w:val="005A4229"/>
    <w:rsid w:val="005C49FD"/>
    <w:rsid w:val="005E6F9C"/>
    <w:rsid w:val="006047C7"/>
    <w:rsid w:val="00613C74"/>
    <w:rsid w:val="00630324"/>
    <w:rsid w:val="00634B24"/>
    <w:rsid w:val="006425F6"/>
    <w:rsid w:val="00654412"/>
    <w:rsid w:val="00654E9E"/>
    <w:rsid w:val="00661A44"/>
    <w:rsid w:val="00694572"/>
    <w:rsid w:val="006A13FB"/>
    <w:rsid w:val="006A3951"/>
    <w:rsid w:val="006D0D5A"/>
    <w:rsid w:val="006E58DD"/>
    <w:rsid w:val="00705C77"/>
    <w:rsid w:val="007335E8"/>
    <w:rsid w:val="00747F8E"/>
    <w:rsid w:val="00797087"/>
    <w:rsid w:val="007C2A03"/>
    <w:rsid w:val="007C5DCE"/>
    <w:rsid w:val="007F1757"/>
    <w:rsid w:val="007F7E75"/>
    <w:rsid w:val="00804638"/>
    <w:rsid w:val="00883A73"/>
    <w:rsid w:val="008A1D0B"/>
    <w:rsid w:val="008C3382"/>
    <w:rsid w:val="008C7F21"/>
    <w:rsid w:val="008D0655"/>
    <w:rsid w:val="008D4204"/>
    <w:rsid w:val="008E6667"/>
    <w:rsid w:val="0091150D"/>
    <w:rsid w:val="00946D3B"/>
    <w:rsid w:val="00967AFF"/>
    <w:rsid w:val="009858C0"/>
    <w:rsid w:val="009A3C1F"/>
    <w:rsid w:val="009A43E8"/>
    <w:rsid w:val="009A53C6"/>
    <w:rsid w:val="009F05D8"/>
    <w:rsid w:val="00A61981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AC4F9A"/>
    <w:rsid w:val="00AE6B38"/>
    <w:rsid w:val="00B01137"/>
    <w:rsid w:val="00B253FD"/>
    <w:rsid w:val="00B8319A"/>
    <w:rsid w:val="00BB28F6"/>
    <w:rsid w:val="00BF66D9"/>
    <w:rsid w:val="00C17737"/>
    <w:rsid w:val="00C24BE7"/>
    <w:rsid w:val="00C34778"/>
    <w:rsid w:val="00C55B31"/>
    <w:rsid w:val="00CA1CCC"/>
    <w:rsid w:val="00CB5B47"/>
    <w:rsid w:val="00CD57B0"/>
    <w:rsid w:val="00CE68CC"/>
    <w:rsid w:val="00CF5B76"/>
    <w:rsid w:val="00D0042F"/>
    <w:rsid w:val="00D65584"/>
    <w:rsid w:val="00D677F4"/>
    <w:rsid w:val="00D861AC"/>
    <w:rsid w:val="00E01861"/>
    <w:rsid w:val="00E04E26"/>
    <w:rsid w:val="00E311E5"/>
    <w:rsid w:val="00E4503A"/>
    <w:rsid w:val="00EB3EBF"/>
    <w:rsid w:val="00EB7589"/>
    <w:rsid w:val="00EC3E2C"/>
    <w:rsid w:val="00EC64EA"/>
    <w:rsid w:val="00EF3E00"/>
    <w:rsid w:val="00F14EAF"/>
    <w:rsid w:val="00F36EC9"/>
    <w:rsid w:val="00F46C7D"/>
    <w:rsid w:val="00F5333C"/>
    <w:rsid w:val="00F84199"/>
    <w:rsid w:val="00F844C9"/>
    <w:rsid w:val="00FB15CB"/>
    <w:rsid w:val="00FB71B4"/>
    <w:rsid w:val="00FD02FF"/>
    <w:rsid w:val="00FE33A0"/>
    <w:rsid w:val="00FF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7F5B43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7F5B43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254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N. 045/2019 – CED-CAU/BR</vt:lpstr>
      <vt:lpstr/>
    </vt:vector>
  </TitlesOfParts>
  <Company>Comunica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N. 045/2019 – CED-CAU/BR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2019-11-05T14:17:00Z</dcterms:created>
  <dcterms:modified xsi:type="dcterms:W3CDTF">2019-11-05T14:17:00Z</dcterms:modified>
</cp:coreProperties>
</file>