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537B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7B49" w:rsidRDefault="003E0DA3">
            <w:pPr>
              <w:spacing w:after="0pt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7B49" w:rsidRDefault="003E0DA3">
            <w:pPr>
              <w:widowControl w:val="0"/>
              <w:spacing w:after="0pt"/>
            </w:pPr>
            <w:r>
              <w:rPr>
                <w:rFonts w:ascii="Times New Roman" w:eastAsia="Times New Roman" w:hAnsi="Times New Roman"/>
                <w:lang w:eastAsia="pt-BR"/>
              </w:rPr>
              <w:t>Nº 003/2014, Protocolo SICCAU nº 163232/2014</w:t>
            </w:r>
          </w:p>
        </w:tc>
      </w:tr>
      <w:tr w:rsidR="00537B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7B49" w:rsidRDefault="003E0DA3">
            <w:pPr>
              <w:spacing w:after="0pt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7B49" w:rsidRDefault="003E0DA3">
            <w:pPr>
              <w:widowControl w:val="0"/>
              <w:spacing w:after="0pt"/>
            </w:pPr>
            <w:r>
              <w:rPr>
                <w:rFonts w:ascii="Times New Roman" w:hAnsi="Times New Roman"/>
                <w:bCs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lang w:eastAsia="pt-BR"/>
              </w:rPr>
              <w:t>xxxxxxxxxx</w:t>
            </w:r>
          </w:p>
          <w:p w:rsidR="00537B49" w:rsidRDefault="003E0DA3">
            <w:pPr>
              <w:widowControl w:val="0"/>
              <w:spacing w:after="0pt"/>
            </w:pPr>
            <w:r>
              <w:rPr>
                <w:rFonts w:ascii="Times New Roman" w:hAnsi="Times New Roman"/>
                <w:bCs/>
                <w:lang w:eastAsia="pt-BR"/>
              </w:rPr>
              <w:t xml:space="preserve">Denunciada: </w:t>
            </w:r>
            <w:r>
              <w:rPr>
                <w:rFonts w:ascii="Times New Roman" w:eastAsia="Times New Roman" w:hAnsi="Times New Roman"/>
                <w:lang w:eastAsia="pt-BR"/>
              </w:rPr>
              <w:t>xxxxxxxxxx</w:t>
            </w:r>
          </w:p>
        </w:tc>
      </w:tr>
      <w:tr w:rsidR="00537B4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7B49" w:rsidRDefault="003E0DA3">
            <w:pPr>
              <w:spacing w:after="0pt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37B49" w:rsidRDefault="003E0DA3">
            <w:pPr>
              <w:widowControl w:val="0"/>
              <w:spacing w:after="0pt"/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Apreciação de processo ético-disciplinar para julgamento em </w:t>
            </w:r>
            <w:r>
              <w:rPr>
                <w:rFonts w:ascii="Times New Roman" w:eastAsia="Times New Roman" w:hAnsi="Times New Roman"/>
                <w:lang w:eastAsia="pt-BR"/>
              </w:rPr>
              <w:t>grau de recurso</w:t>
            </w:r>
          </w:p>
        </w:tc>
      </w:tr>
    </w:tbl>
    <w:p w:rsidR="00537B49" w:rsidRDefault="003E0DA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lang w:eastAsia="pt-BR"/>
        </w:rPr>
        <w:t>DELIBERAÇÃO Nº 041/2018 – CED-CAU/BR</w:t>
      </w:r>
    </w:p>
    <w:p w:rsidR="00537B49" w:rsidRDefault="003E0DA3">
      <w:pPr>
        <w:spacing w:after="12pt"/>
        <w:jc w:val="both"/>
      </w:pPr>
      <w:r>
        <w:rPr>
          <w:rFonts w:ascii="Times New Roman" w:hAnsi="Times New Roman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lang w:eastAsia="pt-BR"/>
        </w:rPr>
        <w:t>CED</w:t>
      </w:r>
      <w:r>
        <w:rPr>
          <w:rFonts w:ascii="Times New Roman" w:hAnsi="Times New Roman"/>
          <w:b/>
          <w:smallCaps/>
          <w:lang w:eastAsia="pt-BR"/>
        </w:rPr>
        <w:t>-</w:t>
      </w:r>
      <w:r>
        <w:rPr>
          <w:rFonts w:ascii="Times New Roman" w:hAnsi="Times New Roman"/>
          <w:smallCaps/>
          <w:lang w:eastAsia="pt-BR"/>
        </w:rPr>
        <w:t>CAU/BR</w:t>
      </w:r>
      <w:r>
        <w:rPr>
          <w:rFonts w:ascii="Times New Roman" w:hAnsi="Times New Roman"/>
          <w:lang w:eastAsia="pt-BR"/>
        </w:rPr>
        <w:t xml:space="preserve">, reunida ordinariamente em Brasília-DF, na sede do CAU/BR, nos dias 02 e 03 de agosto de 2018, no uso das competências que lhe conferem os </w:t>
      </w:r>
      <w:r>
        <w:rPr>
          <w:rFonts w:ascii="Times New Roman" w:eastAsia="Times New Roman" w:hAnsi="Times New Roman"/>
          <w:lang w:eastAsia="pt-BR"/>
        </w:rPr>
        <w:t>incisos de I a VI</w:t>
      </w:r>
      <w:r>
        <w:rPr>
          <w:rFonts w:ascii="Times New Roman" w:eastAsia="Times New Roman" w:hAnsi="Times New Roman"/>
          <w:lang w:eastAsia="pt-BR"/>
        </w:rPr>
        <w:t>I do art. 100</w:t>
      </w:r>
      <w:r>
        <w:rPr>
          <w:rFonts w:ascii="Times New Roman" w:hAnsi="Times New Roman"/>
          <w:lang w:eastAsia="pt-BR"/>
        </w:rPr>
        <w:t xml:space="preserve"> do Regimento Interno do CAU/BR, após análise do assunto em epígrafe, e</w:t>
      </w:r>
    </w:p>
    <w:p w:rsidR="00537B49" w:rsidRDefault="003E0DA3">
      <w:pPr>
        <w:spacing w:after="12pt"/>
        <w:jc w:val="both"/>
      </w:pPr>
      <w:r>
        <w:rPr>
          <w:rFonts w:ascii="Times New Roman" w:eastAsia="Times New Roman" w:hAnsi="Times New Roman"/>
          <w:lang w:eastAsia="pt-BR"/>
        </w:rPr>
        <w:t>Considerando a Deliberação nº 016/2018-CED-CAU/BR, na qual houve proposição de agravamento de sanção, o que implicou na intimação da denunciada para apresentação de alegaç</w:t>
      </w:r>
      <w:r>
        <w:rPr>
          <w:rFonts w:ascii="Times New Roman" w:eastAsia="Times New Roman" w:hAnsi="Times New Roman"/>
          <w:lang w:eastAsia="pt-BR"/>
        </w:rPr>
        <w:t xml:space="preserve">ões antes de nova decisão, conforme prevê </w:t>
      </w:r>
      <w:r>
        <w:rPr>
          <w:rFonts w:ascii="Times New Roman" w:eastAsia="Times New Roman" w:hAnsi="Times New Roman"/>
        </w:rPr>
        <w:t>§ 7º do art. 56 da Resolução CAU/BR nº 143, de 2017</w:t>
      </w:r>
      <w:r>
        <w:rPr>
          <w:rFonts w:ascii="Times New Roman" w:eastAsia="Times New Roman" w:hAnsi="Times New Roman"/>
          <w:lang w:eastAsia="pt-BR"/>
        </w:rPr>
        <w:t>;</w:t>
      </w:r>
    </w:p>
    <w:p w:rsidR="00537B49" w:rsidRDefault="003E0DA3">
      <w:pPr>
        <w:spacing w:after="12pt"/>
        <w:jc w:val="both"/>
      </w:pPr>
      <w:r>
        <w:rPr>
          <w:rFonts w:ascii="Times New Roman" w:eastAsia="Times New Roman" w:hAnsi="Times New Roman"/>
          <w:lang w:eastAsia="pt-BR"/>
        </w:rPr>
        <w:t>Considerando que, em resposta à intimação, a</w:t>
      </w:r>
      <w:r>
        <w:rPr>
          <w:rFonts w:ascii="Times New Roman" w:hAnsi="Times New Roman"/>
        </w:rPr>
        <w:t xml:space="preserve"> denunciada apresentou manifestação, tendo sido esta analisada pelo conselheiro relator do processo;</w:t>
      </w:r>
    </w:p>
    <w:p w:rsidR="00537B49" w:rsidRDefault="003E0DA3">
      <w:pPr>
        <w:spacing w:after="12pt"/>
        <w:jc w:val="both"/>
      </w:pPr>
      <w:r>
        <w:rPr>
          <w:rFonts w:ascii="Times New Roman" w:eastAsia="Times New Roman" w:hAnsi="Times New Roman"/>
          <w:lang w:eastAsia="pt-BR"/>
        </w:rPr>
        <w:t xml:space="preserve">Considerando a </w:t>
      </w:r>
      <w:r>
        <w:rPr>
          <w:rFonts w:ascii="Times New Roman" w:eastAsia="Times New Roman" w:hAnsi="Times New Roman"/>
          <w:lang w:eastAsia="pt-BR"/>
        </w:rPr>
        <w:t xml:space="preserve">análise dos argumentos apresentados pela denunciada, bem como a data dos fatos que motivaram o presente processo ético-disciplinar, o que implicou no reenquadramento da sanção para que a conduta seja </w:t>
      </w:r>
      <w:r>
        <w:rPr>
          <w:rFonts w:ascii="Times New Roman" w:eastAsia="Times New Roman" w:hAnsi="Times New Roman"/>
        </w:rPr>
        <w:t>analisada sob a ótica do Código de Ética Profissional do</w:t>
      </w:r>
      <w:r>
        <w:rPr>
          <w:rFonts w:ascii="Times New Roman" w:eastAsia="Times New Roman" w:hAnsi="Times New Roman"/>
        </w:rPr>
        <w:t xml:space="preserve"> CONFEA, Resolução nº 1.002/2002, vigente à época dos acontecimentos que motivaram a abertura do presente processo; e</w:t>
      </w:r>
    </w:p>
    <w:p w:rsidR="00537B49" w:rsidRDefault="003E0DA3">
      <w:pPr>
        <w:spacing w:after="12pt"/>
        <w:jc w:val="both"/>
      </w:pPr>
      <w:r>
        <w:rPr>
          <w:rFonts w:ascii="Times New Roman" w:eastAsia="Times New Roman" w:hAnsi="Times New Roman"/>
          <w:lang w:eastAsia="pt-BR"/>
        </w:rPr>
        <w:t xml:space="preserve">Considerando o exposto no Relatório e Voto apresentado pelo relator, conselheiro </w:t>
      </w:r>
      <w:r>
        <w:rPr>
          <w:rFonts w:ascii="Times New Roman" w:eastAsia="Times New Roman" w:hAnsi="Times New Roman"/>
        </w:rPr>
        <w:t xml:space="preserve">Matozalém Sousa Santana, e sua apreciação </w:t>
      </w:r>
      <w:r>
        <w:rPr>
          <w:rFonts w:ascii="Times New Roman" w:eastAsia="Times New Roman" w:hAnsi="Times New Roman"/>
          <w:lang w:eastAsia="pt-BR"/>
        </w:rPr>
        <w:t>pela Comissão d</w:t>
      </w:r>
      <w:r>
        <w:rPr>
          <w:rFonts w:ascii="Times New Roman" w:eastAsia="Times New Roman" w:hAnsi="Times New Roman"/>
          <w:lang w:eastAsia="pt-BR"/>
        </w:rPr>
        <w:t>e Ética e Disciplina do CAU/BR.</w:t>
      </w:r>
    </w:p>
    <w:p w:rsidR="00537B49" w:rsidRDefault="003E0DA3">
      <w:pPr>
        <w:spacing w:after="12pt"/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DELIBERA:</w:t>
      </w:r>
    </w:p>
    <w:p w:rsidR="00537B49" w:rsidRDefault="003E0DA3">
      <w:pPr>
        <w:widowControl w:val="0"/>
        <w:spacing w:after="12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1 – Aprovar, por unanimidade dos membros presentes, o Relatório e Voto apresentado pelo conselheiro relator do processo ético-disciplinar;</w:t>
      </w:r>
    </w:p>
    <w:p w:rsidR="00537B49" w:rsidRDefault="003E0DA3">
      <w:pPr>
        <w:widowControl w:val="0"/>
        <w:spacing w:after="12pt" w:line="12pt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2 – Recomendar ao Plenário do CAU/BR que vote nos termos do Relatório e </w:t>
      </w:r>
      <w:r>
        <w:rPr>
          <w:rFonts w:ascii="Times New Roman" w:eastAsia="Times New Roman" w:hAnsi="Times New Roman"/>
          <w:lang w:eastAsia="pt-BR"/>
        </w:rPr>
        <w:t>Voto, o qual CONHECE DOS RECURSOS interpostos pelas partes e, no mérito, NEGA PROVIMENTO AO RECURSO da DENUNCIANTE e DÁ PROVIMENTO ao recurso da DENUNCIADA, pelos fundamentos ora expostos e pelo dever de ofício em promover o reenquadramento à legislação pe</w:t>
      </w:r>
      <w:r>
        <w:rPr>
          <w:rFonts w:ascii="Times New Roman" w:eastAsia="Times New Roman" w:hAnsi="Times New Roman"/>
          <w:lang w:eastAsia="pt-BR"/>
        </w:rPr>
        <w:t>rtinente, aplicando-lhe a penalidade de CENSURA PÚBLICA, nos termos do art. 72 da Lei nº 5.194, de 1966, tendo em vista a gravidade das condutas apuradas, que violaram as disposições do Código de Ética do CONFEA (Resolução nº 1.002/2002) relativas aos prin</w:t>
      </w:r>
      <w:r>
        <w:rPr>
          <w:rFonts w:ascii="Times New Roman" w:eastAsia="Times New Roman" w:hAnsi="Times New Roman"/>
          <w:lang w:eastAsia="pt-BR"/>
        </w:rPr>
        <w:t>cípios da eficácia profissional quanto à técnica e segurança (art. 8º, inciso IV) e aos deveres de exercício da profissão com zelo para entrega de serviços adequados e com qualidade (art. 9º, inciso II, alínea “a”).</w:t>
      </w:r>
      <w:r>
        <w:rPr>
          <w:rFonts w:ascii="Times New Roman" w:eastAsia="Times New Roman" w:hAnsi="Times New Roman"/>
          <w:lang w:eastAsia="pt-BR"/>
        </w:rPr>
        <w:tab/>
      </w:r>
    </w:p>
    <w:p w:rsidR="00537B49" w:rsidRDefault="003E0DA3">
      <w:pPr>
        <w:widowControl w:val="0"/>
        <w:spacing w:after="12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3 – Encaminhar o referido processo para</w:t>
      </w:r>
      <w:r>
        <w:rPr>
          <w:rFonts w:ascii="Times New Roman" w:eastAsia="Times New Roman" w:hAnsi="Times New Roman"/>
          <w:lang w:eastAsia="pt-BR"/>
        </w:rPr>
        <w:t xml:space="preserve"> ser apreciado e julgado pelo Plenário do Conselho de Arquitetura e Urbanismo do Brasil.</w:t>
      </w:r>
    </w:p>
    <w:p w:rsidR="00537B49" w:rsidRDefault="003E0DA3">
      <w:pPr>
        <w:spacing w:after="12pt"/>
        <w:jc w:val="center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Brasília-DF, 02 de agosto de 2018.</w:t>
      </w:r>
    </w:p>
    <w:p w:rsidR="00537B49" w:rsidRDefault="00537B49">
      <w:pPr>
        <w:autoSpaceDE w:val="0"/>
        <w:spacing w:after="0pt"/>
        <w:rPr>
          <w:rFonts w:ascii="Times New Roman" w:hAnsi="Times New Roman"/>
          <w:b/>
          <w:sz w:val="23"/>
          <w:szCs w:val="23"/>
        </w:rPr>
      </w:pPr>
    </w:p>
    <w:p w:rsidR="00537B49" w:rsidRDefault="003E0DA3">
      <w:pPr>
        <w:autoSpaceDE w:val="0"/>
        <w:spacing w:after="0pt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pt-BR"/>
        </w:rPr>
        <w:tab/>
        <w:t>____________________________________</w:t>
      </w:r>
    </w:p>
    <w:p w:rsidR="00537B49" w:rsidRDefault="003E0DA3">
      <w:pPr>
        <w:tabs>
          <w:tab w:val="start" w:pos="232.55pt"/>
        </w:tabs>
        <w:autoSpaceDE w:val="0"/>
        <w:spacing w:after="0pt"/>
      </w:pPr>
      <w:r>
        <w:rPr>
          <w:rFonts w:ascii="Times New Roman" w:hAnsi="Times New Roman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lang w:eastAsia="pt-BR"/>
        </w:rPr>
        <w:tab/>
      </w:r>
    </w:p>
    <w:p w:rsidR="00537B49" w:rsidRDefault="003E0DA3">
      <w:pPr>
        <w:autoSpaceDE w:val="0"/>
        <w:spacing w:after="0pt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lang w:eastAsia="pt-BR"/>
        </w:rPr>
        <w:t>_______________________</w:t>
      </w:r>
      <w:r>
        <w:rPr>
          <w:rFonts w:ascii="Times New Roman" w:hAnsi="Times New Roman"/>
          <w:b/>
          <w:lang w:eastAsia="pt-BR"/>
        </w:rPr>
        <w:t>_____________</w:t>
      </w:r>
    </w:p>
    <w:p w:rsidR="00537B49" w:rsidRDefault="003E0DA3">
      <w:pPr>
        <w:tabs>
          <w:tab w:val="start" w:pos="232.55pt"/>
        </w:tabs>
        <w:autoSpaceDE w:val="0"/>
        <w:spacing w:after="0pt"/>
      </w:pPr>
      <w:r>
        <w:rPr>
          <w:rFonts w:ascii="Times New Roman" w:eastAsia="Times New Roman" w:hAnsi="Times New Roman"/>
          <w:lang w:eastAsia="pt-BR"/>
        </w:rPr>
        <w:t>Coordenador Adjunto</w:t>
      </w:r>
      <w:r>
        <w:rPr>
          <w:rFonts w:ascii="Times New Roman" w:hAnsi="Times New Roman"/>
          <w:spacing w:val="-6"/>
          <w:lang w:eastAsia="pt-BR"/>
        </w:rPr>
        <w:tab/>
      </w:r>
    </w:p>
    <w:p w:rsidR="00537B49" w:rsidRDefault="003E0DA3">
      <w:pPr>
        <w:autoSpaceDE w:val="0"/>
        <w:spacing w:after="0pt"/>
      </w:pPr>
      <w:r>
        <w:rPr>
          <w:rFonts w:ascii="Times New Roman" w:hAnsi="Times New Roman"/>
          <w:b/>
          <w:sz w:val="23"/>
          <w:szCs w:val="23"/>
        </w:rPr>
        <w:lastRenderedPageBreak/>
        <w:t>CARLOS FERNANDO S. L. ANDRADE</w:t>
      </w:r>
      <w:r>
        <w:rPr>
          <w:rFonts w:ascii="Times New Roman" w:hAnsi="Times New Roman"/>
          <w:b/>
          <w:lang w:eastAsia="pt-BR"/>
        </w:rPr>
        <w:tab/>
        <w:t xml:space="preserve"> </w:t>
      </w:r>
      <w:r>
        <w:rPr>
          <w:rFonts w:ascii="Times New Roman" w:hAnsi="Times New Roman"/>
          <w:b/>
          <w:lang w:eastAsia="pt-BR"/>
        </w:rPr>
        <w:tab/>
        <w:t>____________________________________</w:t>
      </w:r>
    </w:p>
    <w:p w:rsidR="00537B49" w:rsidRDefault="003E0DA3">
      <w:pPr>
        <w:tabs>
          <w:tab w:val="start" w:pos="232.55pt"/>
        </w:tabs>
        <w:spacing w:after="0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hAnsi="Times New Roman"/>
          <w:spacing w:val="-6"/>
          <w:lang w:eastAsia="pt-BR"/>
        </w:rPr>
        <w:tab/>
      </w:r>
    </w:p>
    <w:p w:rsidR="00537B49" w:rsidRDefault="003E0DA3">
      <w:pPr>
        <w:autoSpaceDE w:val="0"/>
        <w:spacing w:after="0pt"/>
      </w:pPr>
      <w:r>
        <w:rPr>
          <w:rFonts w:ascii="Times New Roman" w:hAnsi="Times New Roman"/>
          <w:b/>
          <w:sz w:val="23"/>
          <w:szCs w:val="23"/>
        </w:rPr>
        <w:t>FABRÍCIO ESCÓRCIO BENEVIDES</w:t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eastAsia="Times New Roman" w:hAnsi="Times New Roman"/>
          <w:b/>
          <w:lang w:eastAsia="pt-BR"/>
        </w:rPr>
        <w:tab/>
      </w:r>
      <w:r>
        <w:rPr>
          <w:rFonts w:ascii="Times New Roman" w:hAnsi="Times New Roman"/>
          <w:b/>
          <w:lang w:eastAsia="pt-BR"/>
        </w:rPr>
        <w:t>____________________________________</w:t>
      </w:r>
    </w:p>
    <w:p w:rsidR="00537B49" w:rsidRDefault="003E0DA3">
      <w:pPr>
        <w:widowControl w:val="0"/>
        <w:spacing w:after="0pt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Membro</w:t>
      </w:r>
    </w:p>
    <w:p w:rsidR="00537B49" w:rsidRDefault="003E0DA3">
      <w:pPr>
        <w:autoSpaceDE w:val="0"/>
        <w:spacing w:after="0pt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lang w:eastAsia="pt-BR"/>
        </w:rPr>
        <w:t>____________________________________</w:t>
      </w:r>
    </w:p>
    <w:p w:rsidR="00537B49" w:rsidRDefault="003E0DA3">
      <w:pPr>
        <w:tabs>
          <w:tab w:val="start" w:pos="232.55pt"/>
        </w:tabs>
        <w:spacing w:after="0pt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Membro</w:t>
      </w:r>
    </w:p>
    <w:p w:rsidR="00537B49" w:rsidRDefault="003E0DA3">
      <w:pPr>
        <w:autoSpaceDE w:val="0"/>
        <w:spacing w:after="0pt"/>
      </w:pPr>
      <w:r>
        <w:rPr>
          <w:rFonts w:ascii="Times New Roman" w:hAnsi="Times New Roman"/>
          <w:b/>
        </w:rPr>
        <w:t>RO</w:t>
      </w:r>
      <w:r>
        <w:rPr>
          <w:rFonts w:ascii="Times New Roman" w:hAnsi="Times New Roman"/>
          <w:b/>
        </w:rPr>
        <w:t>BERTO SALOMÃO DO AMARAL E MELO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eastAsia="pt-BR"/>
        </w:rPr>
        <w:t>____________________________________</w:t>
      </w:r>
    </w:p>
    <w:p w:rsidR="00537B49" w:rsidRDefault="003E0DA3">
      <w:pPr>
        <w:tabs>
          <w:tab w:val="start" w:pos="232.55pt"/>
        </w:tabs>
        <w:spacing w:after="0pt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Membro</w:t>
      </w:r>
    </w:p>
    <w:p w:rsidR="00537B49" w:rsidRDefault="00537B49">
      <w:pPr>
        <w:autoSpaceDE w:val="0"/>
        <w:rPr>
          <w:rFonts w:ascii="Times New Roman" w:hAnsi="Times New Roman"/>
          <w:b/>
          <w:sz w:val="23"/>
          <w:szCs w:val="23"/>
        </w:rPr>
      </w:pPr>
    </w:p>
    <w:p w:rsidR="00537B49" w:rsidRDefault="00537B49"/>
    <w:sectPr w:rsidR="00537B49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E0DA3">
      <w:pPr>
        <w:spacing w:after="0pt" w:line="12pt" w:lineRule="auto"/>
      </w:pPr>
      <w:r>
        <w:separator/>
      </w:r>
    </w:p>
  </w:endnote>
  <w:endnote w:type="continuationSeparator" w:id="0">
    <w:p w:rsidR="00000000" w:rsidRDefault="003E0DA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71D24" w:rsidRDefault="003E0DA3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041/2018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71D24" w:rsidRDefault="003E0DA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E0DA3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E0DA3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71D24" w:rsidRDefault="003E0DA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37B49"/>
    <w:rsid w:val="003E0DA3"/>
    <w:rsid w:val="005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1C280F-E316-4EA9-9659-9FFAB49C7E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7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  <w:spacing w:after="0pt" w:line="12pt" w:lineRule="auto"/>
    </w:pPr>
    <w:rPr>
      <w:rFonts w:ascii="Cambria" w:eastAsia="Cambria" w:hAnsi="Cambria"/>
      <w:sz w:val="24"/>
      <w:szCs w:val="24"/>
    </w:r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  <w:spacing w:after="0pt" w:line="12pt" w:lineRule="auto"/>
    </w:pPr>
    <w:rPr>
      <w:rFonts w:ascii="Cambria" w:eastAsia="Cambria" w:hAnsi="Cambria"/>
      <w:sz w:val="24"/>
      <w:szCs w:val="24"/>
    </w:r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041/2018 – CED-CAU/BR</vt:lpstr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041/2018 – CED-CAU/BR</dc:title>
  <dc:subject/>
  <dc:creator>Christiana Pecegueiro Maranhao Santos</dc:creator>
  <dc:description/>
  <cp:lastModifiedBy>Viviane Nota Machado</cp:lastModifiedBy>
  <cp:revision>2</cp:revision>
  <cp:lastPrinted>2018-08-02T14:36:00Z</cp:lastPrinted>
  <dcterms:created xsi:type="dcterms:W3CDTF">2019-05-31T14:36:00Z</dcterms:created>
  <dcterms:modified xsi:type="dcterms:W3CDTF">2019-05-31T14:36:00Z</dcterms:modified>
</cp:coreProperties>
</file>