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5F71F52B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2538149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8938C16" w14:textId="5C250A81" w:rsidR="00504031" w:rsidRPr="00044DD9" w:rsidRDefault="006E400F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PROCESSO Nº </w:t>
            </w:r>
            <w:r w:rsidR="00BE6B4F" w:rsidRPr="00BE6B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405785/2016</w:t>
            </w:r>
          </w:p>
        </w:tc>
      </w:tr>
      <w:tr w:rsidR="00504031" w:rsidRPr="00044DD9" w14:paraId="1603BA7F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1D74FE8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3BFB306B" w14:textId="69B3E97A" w:rsidR="00504031" w:rsidRDefault="006E400F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 w:rsidR="00382C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XXXXXXXXX</w:t>
            </w:r>
          </w:p>
          <w:p w14:paraId="2C215697" w14:textId="6B08E691" w:rsidR="006E400F" w:rsidRPr="00044DD9" w:rsidRDefault="006E400F" w:rsidP="00382CE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DENUNCIADO: </w:t>
            </w:r>
            <w:r w:rsidR="00382CE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XXXXXXXXXXX</w:t>
            </w:r>
          </w:p>
        </w:tc>
      </w:tr>
      <w:tr w:rsidR="00504031" w:rsidRPr="00044DD9" w14:paraId="0E686BF2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16533C" w14:textId="2E7D59FB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B83E801" w14:textId="42B35DE2" w:rsidR="00504031" w:rsidRPr="007C21D5" w:rsidRDefault="003C2A77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51E2E810D5F49A9875F04ACB79FF8E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E400F" w:rsidRPr="006E400F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</w:p>
        </w:tc>
      </w:tr>
    </w:tbl>
    <w:p w14:paraId="5701E6DF" w14:textId="67AE7FD3" w:rsidR="00747E73" w:rsidRPr="00BD2555" w:rsidRDefault="003C2A77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D2555" w:rsidRPr="00556AE2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033/2020 – CED-CAU/BR</w:t>
          </w:r>
        </w:sdtContent>
      </w:sdt>
    </w:p>
    <w:p w14:paraId="7F02EF8B" w14:textId="76F43977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4 e 5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arts.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F6DE32" w14:textId="04704072" w:rsidR="006E400F" w:rsidRPr="0020748D" w:rsidRDefault="006E400F" w:rsidP="006E400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BE6B4F">
        <w:rPr>
          <w:rFonts w:ascii="Times New Roman" w:eastAsia="Times New Roman" w:hAnsi="Times New Roman"/>
          <w:spacing w:val="4"/>
          <w:sz w:val="22"/>
          <w:szCs w:val="22"/>
        </w:rPr>
        <w:t>José Gerardo da Fonseca Soares</w:t>
      </w: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EB6F742" w14:textId="77777777" w:rsidR="006E400F" w:rsidRPr="0020748D" w:rsidRDefault="006E400F" w:rsidP="006E400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14:paraId="0447AA4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8338FA" w14:textId="77777777" w:rsidR="00F53C55" w:rsidRPr="00E013EE" w:rsidRDefault="00F53C55" w:rsidP="00F53C55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12D9A5A" w14:textId="77777777" w:rsidR="00F53C55" w:rsidRDefault="00F53C55" w:rsidP="00F53C55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7291B592" w14:textId="58D559FE" w:rsidR="00F53C55" w:rsidRPr="00F53C55" w:rsidRDefault="00F53C55" w:rsidP="00F53C55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67BA3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qual </w:t>
      </w:r>
      <w:r w:rsidRPr="00967B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CONHECE DO RECURSO D</w:t>
      </w:r>
      <w:r w:rsidR="00433E5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</w:t>
      </w:r>
      <w:r w:rsidRPr="00967B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</w:t>
      </w:r>
      <w:r w:rsidRPr="00433E5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DENUNCIA</w:t>
      </w:r>
      <w:r w:rsidR="00433E51" w:rsidRPr="00433E5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</w:t>
      </w:r>
      <w:r w:rsidR="00433E5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</w:t>
      </w:r>
      <w:r w:rsidRPr="00967BA3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</w:t>
      </w:r>
      <w:r w:rsidRPr="00967BA3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967B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NEGA-LHE PROVIMENTO </w:t>
      </w:r>
      <w:r w:rsidRPr="00967BA3">
        <w:rPr>
          <w:rFonts w:ascii="Times New Roman" w:hAnsi="Times New Roman"/>
          <w:b/>
          <w:bCs/>
          <w:sz w:val="22"/>
          <w:szCs w:val="22"/>
        </w:rPr>
        <w:t>TOTAL</w:t>
      </w:r>
      <w:r w:rsidRPr="00967BA3">
        <w:rPr>
          <w:rFonts w:ascii="Times New Roman" w:hAnsi="Times New Roman"/>
          <w:sz w:val="22"/>
          <w:szCs w:val="22"/>
        </w:rPr>
        <w:t xml:space="preserve"> para </w:t>
      </w:r>
      <w:r w:rsidRPr="00967BA3">
        <w:rPr>
          <w:rFonts w:ascii="Times New Roman" w:hAnsi="Times New Roman"/>
          <w:b/>
          <w:bCs/>
          <w:sz w:val="22"/>
          <w:szCs w:val="22"/>
        </w:rPr>
        <w:t>r</w:t>
      </w:r>
      <w:r>
        <w:rPr>
          <w:rFonts w:ascii="Times New Roman" w:hAnsi="Times New Roman"/>
          <w:b/>
          <w:bCs/>
          <w:sz w:val="22"/>
          <w:szCs w:val="22"/>
        </w:rPr>
        <w:t>a</w:t>
      </w:r>
      <w:r w:rsidRPr="00967BA3">
        <w:rPr>
          <w:rFonts w:ascii="Times New Roman" w:hAnsi="Times New Roman"/>
          <w:b/>
          <w:bCs/>
          <w:sz w:val="22"/>
          <w:szCs w:val="22"/>
        </w:rPr>
        <w:t>tificar</w:t>
      </w:r>
      <w:r w:rsidRPr="00967BA3">
        <w:rPr>
          <w:rFonts w:ascii="Times New Roman" w:hAnsi="Times New Roman"/>
          <w:sz w:val="22"/>
          <w:szCs w:val="22"/>
        </w:rPr>
        <w:t xml:space="preserve"> no </w:t>
      </w:r>
      <w:r w:rsidRPr="00967BA3">
        <w:rPr>
          <w:rFonts w:ascii="Times New Roman" w:hAnsi="Times New Roman"/>
        </w:rPr>
        <w:t>todo</w:t>
      </w:r>
      <w:r w:rsidRPr="00F53C55">
        <w:rPr>
          <w:rFonts w:ascii="Times New Roman" w:hAnsi="Times New Roman"/>
          <w:sz w:val="22"/>
          <w:szCs w:val="22"/>
        </w:rPr>
        <w:t xml:space="preserve"> a d</w:t>
      </w:r>
      <w:r w:rsidRPr="00F53C55">
        <w:rPr>
          <w:rFonts w:ascii="Times New Roman" w:eastAsia="Times New Roman" w:hAnsi="Times New Roman"/>
          <w:sz w:val="22"/>
          <w:szCs w:val="22"/>
        </w:rPr>
        <w:t>ecisão do Plenário do CAU/RS</w:t>
      </w:r>
      <w:r w:rsidRPr="00F53C55">
        <w:rPr>
          <w:rFonts w:ascii="Times New Roman" w:hAnsi="Times New Roman"/>
          <w:sz w:val="22"/>
          <w:szCs w:val="22"/>
        </w:rPr>
        <w:t xml:space="preserve">, </w:t>
      </w:r>
      <w:r w:rsidRPr="00F53C55">
        <w:rPr>
          <w:rFonts w:ascii="Times New Roman" w:eastAsia="Times New Roman" w:hAnsi="Times New Roman"/>
          <w:sz w:val="22"/>
          <w:szCs w:val="22"/>
        </w:rPr>
        <w:t xml:space="preserve">que determina </w:t>
      </w:r>
      <w:r w:rsidRPr="00F53C55">
        <w:rPr>
          <w:rFonts w:ascii="Times New Roman" w:hAnsi="Times New Roman"/>
          <w:sz w:val="22"/>
          <w:szCs w:val="22"/>
        </w:rPr>
        <w:t xml:space="preserve">a sanção de </w:t>
      </w:r>
      <w:r w:rsidRPr="00F53C55">
        <w:rPr>
          <w:rFonts w:ascii="Times New Roman" w:hAnsi="Times New Roman"/>
          <w:b/>
          <w:bCs/>
          <w:sz w:val="22"/>
          <w:szCs w:val="22"/>
        </w:rPr>
        <w:t>advertência reservada</w:t>
      </w:r>
      <w:r w:rsidRPr="00F53C55">
        <w:rPr>
          <w:rFonts w:ascii="Times New Roman" w:hAnsi="Times New Roman"/>
          <w:sz w:val="22"/>
          <w:szCs w:val="22"/>
        </w:rPr>
        <w:t>, por ausência de agravantes e atenuantes, pela infração prevista no Art.18, Inciso X, da Lei 12.378/2010 e no item 1.2.1 do Código de Ética e Disciplina instituído pela Resolução nº 52 do CAU/BR</w:t>
      </w:r>
    </w:p>
    <w:p w14:paraId="64C0BD72" w14:textId="77777777" w:rsidR="00F53C55" w:rsidRPr="004332CE" w:rsidRDefault="00F53C55" w:rsidP="00F53C55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32CE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Secretaria Geral da Mesa do CAU/BR para ciência e providências.</w:t>
      </w:r>
    </w:p>
    <w:p w14:paraId="56C29CF5" w14:textId="77777777" w:rsidR="000115C6" w:rsidRPr="00F01318" w:rsidRDefault="000115C6" w:rsidP="006F3BD7">
      <w:pPr>
        <w:jc w:val="both"/>
        <w:rPr>
          <w:rFonts w:ascii="Times New Roman" w:hAnsi="Times New Roman"/>
          <w:sz w:val="22"/>
          <w:szCs w:val="22"/>
        </w:rPr>
      </w:pPr>
    </w:p>
    <w:p w14:paraId="030C4DC8" w14:textId="77777777" w:rsidR="00567A0D" w:rsidRPr="00F01318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A109EEB" w14:textId="56CFF786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F53C55">
        <w:rPr>
          <w:rFonts w:ascii="Times New Roman" w:hAnsi="Times New Roman"/>
          <w:sz w:val="22"/>
          <w:szCs w:val="22"/>
          <w:lang w:eastAsia="pt-BR"/>
        </w:rPr>
        <w:t>5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939E9">
        <w:rPr>
          <w:rFonts w:ascii="Times New Roman" w:hAnsi="Times New Roman"/>
          <w:sz w:val="22"/>
          <w:szCs w:val="22"/>
          <w:lang w:eastAsia="pt-BR"/>
        </w:rPr>
        <w:t>junho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D151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6C72B8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4E3A7829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1D3109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252E483A" w14:textId="77777777" w:rsidR="00FC590D" w:rsidRDefault="00FC590D">
      <w:pPr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237BBE4" w14:textId="27961CEA" w:rsidR="000115C6" w:rsidRDefault="00D939E9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94</w:t>
      </w:r>
      <w:r w:rsidR="000115C6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492960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E602CBD" w14:textId="77777777" w:rsidTr="00D939E9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EC60EF5" w14:textId="77777777" w:rsidR="00D939E9" w:rsidRDefault="00D939E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44DFF4FB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1E495AFA" w14:textId="77777777" w:rsidTr="00D939E9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725D0F9D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5434AED1" w:rsidR="000115C6" w:rsidRDefault="00BD2555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4AA0463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6E849A2F" w:rsidR="000115C6" w:rsidRDefault="00D939E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5D4AA3C9" w:rsidR="000115C6" w:rsidRDefault="00BD2555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60DFDF51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AABDE6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43E4A9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A82BDF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A7C2E3" w14:textId="550BB43E" w:rsidR="00E35851" w:rsidRDefault="00BD2555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C2CC5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7E6526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FB25A3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761D6036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86FF12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F40471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5B5804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C59B0" w14:textId="7449CA28" w:rsidR="00E35851" w:rsidRDefault="00BD2555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196C4F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5CF574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414C6A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702A6D52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00F26C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610E59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70427F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3FDFF" w14:textId="77777777" w:rsidR="00E35851" w:rsidRDefault="00E3585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23DCC8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D9A086" w14:textId="4244DEE9" w:rsidR="00E35851" w:rsidRDefault="00BD25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X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0138B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69F1E778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B0DAFA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CD69C8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00A02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6C94DD" w14:textId="40C95E90" w:rsidR="00E35851" w:rsidRDefault="00BD2555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97CD95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6AB2B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14287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C98B0A1" w14:textId="77777777" w:rsidTr="00D939E9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6A29AD4D" w:rsidR="000115C6" w:rsidRPr="00F01318" w:rsidRDefault="00D939E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94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358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12C97CE6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53C55" w:rsidRPr="00F53C5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53C55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939E9" w:rsidRPr="00F53C55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F53C55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21412373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E400F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  <w:r w:rsidR="007F41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4A57AE" w:rsidRPr="00BE6B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405785/2016</w:t>
            </w:r>
          </w:p>
          <w:p w14:paraId="74CAAC4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4518306D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D2555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BD255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BD255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BD255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939E9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BC1CFD" w14:textId="37D9DDEF" w:rsidR="000E3894" w:rsidRDefault="00740057" w:rsidP="000E3894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4005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D2555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Cristiane Souto                              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</w:t>
            </w:r>
            <w:r w:rsidR="001D310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</w:t>
            </w:r>
            <w:r w:rsidR="000115C6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</w:t>
            </w:r>
            <w:r w:rsidR="000770D7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0115C6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</w:p>
          <w:p w14:paraId="7CA5FF9E" w14:textId="6AD03CDF" w:rsidR="000115C6" w:rsidRDefault="006C72B8" w:rsidP="000E3894">
            <w:pPr>
              <w:ind w:start="-4.05pt" w:firstLine="262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Guivaldo </w:t>
            </w:r>
            <w:r w:rsidR="00740057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D’Alexandria </w:t>
            </w:r>
            <w:r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Baptista</w:t>
            </w:r>
          </w:p>
        </w:tc>
      </w:tr>
      <w:bookmarkEnd w:id="0"/>
      <w:bookmarkEnd w:id="1"/>
    </w:tbl>
    <w:p w14:paraId="15C8752D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4EF5E61" w14:textId="77777777" w:rsidR="00266DB8" w:rsidRDefault="00266DB8">
      <w:r>
        <w:separator/>
      </w:r>
    </w:p>
  </w:endnote>
  <w:endnote w:type="continuationSeparator" w:id="0">
    <w:p w14:paraId="5EC6990A" w14:textId="77777777" w:rsidR="00266DB8" w:rsidRDefault="0026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C2A7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132F07AE" w:rsidR="00FB71B4" w:rsidRPr="00811096" w:rsidRDefault="003C2A77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D2555">
          <w:rPr>
            <w:rFonts w:ascii="Times New Roman" w:hAnsi="Times New Roman"/>
            <w:color w:val="296D7A"/>
            <w:sz w:val="20"/>
          </w:rPr>
          <w:t>DELIBERAÇÃO Nº 033/2020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0B7F9957" w14:textId="77777777" w:rsidR="00266DB8" w:rsidRDefault="00266DB8">
      <w:r>
        <w:separator/>
      </w:r>
    </w:p>
  </w:footnote>
  <w:footnote w:type="continuationSeparator" w:id="0">
    <w:p w14:paraId="25DB557A" w14:textId="77777777" w:rsidR="00266DB8" w:rsidRDefault="00266DB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3894"/>
    <w:rsid w:val="000E7D14"/>
    <w:rsid w:val="001037D3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310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66DB8"/>
    <w:rsid w:val="00274D34"/>
    <w:rsid w:val="00275F92"/>
    <w:rsid w:val="00284F92"/>
    <w:rsid w:val="00286054"/>
    <w:rsid w:val="00292A29"/>
    <w:rsid w:val="00296C2B"/>
    <w:rsid w:val="002B5102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2CEC"/>
    <w:rsid w:val="003852AF"/>
    <w:rsid w:val="00392A8A"/>
    <w:rsid w:val="003A0BE8"/>
    <w:rsid w:val="003B3340"/>
    <w:rsid w:val="003B4061"/>
    <w:rsid w:val="003C2A77"/>
    <w:rsid w:val="003D693A"/>
    <w:rsid w:val="003E1F6B"/>
    <w:rsid w:val="003E3C14"/>
    <w:rsid w:val="003E6CD8"/>
    <w:rsid w:val="00402CB7"/>
    <w:rsid w:val="004105CE"/>
    <w:rsid w:val="00411026"/>
    <w:rsid w:val="0041468C"/>
    <w:rsid w:val="00433E51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960"/>
    <w:rsid w:val="00492B0B"/>
    <w:rsid w:val="004A57AE"/>
    <w:rsid w:val="004A676A"/>
    <w:rsid w:val="004A7DF3"/>
    <w:rsid w:val="004B2CC2"/>
    <w:rsid w:val="004D23CE"/>
    <w:rsid w:val="004D41A0"/>
    <w:rsid w:val="00504031"/>
    <w:rsid w:val="005044D7"/>
    <w:rsid w:val="005144A2"/>
    <w:rsid w:val="005250BD"/>
    <w:rsid w:val="0053040B"/>
    <w:rsid w:val="005356FE"/>
    <w:rsid w:val="00543F54"/>
    <w:rsid w:val="00546E8C"/>
    <w:rsid w:val="0055074F"/>
    <w:rsid w:val="00552D81"/>
    <w:rsid w:val="00556AE2"/>
    <w:rsid w:val="00562421"/>
    <w:rsid w:val="00567692"/>
    <w:rsid w:val="00567A0D"/>
    <w:rsid w:val="005731C2"/>
    <w:rsid w:val="0057709E"/>
    <w:rsid w:val="00582493"/>
    <w:rsid w:val="005864CD"/>
    <w:rsid w:val="00590B1D"/>
    <w:rsid w:val="00594BC0"/>
    <w:rsid w:val="005C3D3C"/>
    <w:rsid w:val="005D768D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9455B"/>
    <w:rsid w:val="006A6416"/>
    <w:rsid w:val="006C5706"/>
    <w:rsid w:val="006C72B8"/>
    <w:rsid w:val="006E400F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414D"/>
    <w:rsid w:val="00802A7D"/>
    <w:rsid w:val="00810671"/>
    <w:rsid w:val="00811096"/>
    <w:rsid w:val="008419B6"/>
    <w:rsid w:val="00846048"/>
    <w:rsid w:val="00850108"/>
    <w:rsid w:val="00852A05"/>
    <w:rsid w:val="00881413"/>
    <w:rsid w:val="00894C1C"/>
    <w:rsid w:val="008B6DC0"/>
    <w:rsid w:val="008C0317"/>
    <w:rsid w:val="008C697E"/>
    <w:rsid w:val="008D3683"/>
    <w:rsid w:val="008E3955"/>
    <w:rsid w:val="009071B3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C1CA6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D2555"/>
    <w:rsid w:val="00BE1220"/>
    <w:rsid w:val="00BE6B4F"/>
    <w:rsid w:val="00BE7E5C"/>
    <w:rsid w:val="00C04E56"/>
    <w:rsid w:val="00C06F02"/>
    <w:rsid w:val="00C116A0"/>
    <w:rsid w:val="00C40E20"/>
    <w:rsid w:val="00C55B31"/>
    <w:rsid w:val="00C56557"/>
    <w:rsid w:val="00C853CB"/>
    <w:rsid w:val="00C93B92"/>
    <w:rsid w:val="00CC0011"/>
    <w:rsid w:val="00CD58A9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939E9"/>
    <w:rsid w:val="00DA3F1F"/>
    <w:rsid w:val="00DC1278"/>
    <w:rsid w:val="00DC5719"/>
    <w:rsid w:val="00DC6142"/>
    <w:rsid w:val="00DD0F78"/>
    <w:rsid w:val="00DF4F9D"/>
    <w:rsid w:val="00DF6306"/>
    <w:rsid w:val="00E35851"/>
    <w:rsid w:val="00E402E7"/>
    <w:rsid w:val="00E4503A"/>
    <w:rsid w:val="00E5098F"/>
    <w:rsid w:val="00E532F9"/>
    <w:rsid w:val="00E560B2"/>
    <w:rsid w:val="00E564BD"/>
    <w:rsid w:val="00E70DC6"/>
    <w:rsid w:val="00E717CF"/>
    <w:rsid w:val="00E8132F"/>
    <w:rsid w:val="00E92A12"/>
    <w:rsid w:val="00EA0C47"/>
    <w:rsid w:val="00EC4C47"/>
    <w:rsid w:val="00EC5081"/>
    <w:rsid w:val="00ED718D"/>
    <w:rsid w:val="00EF0C1D"/>
    <w:rsid w:val="00F01318"/>
    <w:rsid w:val="00F33D6E"/>
    <w:rsid w:val="00F44686"/>
    <w:rsid w:val="00F53BFA"/>
    <w:rsid w:val="00F53C55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C590D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51E2E810D5F49A9875F04ACB79F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584BC-FB0E-4E1D-BB06-E41F5FAA8B7B}"/>
      </w:docPartPr>
      <w:docPartBody>
        <w:p w:rsidR="004B1A37" w:rsidRDefault="0025236B"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  <w:rsid w:val="00E9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C940970-8B8B-48F0-A67E-3D46E16C8F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380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033/2020 – CED-CAU/BR</vt:lpstr>
      <vt:lpstr/>
    </vt:vector>
  </TitlesOfParts>
  <Company>Comunica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033/2020 – CED-CAU/BR</dc:title>
  <dc:subject>APRECIAÇÃO DE PROCESSO ÉTICO-DISCIPLINAR PARA JULGAMENTO EM GRAU DE RECURSO</dc:subject>
  <dc:creator>comunica</dc:creator>
  <cp:keywords/>
  <cp:lastModifiedBy>Viviane Nota Machado</cp:lastModifiedBy>
  <cp:revision>2</cp:revision>
  <cp:lastPrinted>2019-12-19T17:09:00Z</cp:lastPrinted>
  <dcterms:created xsi:type="dcterms:W3CDTF">2020-06-12T19:25:00Z</dcterms:created>
  <dcterms:modified xsi:type="dcterms:W3CDTF">2020-06-12T19:25:00Z</dcterms:modified>
</cp:coreProperties>
</file>